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6496"/>
      </w:tblGrid>
      <w:tr w:rsidR="00295C6A" w:rsidRPr="00295C6A" w:rsidTr="00295C6A">
        <w:trPr>
          <w:trHeight w:val="598"/>
        </w:trPr>
        <w:tc>
          <w:tcPr>
            <w:tcW w:w="10573" w:type="dxa"/>
            <w:gridSpan w:val="2"/>
          </w:tcPr>
          <w:p w:rsidR="00295C6A" w:rsidRPr="00B72CB6" w:rsidRDefault="004E0C99" w:rsidP="00513EC3">
            <w:pPr>
              <w:spacing w:before="240" w:after="240"/>
              <w:jc w:val="center"/>
              <w:rPr>
                <w:rFonts w:ascii="Kristen ITC" w:hAnsi="Kristen ITC" w:cs="DaunPenh"/>
                <w:sz w:val="36"/>
                <w:szCs w:val="36"/>
                <w:u w:val="thick"/>
              </w:rPr>
            </w:pPr>
            <w:r>
              <w:rPr>
                <w:rFonts w:ascii="Kristen ITC" w:hAnsi="Kristen ITC" w:cs="DaunPenh"/>
                <w:noProof/>
                <w:sz w:val="36"/>
                <w:szCs w:val="36"/>
                <w:u w:val="thick"/>
                <w:lang w:eastAsia="fr-BE"/>
              </w:rPr>
              <w:pict>
                <v:rect id="_x0000_s1026" style="position:absolute;left:0;text-align:left;margin-left:-29.25pt;margin-top:-34pt;width:89.25pt;height:82.5pt;z-index:251658240" stroked="f">
                  <v:textbox style="mso-next-textbox:#_x0000_s1026">
                    <w:txbxContent>
                      <w:p w:rsidR="00295C6A" w:rsidRDefault="00295C6A">
                        <w:r w:rsidRPr="00295C6A">
                          <w:rPr>
                            <w:noProof/>
                            <w:lang w:eastAsia="fr-BE"/>
                          </w:rPr>
                          <w:drawing>
                            <wp:inline distT="0" distB="0" distL="0" distR="0">
                              <wp:extent cx="941070" cy="941070"/>
                              <wp:effectExtent l="19050" t="0" r="0" b="0"/>
                              <wp:docPr id="2" name="Image 0" descr="avatar-78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vatar-78.jpg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41070" cy="9410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A068A4">
              <w:rPr>
                <w:rFonts w:ascii="Kristen ITC" w:hAnsi="Kristen ITC" w:cs="DaunPenh"/>
                <w:sz w:val="36"/>
                <w:szCs w:val="36"/>
                <w:u w:val="thick"/>
              </w:rPr>
              <w:t xml:space="preserve"> L</w:t>
            </w:r>
            <w:r w:rsidR="00513EC3">
              <w:rPr>
                <w:rFonts w:ascii="Kristen ITC" w:hAnsi="Kristen ITC" w:cs="DaunPenh"/>
                <w:sz w:val="36"/>
                <w:szCs w:val="36"/>
                <w:u w:val="thick"/>
              </w:rPr>
              <w:t>’impératif présent des verbes usuels.</w:t>
            </w:r>
          </w:p>
        </w:tc>
      </w:tr>
      <w:tr w:rsidR="00295C6A" w:rsidRPr="00295C6A" w:rsidTr="00295C6A">
        <w:trPr>
          <w:trHeight w:val="598"/>
        </w:trPr>
        <w:tc>
          <w:tcPr>
            <w:tcW w:w="4077" w:type="dxa"/>
          </w:tcPr>
          <w:p w:rsidR="00295C6A" w:rsidRPr="00295C6A" w:rsidRDefault="002D545A">
            <w:pPr>
              <w:rPr>
                <w:rFonts w:ascii="DaunPenh" w:hAnsi="DaunPenh" w:cs="DaunPenh"/>
                <w:sz w:val="44"/>
                <w:szCs w:val="44"/>
              </w:rPr>
            </w:pPr>
            <w:r w:rsidRPr="00295C6A">
              <w:rPr>
                <w:rFonts w:ascii="DaunPenh" w:hAnsi="DaunPenh" w:cs="DaunPenh"/>
                <w:b/>
                <w:sz w:val="44"/>
                <w:szCs w:val="44"/>
                <w:u w:val="single"/>
              </w:rPr>
              <w:t>domaine</w:t>
            </w:r>
            <w:r>
              <w:rPr>
                <w:rFonts w:ascii="DaunPenh" w:hAnsi="DaunPenh" w:cs="DaunPenh"/>
                <w:sz w:val="44"/>
                <w:szCs w:val="44"/>
              </w:rPr>
              <w:t> : français</w:t>
            </w:r>
          </w:p>
        </w:tc>
        <w:tc>
          <w:tcPr>
            <w:tcW w:w="6496" w:type="dxa"/>
          </w:tcPr>
          <w:p w:rsidR="00CA5559" w:rsidRDefault="002D545A" w:rsidP="00F22CBB">
            <w:pPr>
              <w:rPr>
                <w:rFonts w:ascii="DaunPenh" w:hAnsi="DaunPenh" w:cs="DaunPenh"/>
                <w:sz w:val="44"/>
                <w:szCs w:val="44"/>
              </w:rPr>
            </w:pPr>
            <w:r w:rsidRPr="00295C6A">
              <w:rPr>
                <w:rFonts w:ascii="DaunPenh" w:hAnsi="DaunPenh" w:cs="DaunPenh"/>
                <w:b/>
                <w:sz w:val="44"/>
                <w:szCs w:val="44"/>
                <w:u w:val="single"/>
              </w:rPr>
              <w:t>savoir</w:t>
            </w:r>
            <w:r>
              <w:rPr>
                <w:rFonts w:ascii="DaunPenh" w:hAnsi="DaunPenh" w:cs="DaunPenh"/>
                <w:sz w:val="44"/>
                <w:szCs w:val="44"/>
              </w:rPr>
              <w:t xml:space="preserve"> : </w:t>
            </w:r>
            <w:r w:rsidR="00CA5559">
              <w:rPr>
                <w:rFonts w:ascii="DaunPenh" w:hAnsi="DaunPenh" w:cs="DaunPenh"/>
                <w:sz w:val="44"/>
                <w:szCs w:val="44"/>
              </w:rPr>
              <w:t xml:space="preserve">écouter – </w:t>
            </w:r>
            <w:r w:rsidR="00F22CBB">
              <w:rPr>
                <w:rFonts w:ascii="DaunPenh" w:hAnsi="DaunPenh" w:cs="DaunPenh"/>
                <w:sz w:val="44"/>
                <w:szCs w:val="44"/>
              </w:rPr>
              <w:t xml:space="preserve">parler – </w:t>
            </w:r>
          </w:p>
          <w:p w:rsidR="00295C6A" w:rsidRPr="00295C6A" w:rsidRDefault="00CA5559" w:rsidP="00CA5559">
            <w:pPr>
              <w:ind w:left="708"/>
              <w:rPr>
                <w:rFonts w:ascii="DaunPenh" w:hAnsi="DaunPenh" w:cs="DaunPenh"/>
                <w:sz w:val="44"/>
                <w:szCs w:val="44"/>
              </w:rPr>
            </w:pPr>
            <w:r>
              <w:rPr>
                <w:rFonts w:ascii="DaunPenh" w:hAnsi="DaunPenh" w:cs="DaunPenh"/>
                <w:sz w:val="44"/>
                <w:szCs w:val="44"/>
              </w:rPr>
              <w:t xml:space="preserve">   </w:t>
            </w:r>
            <w:r w:rsidR="00F22CBB">
              <w:rPr>
                <w:rFonts w:ascii="DaunPenh" w:hAnsi="DaunPenh" w:cs="DaunPenh"/>
                <w:sz w:val="44"/>
                <w:szCs w:val="44"/>
              </w:rPr>
              <w:t>écrire – maitrise de la langue.</w:t>
            </w:r>
          </w:p>
        </w:tc>
      </w:tr>
      <w:tr w:rsidR="00295C6A" w:rsidRPr="00295C6A" w:rsidTr="009D106A">
        <w:trPr>
          <w:trHeight w:val="598"/>
        </w:trPr>
        <w:tc>
          <w:tcPr>
            <w:tcW w:w="4077" w:type="dxa"/>
          </w:tcPr>
          <w:p w:rsidR="00295C6A" w:rsidRPr="00295C6A" w:rsidRDefault="002D545A">
            <w:pPr>
              <w:rPr>
                <w:rFonts w:ascii="DaunPenh" w:hAnsi="DaunPenh" w:cs="DaunPenh"/>
                <w:sz w:val="44"/>
                <w:szCs w:val="44"/>
              </w:rPr>
            </w:pPr>
            <w:r w:rsidRPr="00295C6A">
              <w:rPr>
                <w:rFonts w:ascii="DaunPenh" w:hAnsi="DaunPenh" w:cs="DaunPenh"/>
                <w:b/>
                <w:sz w:val="44"/>
                <w:szCs w:val="44"/>
                <w:u w:val="single"/>
              </w:rPr>
              <w:t>compétence(s) générale(s)</w:t>
            </w:r>
            <w:r>
              <w:rPr>
                <w:rFonts w:ascii="DaunPenh" w:hAnsi="DaunPenh" w:cs="DaunPenh"/>
                <w:sz w:val="44"/>
                <w:szCs w:val="44"/>
              </w:rPr>
              <w:t> :</w:t>
            </w:r>
          </w:p>
        </w:tc>
        <w:tc>
          <w:tcPr>
            <w:tcW w:w="6496" w:type="dxa"/>
            <w:vAlign w:val="center"/>
          </w:tcPr>
          <w:p w:rsidR="00A068A4" w:rsidRPr="00CA5559" w:rsidRDefault="00A068A4" w:rsidP="00CA5559">
            <w:pPr>
              <w:pStyle w:val="Paragraphedeliste"/>
              <w:numPr>
                <w:ilvl w:val="0"/>
                <w:numId w:val="3"/>
              </w:numPr>
              <w:rPr>
                <w:rFonts w:ascii="Segoe Print" w:hAnsi="Segoe Print" w:cs="DaunPenh"/>
                <w:sz w:val="24"/>
                <w:szCs w:val="24"/>
              </w:rPr>
            </w:pPr>
            <w:r>
              <w:rPr>
                <w:rFonts w:ascii="Segoe Print" w:hAnsi="Segoe Print" w:cs="DaunPenh"/>
                <w:sz w:val="24"/>
                <w:szCs w:val="24"/>
              </w:rPr>
              <w:t>F</w:t>
            </w:r>
            <w:r w:rsidR="00F22CBB">
              <w:rPr>
                <w:rFonts w:ascii="Segoe Print" w:hAnsi="Segoe Print" w:cs="DaunPenh"/>
                <w:sz w:val="24"/>
                <w:szCs w:val="24"/>
              </w:rPr>
              <w:t>7</w:t>
            </w:r>
            <w:r>
              <w:rPr>
                <w:rFonts w:ascii="Segoe Print" w:hAnsi="Segoe Print" w:cs="DaunPenh"/>
                <w:sz w:val="24"/>
                <w:szCs w:val="24"/>
              </w:rPr>
              <w:t xml:space="preserve"> –</w:t>
            </w:r>
            <w:r w:rsidR="00CA5559">
              <w:rPr>
                <w:rFonts w:ascii="Segoe Print" w:hAnsi="Segoe Print" w:cs="DaunPenh"/>
                <w:sz w:val="24"/>
                <w:szCs w:val="24"/>
              </w:rPr>
              <w:t xml:space="preserve"> F26</w:t>
            </w:r>
            <w:r>
              <w:rPr>
                <w:rFonts w:ascii="Segoe Print" w:hAnsi="Segoe Print" w:cs="DaunPenh"/>
                <w:sz w:val="24"/>
                <w:szCs w:val="24"/>
              </w:rPr>
              <w:t xml:space="preserve"> –</w:t>
            </w:r>
            <w:r w:rsidR="00CA5559">
              <w:rPr>
                <w:rFonts w:ascii="Segoe Print" w:hAnsi="Segoe Print" w:cs="DaunPenh"/>
                <w:sz w:val="24"/>
                <w:szCs w:val="24"/>
              </w:rPr>
              <w:t xml:space="preserve"> F2</w:t>
            </w:r>
            <w:r w:rsidR="00F22CBB">
              <w:rPr>
                <w:rFonts w:ascii="Segoe Print" w:hAnsi="Segoe Print" w:cs="DaunPenh"/>
                <w:sz w:val="24"/>
                <w:szCs w:val="24"/>
              </w:rPr>
              <w:t>9</w:t>
            </w:r>
            <w:r w:rsidR="00CA5559">
              <w:rPr>
                <w:rFonts w:ascii="Segoe Print" w:hAnsi="Segoe Print" w:cs="DaunPenh"/>
                <w:sz w:val="24"/>
                <w:szCs w:val="24"/>
              </w:rPr>
              <w:t xml:space="preserve"> – </w:t>
            </w:r>
            <w:r w:rsidR="00CA5559" w:rsidRPr="00CA5559">
              <w:rPr>
                <w:rFonts w:ascii="Segoe Print" w:hAnsi="Segoe Print" w:cs="DaunPenh"/>
                <w:b/>
                <w:sz w:val="24"/>
                <w:szCs w:val="24"/>
                <w:u w:val="single"/>
              </w:rPr>
              <w:t>F51</w:t>
            </w:r>
            <w:r w:rsidR="00CA5559">
              <w:rPr>
                <w:rFonts w:ascii="Segoe Print" w:hAnsi="Segoe Print" w:cs="DaunPenh"/>
                <w:sz w:val="24"/>
                <w:szCs w:val="24"/>
              </w:rPr>
              <w:t xml:space="preserve"> – F59.</w:t>
            </w:r>
          </w:p>
          <w:p w:rsidR="0060590D" w:rsidRPr="009D106A" w:rsidRDefault="0060590D" w:rsidP="0060590D">
            <w:pPr>
              <w:pStyle w:val="Paragraphedeliste"/>
              <w:rPr>
                <w:rFonts w:ascii="Segoe Print" w:hAnsi="Segoe Print" w:cs="DaunPenh"/>
                <w:sz w:val="24"/>
                <w:szCs w:val="24"/>
              </w:rPr>
            </w:pPr>
          </w:p>
        </w:tc>
      </w:tr>
      <w:tr w:rsidR="00295C6A" w:rsidRPr="00295C6A" w:rsidTr="00295C6A">
        <w:trPr>
          <w:trHeight w:val="598"/>
        </w:trPr>
        <w:tc>
          <w:tcPr>
            <w:tcW w:w="4077" w:type="dxa"/>
          </w:tcPr>
          <w:p w:rsidR="00295C6A" w:rsidRPr="00295C6A" w:rsidRDefault="002D545A">
            <w:pPr>
              <w:rPr>
                <w:rFonts w:ascii="DaunPenh" w:hAnsi="DaunPenh" w:cs="DaunPenh"/>
                <w:sz w:val="44"/>
                <w:szCs w:val="44"/>
              </w:rPr>
            </w:pPr>
            <w:r w:rsidRPr="00295C6A">
              <w:rPr>
                <w:rFonts w:ascii="DaunPenh" w:hAnsi="DaunPenh" w:cs="DaunPenh"/>
                <w:b/>
                <w:sz w:val="44"/>
                <w:szCs w:val="44"/>
                <w:u w:val="single"/>
              </w:rPr>
              <w:t>objectif(s) général(aux)</w:t>
            </w:r>
            <w:r>
              <w:rPr>
                <w:rFonts w:ascii="DaunPenh" w:hAnsi="DaunPenh" w:cs="DaunPenh"/>
                <w:sz w:val="44"/>
                <w:szCs w:val="44"/>
              </w:rPr>
              <w:t> :</w:t>
            </w:r>
          </w:p>
        </w:tc>
        <w:tc>
          <w:tcPr>
            <w:tcW w:w="6496" w:type="dxa"/>
          </w:tcPr>
          <w:p w:rsidR="00F22CBB" w:rsidRDefault="00CA5559" w:rsidP="00F22CBB">
            <w:pPr>
              <w:pStyle w:val="Paragraphedeliste"/>
              <w:numPr>
                <w:ilvl w:val="0"/>
                <w:numId w:val="2"/>
              </w:numPr>
              <w:rPr>
                <w:rFonts w:ascii="Segoe Print" w:hAnsi="Segoe Print" w:cs="DaunPenh"/>
                <w:sz w:val="24"/>
                <w:szCs w:val="24"/>
              </w:rPr>
            </w:pPr>
            <w:r>
              <w:rPr>
                <w:rFonts w:ascii="Segoe Print" w:hAnsi="Segoe Print" w:cs="DaunPenh"/>
                <w:sz w:val="24"/>
                <w:szCs w:val="24"/>
              </w:rPr>
              <w:t xml:space="preserve">Reconnaitre , utiliser, faire varier, orthographier (oral + écrit) des verbes usuels </w:t>
            </w:r>
            <w:r w:rsidR="00513EC3">
              <w:rPr>
                <w:rFonts w:ascii="Segoe Print" w:hAnsi="Segoe Print" w:cs="DaunPenh"/>
                <w:sz w:val="24"/>
                <w:szCs w:val="24"/>
              </w:rPr>
              <w:t>dans des situations variées (ordre, recettes,...)</w:t>
            </w:r>
            <w:r>
              <w:rPr>
                <w:rFonts w:ascii="Segoe Print" w:hAnsi="Segoe Print" w:cs="DaunPenh"/>
                <w:sz w:val="24"/>
                <w:szCs w:val="24"/>
              </w:rPr>
              <w:t>.</w:t>
            </w:r>
          </w:p>
          <w:p w:rsidR="00513EC3" w:rsidRDefault="00513EC3" w:rsidP="00F22CBB">
            <w:pPr>
              <w:pStyle w:val="Paragraphedeliste"/>
              <w:numPr>
                <w:ilvl w:val="0"/>
                <w:numId w:val="2"/>
              </w:numPr>
              <w:rPr>
                <w:rFonts w:ascii="Segoe Print" w:hAnsi="Segoe Print" w:cs="DaunPenh"/>
                <w:sz w:val="24"/>
                <w:szCs w:val="24"/>
              </w:rPr>
            </w:pPr>
            <w:r>
              <w:rPr>
                <w:rFonts w:ascii="Segoe Print" w:hAnsi="Segoe Print" w:cs="DaunPenh"/>
                <w:sz w:val="24"/>
                <w:szCs w:val="24"/>
              </w:rPr>
              <w:t>Pouvoir distinguer une phrase impérative d’une phrase déclarative au présent.</w:t>
            </w:r>
          </w:p>
          <w:p w:rsidR="00513EC3" w:rsidRDefault="00513EC3" w:rsidP="00F22CBB">
            <w:pPr>
              <w:pStyle w:val="Paragraphedeliste"/>
              <w:numPr>
                <w:ilvl w:val="0"/>
                <w:numId w:val="2"/>
              </w:numPr>
              <w:rPr>
                <w:rFonts w:ascii="Segoe Print" w:hAnsi="Segoe Print" w:cs="DaunPenh"/>
                <w:sz w:val="24"/>
                <w:szCs w:val="24"/>
              </w:rPr>
            </w:pPr>
            <w:r>
              <w:rPr>
                <w:rFonts w:ascii="Segoe Print" w:hAnsi="Segoe Print" w:cs="DaunPenh"/>
                <w:sz w:val="24"/>
                <w:szCs w:val="24"/>
              </w:rPr>
              <w:t>Identifier les caractéristiques propres à l’indicatif présent : pas de sujet, 3 personnes.</w:t>
            </w:r>
          </w:p>
          <w:p w:rsidR="00CA5559" w:rsidRPr="004255CE" w:rsidRDefault="00CA5559" w:rsidP="00F22CBB">
            <w:pPr>
              <w:pStyle w:val="Paragraphedeliste"/>
              <w:numPr>
                <w:ilvl w:val="0"/>
                <w:numId w:val="2"/>
              </w:numPr>
              <w:rPr>
                <w:rFonts w:ascii="Segoe Print" w:hAnsi="Segoe Print" w:cs="DaunPenh"/>
                <w:sz w:val="24"/>
                <w:szCs w:val="24"/>
              </w:rPr>
            </w:pPr>
            <w:r>
              <w:rPr>
                <w:rFonts w:ascii="Segoe Print" w:hAnsi="Segoe Print" w:cs="DaunPenh"/>
                <w:sz w:val="24"/>
                <w:szCs w:val="24"/>
              </w:rPr>
              <w:t>Faire varier le verbe en fonction de la situation de communication.</w:t>
            </w:r>
          </w:p>
        </w:tc>
      </w:tr>
      <w:tr w:rsidR="00295C6A" w:rsidRPr="00295C6A" w:rsidTr="00295C6A">
        <w:trPr>
          <w:trHeight w:val="598"/>
        </w:trPr>
        <w:tc>
          <w:tcPr>
            <w:tcW w:w="4077" w:type="dxa"/>
          </w:tcPr>
          <w:p w:rsidR="00295C6A" w:rsidRPr="00295C6A" w:rsidRDefault="00295C6A">
            <w:pPr>
              <w:rPr>
                <w:rFonts w:ascii="DaunPenh" w:hAnsi="DaunPenh" w:cs="DaunPenh"/>
                <w:sz w:val="44"/>
                <w:szCs w:val="44"/>
              </w:rPr>
            </w:pPr>
            <w:r w:rsidRPr="00295C6A">
              <w:rPr>
                <w:rFonts w:ascii="DaunPenh" w:hAnsi="DaunPenh" w:cs="DaunPenh"/>
                <w:b/>
                <w:sz w:val="44"/>
                <w:szCs w:val="44"/>
                <w:u w:val="single"/>
              </w:rPr>
              <w:t>Progressions, suites possibles</w:t>
            </w:r>
            <w:r>
              <w:rPr>
                <w:rFonts w:ascii="DaunPenh" w:hAnsi="DaunPenh" w:cs="DaunPenh"/>
                <w:sz w:val="44"/>
                <w:szCs w:val="44"/>
              </w:rPr>
              <w:t> :</w:t>
            </w:r>
          </w:p>
        </w:tc>
        <w:tc>
          <w:tcPr>
            <w:tcW w:w="6496" w:type="dxa"/>
          </w:tcPr>
          <w:p w:rsidR="004255CE" w:rsidRPr="004255CE" w:rsidRDefault="004255CE" w:rsidP="007203FF">
            <w:pPr>
              <w:pStyle w:val="Paragraphedeliste"/>
              <w:ind w:left="34"/>
              <w:rPr>
                <w:rFonts w:ascii="Segoe Print" w:hAnsi="Segoe Print" w:cs="DaunPenh"/>
                <w:sz w:val="24"/>
                <w:szCs w:val="24"/>
              </w:rPr>
            </w:pPr>
          </w:p>
        </w:tc>
      </w:tr>
    </w:tbl>
    <w:p w:rsidR="003211C1" w:rsidRDefault="003211C1" w:rsidP="003211C1">
      <w:pPr>
        <w:ind w:left="708"/>
      </w:pPr>
    </w:p>
    <w:p w:rsidR="00513EC3" w:rsidRDefault="00513EC3" w:rsidP="003211C1">
      <w:pPr>
        <w:ind w:left="708"/>
      </w:pPr>
    </w:p>
    <w:p w:rsidR="00513EC3" w:rsidRDefault="00513EC3">
      <w:r>
        <w:br w:type="page"/>
      </w:r>
    </w:p>
    <w:p w:rsidR="00513EC3" w:rsidRDefault="00513EC3" w:rsidP="00513EC3">
      <w:r>
        <w:lastRenderedPageBreak/>
        <w:t>Déroulement :</w:t>
      </w:r>
    </w:p>
    <w:p w:rsidR="00513EC3" w:rsidRDefault="00513EC3" w:rsidP="00513EC3"/>
    <w:p w:rsidR="00513EC3" w:rsidRDefault="00513EC3" w:rsidP="00513EC3">
      <w:r>
        <w:t xml:space="preserve">Les élèves commenceront par </w:t>
      </w:r>
      <w:r w:rsidRPr="002023CA">
        <w:rPr>
          <w:b/>
          <w:u w:val="single"/>
        </w:rPr>
        <w:t>comparer trois recettes culinaires</w:t>
      </w:r>
      <w:r>
        <w:t> :</w:t>
      </w:r>
    </w:p>
    <w:p w:rsidR="00513EC3" w:rsidRDefault="00513EC3" w:rsidP="00513EC3">
      <w:r>
        <w:tab/>
      </w:r>
      <w:r>
        <w:sym w:font="Wingdings" w:char="F0E0"/>
      </w:r>
      <w:r>
        <w:t xml:space="preserve"> 1</w:t>
      </w:r>
      <w:r w:rsidRPr="00513EC3">
        <w:rPr>
          <w:vertAlign w:val="superscript"/>
        </w:rPr>
        <w:t>e</w:t>
      </w:r>
      <w:r>
        <w:t xml:space="preserve"> = verbes à l’infinitif.</w:t>
      </w:r>
    </w:p>
    <w:p w:rsidR="00513EC3" w:rsidRDefault="00513EC3" w:rsidP="00513EC3">
      <w:r>
        <w:tab/>
      </w:r>
      <w:r>
        <w:sym w:font="Wingdings" w:char="F0E0"/>
      </w:r>
      <w:r>
        <w:t xml:space="preserve"> 2</w:t>
      </w:r>
      <w:r w:rsidRPr="00513EC3">
        <w:rPr>
          <w:vertAlign w:val="superscript"/>
        </w:rPr>
        <w:t>e</w:t>
      </w:r>
      <w:r>
        <w:t xml:space="preserve"> = verbes conjugués au présent de l’indicatif.</w:t>
      </w:r>
    </w:p>
    <w:p w:rsidR="00513EC3" w:rsidRDefault="00513EC3" w:rsidP="00513EC3">
      <w:r>
        <w:tab/>
      </w:r>
      <w:r>
        <w:sym w:font="Wingdings" w:char="F0E0"/>
      </w:r>
      <w:r>
        <w:t xml:space="preserve"> 3</w:t>
      </w:r>
      <w:r w:rsidRPr="00513EC3">
        <w:rPr>
          <w:vertAlign w:val="superscript"/>
        </w:rPr>
        <w:t>e</w:t>
      </w:r>
      <w:r>
        <w:t xml:space="preserve"> = verbes conjugués à l’impératif présent.</w:t>
      </w:r>
    </w:p>
    <w:p w:rsidR="00513EC3" w:rsidRDefault="00513EC3" w:rsidP="00513EC3"/>
    <w:p w:rsidR="00513EC3" w:rsidRDefault="00513EC3" w:rsidP="00513EC3">
      <w:r w:rsidRPr="002023CA">
        <w:rPr>
          <w:b/>
          <w:u w:val="single"/>
        </w:rPr>
        <w:t>Consigne 1</w:t>
      </w:r>
      <w:r>
        <w:t> : retrouver les deux recettes dans lesquelles les verbes sont conjugués.</w:t>
      </w:r>
    </w:p>
    <w:p w:rsidR="00513EC3" w:rsidRDefault="00513EC3" w:rsidP="00513EC3">
      <w:r>
        <w:tab/>
        <w:t>Pourquoi ? Justification(s) orale(s) des enfants.</w:t>
      </w:r>
    </w:p>
    <w:p w:rsidR="00513EC3" w:rsidRDefault="00513EC3" w:rsidP="00513EC3"/>
    <w:p w:rsidR="00513EC3" w:rsidRDefault="00513EC3" w:rsidP="00513EC3">
      <w:r w:rsidRPr="002023CA">
        <w:rPr>
          <w:b/>
          <w:u w:val="single"/>
        </w:rPr>
        <w:t>Consigne 2</w:t>
      </w:r>
      <w:r>
        <w:t> : comparons les deux autres recettes, retrouvons ce qui est différent entre les deux recettes.</w:t>
      </w:r>
    </w:p>
    <w:p w:rsidR="00513EC3" w:rsidRDefault="00513EC3" w:rsidP="00513EC3">
      <w:r>
        <w:tab/>
      </w:r>
      <w:r>
        <w:sym w:font="Wingdings" w:char="F0E0"/>
      </w:r>
      <w:r>
        <w:t xml:space="preserve"> Absence de sujet, de personnes de la conjugaison dans la 3</w:t>
      </w:r>
      <w:r w:rsidRPr="00513EC3">
        <w:rPr>
          <w:vertAlign w:val="superscript"/>
        </w:rPr>
        <w:t>e</w:t>
      </w:r>
      <w:r>
        <w:t>.</w:t>
      </w:r>
    </w:p>
    <w:p w:rsidR="00513EC3" w:rsidRDefault="00513EC3" w:rsidP="00513EC3">
      <w:r>
        <w:tab/>
      </w:r>
      <w:r>
        <w:sym w:font="Wingdings" w:char="F0E0"/>
      </w:r>
      <w:r>
        <w:t xml:space="preserve"> Tous les verbes ont les mêmes terminaisons.</w:t>
      </w:r>
    </w:p>
    <w:p w:rsidR="00513EC3" w:rsidRDefault="00513EC3" w:rsidP="00513EC3">
      <w:r>
        <w:tab/>
      </w:r>
      <w:r>
        <w:sym w:font="Wingdings" w:char="F0E0"/>
      </w:r>
      <w:r>
        <w:t xml:space="preserve"> Dans le 2</w:t>
      </w:r>
      <w:r w:rsidRPr="00513EC3">
        <w:rPr>
          <w:vertAlign w:val="superscript"/>
        </w:rPr>
        <w:t>e</w:t>
      </w:r>
      <w:r>
        <w:t xml:space="preserve">  = GS + V = procédure par étape = présent de l’indicatif.</w:t>
      </w:r>
    </w:p>
    <w:p w:rsidR="00513EC3" w:rsidRDefault="00513EC3" w:rsidP="00513EC3">
      <w:r>
        <w:tab/>
      </w:r>
      <w:r>
        <w:sym w:font="Wingdings" w:char="F0E0"/>
      </w:r>
      <w:r>
        <w:t xml:space="preserve"> Dans la 3</w:t>
      </w:r>
      <w:r w:rsidRPr="00513EC3">
        <w:rPr>
          <w:vertAlign w:val="superscript"/>
        </w:rPr>
        <w:t>e</w:t>
      </w:r>
      <w:r>
        <w:t xml:space="preserve">  = chaque étape est un ordre = impératif</w:t>
      </w:r>
    </w:p>
    <w:p w:rsidR="00513EC3" w:rsidRDefault="00513EC3" w:rsidP="00513EC3"/>
    <w:p w:rsidR="00513EC3" w:rsidRDefault="002023CA" w:rsidP="00513EC3">
      <w:r>
        <w:t>Comment appelle t-on le temps de la conjugaison qui permet de donner un ordre ?</w:t>
      </w:r>
    </w:p>
    <w:p w:rsidR="002023CA" w:rsidRDefault="002023CA" w:rsidP="00513EC3">
      <w:r>
        <w:tab/>
      </w:r>
      <w:r>
        <w:sym w:font="Wingdings" w:char="F0E0"/>
      </w:r>
      <w:r>
        <w:t xml:space="preserve"> L’impératif.</w:t>
      </w:r>
    </w:p>
    <w:p w:rsidR="002023CA" w:rsidRDefault="002023CA" w:rsidP="00513EC3">
      <w:r>
        <w:t>Cet ordre doit on le faire immédiatement ou plus tard.</w:t>
      </w:r>
    </w:p>
    <w:p w:rsidR="002023CA" w:rsidRDefault="002023CA" w:rsidP="00513EC3">
      <w:r>
        <w:tab/>
      </w:r>
      <w:r>
        <w:sym w:font="Wingdings" w:char="F0E0"/>
      </w:r>
      <w:r>
        <w:t xml:space="preserve"> Immédiatement = présent.</w:t>
      </w:r>
    </w:p>
    <w:p w:rsidR="002023CA" w:rsidRDefault="002023CA" w:rsidP="00513EC3"/>
    <w:p w:rsidR="002023CA" w:rsidRPr="002023CA" w:rsidRDefault="002023CA" w:rsidP="00513EC3">
      <w:pPr>
        <w:rPr>
          <w:b/>
          <w:u w:val="single"/>
        </w:rPr>
      </w:pPr>
      <w:r>
        <w:t xml:space="preserve">Ce temps que nous venons de découvrir est donc : </w:t>
      </w:r>
      <w:r w:rsidRPr="002023CA">
        <w:rPr>
          <w:b/>
          <w:u w:val="single"/>
        </w:rPr>
        <w:t>l’impératif présent.</w:t>
      </w:r>
    </w:p>
    <w:p w:rsidR="002023CA" w:rsidRDefault="002023CA" w:rsidP="00513EC3"/>
    <w:p w:rsidR="002023CA" w:rsidRDefault="002023CA" w:rsidP="00513EC3">
      <w:pPr>
        <w:rPr>
          <w:b/>
          <w:u w:val="single"/>
        </w:rPr>
      </w:pPr>
      <w:r w:rsidRPr="002023CA">
        <w:rPr>
          <w:b/>
          <w:u w:val="single"/>
        </w:rPr>
        <w:t>Caractéristiques :</w:t>
      </w:r>
    </w:p>
    <w:p w:rsidR="002023CA" w:rsidRPr="002023CA" w:rsidRDefault="002023CA" w:rsidP="00513EC3">
      <w:pPr>
        <w:rPr>
          <w:b/>
          <w:u w:val="single"/>
        </w:rPr>
      </w:pPr>
    </w:p>
    <w:p w:rsidR="002023CA" w:rsidRDefault="002023CA" w:rsidP="00513EC3">
      <w:r>
        <w:tab/>
      </w:r>
      <w:r>
        <w:sym w:font="Wingdings" w:char="F0E0"/>
      </w:r>
      <w:r>
        <w:t xml:space="preserve"> Il n’y a pas de sujet écrit dans les phrases.</w:t>
      </w:r>
    </w:p>
    <w:p w:rsidR="002023CA" w:rsidRDefault="002023CA" w:rsidP="00513EC3">
      <w:r>
        <w:tab/>
      </w:r>
      <w:r>
        <w:sym w:font="Wingdings" w:char="F0E0"/>
      </w:r>
      <w:r>
        <w:t xml:space="preserve"> Il utilise les mêmes terminaisons que le présent.</w:t>
      </w:r>
    </w:p>
    <w:p w:rsidR="002023CA" w:rsidRDefault="002023CA" w:rsidP="00513EC3">
      <w:r>
        <w:tab/>
      </w:r>
      <w:r>
        <w:sym w:font="Wingdings" w:char="F0E0"/>
      </w:r>
      <w:r>
        <w:t xml:space="preserve"> Possibilité de donner un ordre ...</w:t>
      </w:r>
    </w:p>
    <w:p w:rsidR="002023CA" w:rsidRDefault="002023CA" w:rsidP="00513EC3">
      <w:r>
        <w:tab/>
      </w:r>
      <w:r>
        <w:tab/>
        <w:t>à quelqu’un = TU,</w:t>
      </w:r>
    </w:p>
    <w:p w:rsidR="002023CA" w:rsidRDefault="002023CA" w:rsidP="00513EC3">
      <w:r>
        <w:tab/>
      </w:r>
      <w:r>
        <w:tab/>
        <w:t xml:space="preserve">à plusieurs personnes = VOUS </w:t>
      </w:r>
    </w:p>
    <w:p w:rsidR="002023CA" w:rsidRDefault="002023CA" w:rsidP="00513EC3">
      <w:r>
        <w:tab/>
      </w:r>
      <w:r>
        <w:tab/>
        <w:t>et à moi et d’autres = NOUS.</w:t>
      </w:r>
    </w:p>
    <w:p w:rsidR="002023CA" w:rsidRDefault="002023CA" w:rsidP="00513EC3"/>
    <w:p w:rsidR="002023CA" w:rsidRDefault="002023CA" w:rsidP="00513EC3">
      <w:r>
        <w:t xml:space="preserve">Essayons de </w:t>
      </w:r>
      <w:r w:rsidRPr="002023CA">
        <w:rPr>
          <w:b/>
          <w:u w:val="single"/>
        </w:rPr>
        <w:t>transformer la recette</w:t>
      </w:r>
      <w:r>
        <w:t xml:space="preserve"> à l’impératif en l’écrivant à une autre personne.</w:t>
      </w:r>
    </w:p>
    <w:p w:rsidR="002023CA" w:rsidRDefault="002023CA" w:rsidP="00513EC3">
      <w:r>
        <w:tab/>
        <w:t>- la moitié de la classe sur le (nous)</w:t>
      </w:r>
    </w:p>
    <w:p w:rsidR="002023CA" w:rsidRDefault="002023CA" w:rsidP="00513EC3">
      <w:r>
        <w:tab/>
        <w:t>- l’autre moitié sur le (vous).</w:t>
      </w:r>
    </w:p>
    <w:p w:rsidR="002023CA" w:rsidRDefault="002023CA" w:rsidP="00513EC3"/>
    <w:p w:rsidR="002023CA" w:rsidRDefault="002023CA" w:rsidP="00513EC3">
      <w:r w:rsidRPr="002023CA">
        <w:rPr>
          <w:b/>
          <w:u w:val="single"/>
        </w:rPr>
        <w:t>Oralisation</w:t>
      </w:r>
      <w:r>
        <w:t>.</w:t>
      </w:r>
    </w:p>
    <w:p w:rsidR="002023CA" w:rsidRDefault="002023CA" w:rsidP="00513EC3"/>
    <w:p w:rsidR="002023CA" w:rsidRDefault="002023CA" w:rsidP="00513EC3">
      <w:r w:rsidRPr="002023CA">
        <w:rPr>
          <w:b/>
          <w:u w:val="single"/>
        </w:rPr>
        <w:t xml:space="preserve">Synthèse </w:t>
      </w:r>
      <w:r>
        <w:t xml:space="preserve">sous forme </w:t>
      </w:r>
      <w:r w:rsidRPr="002023CA">
        <w:rPr>
          <w:b/>
          <w:u w:val="single"/>
        </w:rPr>
        <w:t>d’une carte mentale</w:t>
      </w:r>
      <w:r>
        <w:t xml:space="preserve"> réalisée avec les enfants sur base de nos découvertes.</w:t>
      </w:r>
    </w:p>
    <w:p w:rsidR="002023CA" w:rsidRDefault="002023CA" w:rsidP="00513EC3"/>
    <w:p w:rsidR="002023CA" w:rsidRDefault="002023CA" w:rsidP="00513EC3">
      <w:r w:rsidRPr="002023CA">
        <w:rPr>
          <w:b/>
          <w:u w:val="single"/>
        </w:rPr>
        <w:t>Exercices dans des situations variées</w:t>
      </w:r>
      <w:r>
        <w:t xml:space="preserve"> (donner un ordre, écrire une recette, une marche à suivre,...)</w:t>
      </w:r>
    </w:p>
    <w:p w:rsidR="002023CA" w:rsidRDefault="002023CA" w:rsidP="00513EC3"/>
    <w:p w:rsidR="002023CA" w:rsidRDefault="002023CA" w:rsidP="00513EC3">
      <w:r w:rsidRPr="002023CA">
        <w:rPr>
          <w:b/>
          <w:u w:val="single"/>
        </w:rPr>
        <w:t>Evaluation</w:t>
      </w:r>
      <w:r>
        <w:t>.</w:t>
      </w:r>
    </w:p>
    <w:sectPr w:rsidR="002023CA" w:rsidSect="00295C6A">
      <w:headerReference w:type="default" r:id="rId8"/>
      <w:pgSz w:w="11906" w:h="16838"/>
      <w:pgMar w:top="720" w:right="720" w:bottom="720" w:left="720" w:header="284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B3E" w:rsidRDefault="007D5B3E" w:rsidP="00295C6A">
      <w:r>
        <w:separator/>
      </w:r>
    </w:p>
  </w:endnote>
  <w:endnote w:type="continuationSeparator" w:id="0">
    <w:p w:rsidR="007D5B3E" w:rsidRDefault="007D5B3E" w:rsidP="00295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B3E" w:rsidRDefault="007D5B3E" w:rsidP="00295C6A">
      <w:r>
        <w:separator/>
      </w:r>
    </w:p>
  </w:footnote>
  <w:footnote w:type="continuationSeparator" w:id="0">
    <w:p w:rsidR="007D5B3E" w:rsidRDefault="007D5B3E" w:rsidP="00295C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C6A" w:rsidRPr="00295C6A" w:rsidRDefault="00295C6A" w:rsidP="00295C6A">
    <w:pPr>
      <w:pStyle w:val="En-tte"/>
      <w:jc w:val="right"/>
      <w:rPr>
        <w:rFonts w:ascii="DaunPenh" w:hAnsi="DaunPenh" w:cs="DaunPenh"/>
        <w:sz w:val="48"/>
        <w:szCs w:val="48"/>
      </w:rPr>
    </w:pPr>
    <w:r w:rsidRPr="00295C6A">
      <w:rPr>
        <w:rFonts w:ascii="DaunPenh" w:hAnsi="DaunPenh" w:cs="DaunPenh"/>
        <w:sz w:val="48"/>
        <w:szCs w:val="48"/>
      </w:rPr>
      <w:t>Leçon n°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2BC9"/>
    <w:multiLevelType w:val="hybridMultilevel"/>
    <w:tmpl w:val="FBD012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5BD0"/>
    <w:multiLevelType w:val="hybridMultilevel"/>
    <w:tmpl w:val="042EA3E4"/>
    <w:lvl w:ilvl="0" w:tplc="FEEE98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85699"/>
    <w:multiLevelType w:val="hybridMultilevel"/>
    <w:tmpl w:val="6D4C73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C6A"/>
    <w:rsid w:val="0000744F"/>
    <w:rsid w:val="00016F16"/>
    <w:rsid w:val="0009152A"/>
    <w:rsid w:val="000C1CF5"/>
    <w:rsid w:val="000F349E"/>
    <w:rsid w:val="001474C4"/>
    <w:rsid w:val="001F4091"/>
    <w:rsid w:val="001F50E0"/>
    <w:rsid w:val="002023CA"/>
    <w:rsid w:val="00221D93"/>
    <w:rsid w:val="00225625"/>
    <w:rsid w:val="00256797"/>
    <w:rsid w:val="00276BAA"/>
    <w:rsid w:val="00295C6A"/>
    <w:rsid w:val="002D545A"/>
    <w:rsid w:val="002F6A3B"/>
    <w:rsid w:val="003211C1"/>
    <w:rsid w:val="003A7F03"/>
    <w:rsid w:val="004255CE"/>
    <w:rsid w:val="00467ECD"/>
    <w:rsid w:val="004E0C99"/>
    <w:rsid w:val="0051362A"/>
    <w:rsid w:val="00513EC3"/>
    <w:rsid w:val="00524478"/>
    <w:rsid w:val="00531791"/>
    <w:rsid w:val="005349A5"/>
    <w:rsid w:val="0060590D"/>
    <w:rsid w:val="00627EDF"/>
    <w:rsid w:val="00650157"/>
    <w:rsid w:val="0066683F"/>
    <w:rsid w:val="006724A5"/>
    <w:rsid w:val="00715F43"/>
    <w:rsid w:val="00716D9B"/>
    <w:rsid w:val="007203FF"/>
    <w:rsid w:val="007D4F35"/>
    <w:rsid w:val="007D5B3E"/>
    <w:rsid w:val="008008D9"/>
    <w:rsid w:val="009B1197"/>
    <w:rsid w:val="009D106A"/>
    <w:rsid w:val="00A068A4"/>
    <w:rsid w:val="00A76E88"/>
    <w:rsid w:val="00A93C47"/>
    <w:rsid w:val="00AB5A26"/>
    <w:rsid w:val="00B17202"/>
    <w:rsid w:val="00B72CB6"/>
    <w:rsid w:val="00BB70AB"/>
    <w:rsid w:val="00BC64B6"/>
    <w:rsid w:val="00C400F1"/>
    <w:rsid w:val="00C401F6"/>
    <w:rsid w:val="00C67640"/>
    <w:rsid w:val="00CA5559"/>
    <w:rsid w:val="00CD3E43"/>
    <w:rsid w:val="00D05678"/>
    <w:rsid w:val="00D140D2"/>
    <w:rsid w:val="00D17F9D"/>
    <w:rsid w:val="00D31DFF"/>
    <w:rsid w:val="00D4104C"/>
    <w:rsid w:val="00DE20F3"/>
    <w:rsid w:val="00DF4F03"/>
    <w:rsid w:val="00E26750"/>
    <w:rsid w:val="00E33FD4"/>
    <w:rsid w:val="00E46ED7"/>
    <w:rsid w:val="00E609C6"/>
    <w:rsid w:val="00E82947"/>
    <w:rsid w:val="00F22CBB"/>
    <w:rsid w:val="00F64241"/>
    <w:rsid w:val="00FC65A4"/>
    <w:rsid w:val="00FE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95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295C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95C6A"/>
  </w:style>
  <w:style w:type="paragraph" w:styleId="Pieddepage">
    <w:name w:val="footer"/>
    <w:basedOn w:val="Normal"/>
    <w:link w:val="PieddepageCar"/>
    <w:uiPriority w:val="99"/>
    <w:semiHidden/>
    <w:unhideWhenUsed/>
    <w:rsid w:val="00295C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95C6A"/>
  </w:style>
  <w:style w:type="paragraph" w:styleId="Textedebulles">
    <w:name w:val="Balloon Text"/>
    <w:basedOn w:val="Normal"/>
    <w:link w:val="TextedebullesCar"/>
    <w:uiPriority w:val="99"/>
    <w:semiHidden/>
    <w:unhideWhenUsed/>
    <w:rsid w:val="00295C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C6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255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cp:lastPrinted>2014-11-24T21:01:00Z</cp:lastPrinted>
  <dcterms:created xsi:type="dcterms:W3CDTF">2014-11-24T21:01:00Z</dcterms:created>
  <dcterms:modified xsi:type="dcterms:W3CDTF">2014-11-24T21:01:00Z</dcterms:modified>
</cp:coreProperties>
</file>