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B2" w:rsidRDefault="00B025D7" w:rsidP="00B025D7">
      <w:pPr>
        <w:jc w:val="center"/>
        <w:rPr>
          <w:rFonts w:ascii="Pere Castor" w:hAnsi="Pere Castor"/>
          <w:b/>
          <w:noProof/>
          <w:sz w:val="72"/>
          <w:szCs w:val="72"/>
          <w:lang w:eastAsia="fr-FR"/>
        </w:rPr>
      </w:pPr>
      <w:r w:rsidRPr="00B025D7">
        <w:rPr>
          <w:rFonts w:ascii="Pere Castor" w:hAnsi="Pere Castor"/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9264" behindDoc="1" locked="0" layoutInCell="1" allowOverlap="1" wp14:anchorId="55D047AD" wp14:editId="325AAD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884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5D7">
        <w:rPr>
          <w:rFonts w:ascii="Pere Castor" w:hAnsi="Pere Castor"/>
          <w:b/>
          <w:noProof/>
          <w:sz w:val="72"/>
          <w:szCs w:val="72"/>
          <w:lang w:eastAsia="fr-FR"/>
        </w:rPr>
        <w:t>Progressions Découverte du monde</w:t>
      </w:r>
    </w:p>
    <w:p w:rsidR="00B025D7" w:rsidRDefault="00B025D7" w:rsidP="00B025D7">
      <w:pPr>
        <w:jc w:val="center"/>
        <w:rPr>
          <w:rFonts w:ascii="KG Primary Penmanship 2" w:hAnsi="KG Primary Penmanship 2"/>
          <w:b/>
          <w:noProof/>
          <w:sz w:val="36"/>
          <w:szCs w:val="36"/>
          <w:lang w:eastAsia="fr-FR"/>
        </w:rPr>
      </w:pPr>
    </w:p>
    <w:p w:rsidR="00B025D7" w:rsidRDefault="00B025D7" w:rsidP="00B025D7">
      <w:pPr>
        <w:jc w:val="center"/>
        <w:rPr>
          <w:rFonts w:ascii="KG Primary Penmanship 2" w:hAnsi="KG Primary Penmanship 2"/>
          <w:noProof/>
          <w:sz w:val="36"/>
          <w:szCs w:val="36"/>
          <w:lang w:eastAsia="fr-FR"/>
        </w:rPr>
      </w:pPr>
      <w:r w:rsidRPr="00B025D7">
        <w:rPr>
          <w:rFonts w:ascii="KG Primary Penmanship 2" w:hAnsi="KG Primary Penmanship 2"/>
          <w:noProof/>
          <w:sz w:val="36"/>
          <w:szCs w:val="36"/>
          <w:lang w:eastAsia="fr-FR"/>
        </w:rPr>
        <w:t>Cycle 2 : CP / CE1</w:t>
      </w:r>
    </w:p>
    <w:p w:rsidR="00B025D7" w:rsidRPr="001C115F" w:rsidRDefault="00B025D7" w:rsidP="00B025D7">
      <w:pPr>
        <w:jc w:val="center"/>
        <w:rPr>
          <w:rFonts w:ascii="KG Primary Penmanship 2" w:hAnsi="KG Primary Penmanship 2"/>
          <w:noProof/>
          <w:sz w:val="24"/>
          <w:szCs w:val="36"/>
          <w:lang w:eastAsia="fr-FR"/>
        </w:rPr>
      </w:pPr>
    </w:p>
    <w:p w:rsidR="00B025D7" w:rsidRPr="001C115F" w:rsidRDefault="00B025D7" w:rsidP="00B025D7">
      <w:pPr>
        <w:jc w:val="center"/>
        <w:rPr>
          <w:rFonts w:ascii="KG Primary Penmanship 2" w:hAnsi="KG Primary Penmanship 2"/>
          <w:noProof/>
          <w:sz w:val="24"/>
          <w:szCs w:val="36"/>
          <w:lang w:eastAsia="fr-FR"/>
        </w:rPr>
      </w:pPr>
    </w:p>
    <w:p w:rsidR="00B025D7" w:rsidRPr="001C115F" w:rsidRDefault="00B025D7" w:rsidP="00B025D7">
      <w:pPr>
        <w:jc w:val="center"/>
        <w:rPr>
          <w:rFonts w:ascii="KG Primary Penmanship 2" w:hAnsi="KG Primary Penmanship 2"/>
          <w:noProof/>
          <w:sz w:val="24"/>
          <w:szCs w:val="36"/>
          <w:lang w:eastAsia="fr-FR"/>
        </w:rPr>
      </w:pPr>
      <w:r>
        <w:rPr>
          <w:rFonts w:ascii="KG Primary Penmanship 2" w:hAnsi="KG Primary Penmanship 2"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-2540</wp:posOffset>
            </wp:positionV>
            <wp:extent cx="6522468" cy="86296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63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A70" w:rsidRDefault="005D3A70" w:rsidP="005D3A70">
      <w:pPr>
        <w:jc w:val="center"/>
        <w:rPr>
          <w:rFonts w:ascii="Pere Castor" w:hAnsi="Pere Castor"/>
          <w:b/>
          <w:noProof/>
          <w:sz w:val="56"/>
          <w:szCs w:val="36"/>
          <w:lang w:eastAsia="fr-FR"/>
        </w:rPr>
      </w:pPr>
      <w:r w:rsidRPr="005D3A70">
        <w:rPr>
          <w:rFonts w:ascii="Pere Castor" w:hAnsi="Pere Castor"/>
          <w:b/>
          <w:noProof/>
          <w:sz w:val="56"/>
          <w:szCs w:val="36"/>
          <w:lang w:eastAsia="fr-FR"/>
        </w:rPr>
        <w:t>L’espace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756"/>
        <w:gridCol w:w="3756"/>
      </w:tblGrid>
      <w:tr w:rsidR="005D3A70" w:rsidTr="001C115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D3A70" w:rsidRDefault="005D3A70" w:rsidP="00B025D7">
            <w:pPr>
              <w:jc w:val="center"/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</w:pPr>
            <w:r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  <w:t xml:space="preserve">Ojectifs </w:t>
            </w:r>
          </w:p>
        </w:tc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5D3A70" w:rsidRDefault="005D3A70" w:rsidP="00B025D7">
            <w:pPr>
              <w:jc w:val="center"/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</w:pPr>
            <w:r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  <w:t>CP</w:t>
            </w:r>
          </w:p>
        </w:tc>
        <w:tc>
          <w:tcPr>
            <w:tcW w:w="3756" w:type="dxa"/>
            <w:shd w:val="clear" w:color="auto" w:fill="F2F2F2" w:themeFill="background1" w:themeFillShade="F2"/>
            <w:vAlign w:val="center"/>
          </w:tcPr>
          <w:p w:rsidR="005D3A70" w:rsidRDefault="005D3A70" w:rsidP="00B025D7">
            <w:pPr>
              <w:jc w:val="center"/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</w:pPr>
            <w:r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  <w:t>CE1</w:t>
            </w:r>
          </w:p>
        </w:tc>
      </w:tr>
      <w:tr w:rsidR="005D3A70" w:rsidTr="001C115F">
        <w:tc>
          <w:tcPr>
            <w:tcW w:w="2127" w:type="dxa"/>
          </w:tcPr>
          <w:p w:rsidR="005D3A70" w:rsidRPr="001C115F" w:rsidRDefault="005D3A70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4"/>
                <w:szCs w:val="20"/>
              </w:rPr>
            </w:pPr>
            <w:r w:rsidRPr="001C115F">
              <w:rPr>
                <w:rFonts w:ascii="KG Primary Penmanship 2" w:hAnsi="KG Primary Penmanship 2"/>
                <w:sz w:val="24"/>
                <w:szCs w:val="20"/>
              </w:rPr>
              <w:t>Se repérer dans un environnement familier et savoir le décrire.</w:t>
            </w:r>
          </w:p>
        </w:tc>
        <w:tc>
          <w:tcPr>
            <w:tcW w:w="3756" w:type="dxa"/>
          </w:tcPr>
          <w:p w:rsidR="005D3A70" w:rsidRPr="001C115F" w:rsidRDefault="005D3A70" w:rsidP="005D3A70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365" w:hanging="284"/>
              <w:jc w:val="both"/>
              <w:rPr>
                <w:rFonts w:ascii="KG Primary Penmanship 2" w:hAnsi="KG Primary Penmanship 2"/>
                <w:sz w:val="24"/>
                <w:szCs w:val="20"/>
              </w:rPr>
            </w:pPr>
            <w:r w:rsidRPr="001C115F">
              <w:rPr>
                <w:rFonts w:ascii="KG Primary Penmanship 2" w:hAnsi="KG Primary Penmanship 2"/>
                <w:sz w:val="24"/>
                <w:szCs w:val="20"/>
              </w:rPr>
              <w:t xml:space="preserve">en liaison avec l’EPS et géométrie : </w:t>
            </w:r>
            <w:r w:rsidRPr="001C115F">
              <w:rPr>
                <w:rFonts w:ascii="KG Primary Penmanship 2" w:hAnsi="KG Primary Penmanship 2"/>
                <w:b/>
                <w:sz w:val="24"/>
                <w:szCs w:val="20"/>
              </w:rPr>
              <w:t>jeux d’orientation</w:t>
            </w:r>
            <w:r w:rsidRPr="001C115F">
              <w:rPr>
                <w:rFonts w:ascii="KG Primary Penmanship 2" w:hAnsi="KG Primary Penmanship 2"/>
                <w:sz w:val="24"/>
                <w:szCs w:val="20"/>
              </w:rPr>
              <w:t xml:space="preserve"> utilisant un vocabulaire spécifique (devant, derrière, dessus, dessous, à droite, à gauche, entre, sur)</w:t>
            </w:r>
          </w:p>
        </w:tc>
        <w:tc>
          <w:tcPr>
            <w:tcW w:w="3756" w:type="dxa"/>
          </w:tcPr>
          <w:p w:rsidR="005D3A70" w:rsidRPr="001C115F" w:rsidRDefault="005D3A70" w:rsidP="005D3A70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412" w:hanging="283"/>
              <w:jc w:val="both"/>
              <w:rPr>
                <w:rFonts w:ascii="KG Primary Penmanship 2" w:hAnsi="KG Primary Penmanship 2"/>
                <w:sz w:val="24"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 w:val="24"/>
                <w:szCs w:val="20"/>
              </w:rPr>
              <w:t>reprise du vocabulaire topographique par écrit.</w:t>
            </w:r>
            <w:r w:rsidRPr="001C115F">
              <w:rPr>
                <w:rFonts w:ascii="KG Primary Penmanship 2" w:hAnsi="KG Primary Penmanship 2"/>
                <w:sz w:val="24"/>
                <w:szCs w:val="20"/>
              </w:rPr>
              <w:t xml:space="preserve"> Situer des éléments sur un support écrit.</w:t>
            </w:r>
          </w:p>
        </w:tc>
      </w:tr>
      <w:tr w:rsidR="005D3A70" w:rsidTr="001C115F">
        <w:tc>
          <w:tcPr>
            <w:tcW w:w="2127" w:type="dxa"/>
          </w:tcPr>
          <w:p w:rsidR="005D3A70" w:rsidRPr="001C115F" w:rsidRDefault="00CB0229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4"/>
                <w:szCs w:val="20"/>
              </w:rPr>
            </w:pPr>
            <w:r>
              <w:rPr>
                <w:rFonts w:ascii="KG Primary Penmanship 2" w:hAnsi="KG Primary Penmanship 2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471170</wp:posOffset>
                      </wp:positionV>
                      <wp:extent cx="790575" cy="914400"/>
                      <wp:effectExtent l="0" t="0" r="9525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229" w:rsidRDefault="00CB0229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225AC602" wp14:editId="56143DBE">
                                        <wp:extent cx="592229" cy="836238"/>
                                        <wp:effectExtent l="0" t="0" r="0" b="2540"/>
                                        <wp:docPr id="12" name="il_fi" descr="http://idata.over-blog.com/2/93/32/74/gif_class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idata.over-blog.com/2/93/32/74/gif_class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2910" cy="837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left:0;text-align:left;margin-left:20.4pt;margin-top:37.1pt;width:62.2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" fillcolor="white [3201]" stroked="f" strokeweight=".5pt">
                      <v:textbox>
                        <w:txbxContent>
                          <w:p w:rsidR="00CB0229" w:rsidRDefault="00CB0229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25AC602" wp14:editId="56143DBE">
                                  <wp:extent cx="592229" cy="836238"/>
                                  <wp:effectExtent l="0" t="0" r="0" b="2540"/>
                                  <wp:docPr id="12" name="il_fi" descr="http://idata.over-blog.com/2/93/32/74/gif_class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idata.over-blog.com/2/93/32/74/gif_class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910" cy="837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A70" w:rsidRPr="001C115F">
              <w:rPr>
                <w:rFonts w:ascii="KG Primary Penmanship 2" w:hAnsi="KG Primary Penmanship 2"/>
                <w:sz w:val="24"/>
                <w:szCs w:val="20"/>
              </w:rPr>
              <w:t>Représenter son environnement familier.</w:t>
            </w:r>
          </w:p>
        </w:tc>
        <w:tc>
          <w:tcPr>
            <w:tcW w:w="3756" w:type="dxa"/>
          </w:tcPr>
          <w:p w:rsidR="005D3A70" w:rsidRPr="001C115F" w:rsidRDefault="005D3A70" w:rsidP="005D3A70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365" w:hanging="284"/>
              <w:jc w:val="both"/>
              <w:rPr>
                <w:rFonts w:ascii="KG Primary Penmanship 2" w:hAnsi="KG Primary Penmanship 2"/>
                <w:b/>
                <w:sz w:val="24"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 w:val="24"/>
                <w:szCs w:val="20"/>
              </w:rPr>
              <w:t>réalisation de la maquette de classe, première approche du plan.</w:t>
            </w:r>
          </w:p>
          <w:p w:rsidR="005D3A70" w:rsidRPr="001C115F" w:rsidRDefault="005D3A70" w:rsidP="005D3A70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365" w:hanging="284"/>
              <w:jc w:val="both"/>
              <w:rPr>
                <w:rFonts w:ascii="KG Primary Penmanship 2" w:hAnsi="KG Primary Penmanship 2"/>
                <w:b/>
                <w:sz w:val="24"/>
                <w:szCs w:val="20"/>
              </w:rPr>
            </w:pPr>
            <w:r w:rsidRPr="001C115F">
              <w:rPr>
                <w:rFonts w:ascii="KG Primary Penmanship 2" w:hAnsi="KG Primary Penmanship 2"/>
                <w:sz w:val="24"/>
                <w:szCs w:val="20"/>
              </w:rPr>
              <w:t xml:space="preserve">réalisation de </w:t>
            </w:r>
            <w:r w:rsidRPr="001C115F">
              <w:rPr>
                <w:rFonts w:ascii="KG Primary Penmanship 2" w:hAnsi="KG Primary Penmanship 2"/>
                <w:b/>
                <w:sz w:val="24"/>
                <w:szCs w:val="20"/>
              </w:rPr>
              <w:t>la maquette de l’école.</w:t>
            </w:r>
          </w:p>
        </w:tc>
        <w:tc>
          <w:tcPr>
            <w:tcW w:w="3756" w:type="dxa"/>
          </w:tcPr>
          <w:p w:rsidR="005D3A70" w:rsidRPr="001C115F" w:rsidRDefault="005D3A70" w:rsidP="005D3A70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412" w:hanging="283"/>
              <w:jc w:val="both"/>
              <w:rPr>
                <w:rFonts w:ascii="KG Primary Penmanship 2" w:hAnsi="KG Primary Penmanship 2"/>
                <w:b/>
                <w:sz w:val="24"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 w:val="24"/>
                <w:szCs w:val="20"/>
              </w:rPr>
              <w:t>lire et utiliser le plan de la classe.</w:t>
            </w:r>
          </w:p>
          <w:p w:rsidR="005D3A70" w:rsidRPr="001C115F" w:rsidRDefault="005D3A70" w:rsidP="005D3A70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412" w:hanging="283"/>
              <w:jc w:val="both"/>
              <w:rPr>
                <w:rFonts w:ascii="KG Primary Penmanship 2" w:hAnsi="KG Primary Penmanship 2"/>
                <w:b/>
                <w:sz w:val="24"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 w:val="24"/>
                <w:szCs w:val="20"/>
              </w:rPr>
              <w:t xml:space="preserve"> réaliser, utiliser et lire le plan</w:t>
            </w:r>
            <w:r w:rsidRPr="001C115F">
              <w:rPr>
                <w:rFonts w:ascii="KG Primary Penmanship 2" w:hAnsi="KG Primary Penmanship 2"/>
                <w:sz w:val="24"/>
                <w:szCs w:val="20"/>
              </w:rPr>
              <w:t xml:space="preserve"> de l’école.</w:t>
            </w:r>
          </w:p>
          <w:p w:rsidR="005D3A70" w:rsidRPr="001C115F" w:rsidRDefault="005D3A70" w:rsidP="005D3A70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412" w:hanging="283"/>
              <w:jc w:val="both"/>
              <w:rPr>
                <w:rFonts w:ascii="KG Primary Penmanship 2" w:hAnsi="KG Primary Penmanship 2"/>
                <w:b/>
                <w:sz w:val="24"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 w:val="24"/>
                <w:szCs w:val="20"/>
              </w:rPr>
              <w:t>première approche du plan du quartier :</w:t>
            </w:r>
            <w:r w:rsidRPr="001C115F">
              <w:rPr>
                <w:rFonts w:ascii="KG Primary Penmanship 2" w:hAnsi="KG Primary Penmanship 2"/>
                <w:sz w:val="24"/>
                <w:szCs w:val="20"/>
              </w:rPr>
              <w:t xml:space="preserve"> identifier les éléments remarquables (mairie, école, commerces, église…), représenter sur un plan un trajet simple effectué.</w:t>
            </w:r>
          </w:p>
        </w:tc>
      </w:tr>
      <w:tr w:rsidR="005D3A70" w:rsidTr="001C115F">
        <w:tc>
          <w:tcPr>
            <w:tcW w:w="2127" w:type="dxa"/>
          </w:tcPr>
          <w:p w:rsidR="005D3A70" w:rsidRPr="001C115F" w:rsidRDefault="005D3A70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4"/>
                <w:szCs w:val="20"/>
              </w:rPr>
            </w:pPr>
            <w:r w:rsidRPr="001C115F">
              <w:rPr>
                <w:rFonts w:ascii="KG Primary Penmanship 2" w:hAnsi="KG Primary Penmanship 2"/>
                <w:sz w:val="24"/>
                <w:szCs w:val="20"/>
              </w:rPr>
              <w:t>Comparer son environnement à d’autres.</w:t>
            </w:r>
          </w:p>
        </w:tc>
        <w:tc>
          <w:tcPr>
            <w:tcW w:w="3756" w:type="dxa"/>
          </w:tcPr>
          <w:p w:rsidR="005D3A70" w:rsidRPr="001C115F" w:rsidRDefault="005D3A70" w:rsidP="005D3A70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365" w:hanging="284"/>
              <w:jc w:val="both"/>
              <w:rPr>
                <w:rFonts w:ascii="KG Primary Penmanship 2" w:hAnsi="KG Primary Penmanship 2"/>
                <w:sz w:val="24"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 w:val="24"/>
                <w:szCs w:val="20"/>
              </w:rPr>
              <w:t>décrire un paysage et utiliser le vocabulaire spécifique au milieu étudié</w:t>
            </w:r>
            <w:r w:rsidRPr="001C115F">
              <w:rPr>
                <w:rFonts w:ascii="KG Primary Penmanship 2" w:hAnsi="KG Primary Penmanship 2"/>
                <w:sz w:val="24"/>
                <w:szCs w:val="20"/>
              </w:rPr>
              <w:t xml:space="preserve"> à partir de photos ou de visites (mer, montagne, campagne, ville)</w:t>
            </w:r>
          </w:p>
        </w:tc>
        <w:tc>
          <w:tcPr>
            <w:tcW w:w="3756" w:type="dxa"/>
          </w:tcPr>
          <w:p w:rsidR="005D3A70" w:rsidRPr="001C115F" w:rsidRDefault="005D3A70" w:rsidP="001C115F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412" w:hanging="283"/>
              <w:jc w:val="both"/>
              <w:rPr>
                <w:rFonts w:ascii="KG Primary Penmanship 2" w:hAnsi="KG Primary Penmanship 2"/>
                <w:b/>
                <w:sz w:val="24"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 w:val="24"/>
                <w:szCs w:val="20"/>
              </w:rPr>
              <w:t>reconnaître les différents types de paysages.</w:t>
            </w:r>
          </w:p>
          <w:p w:rsidR="005D3A70" w:rsidRPr="001C115F" w:rsidRDefault="005D3A70" w:rsidP="001C115F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412" w:hanging="283"/>
              <w:jc w:val="both"/>
              <w:rPr>
                <w:rFonts w:ascii="KG Primary Penmanship 2" w:hAnsi="KG Primary Penmanship 2"/>
                <w:sz w:val="24"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 w:val="24"/>
                <w:szCs w:val="20"/>
              </w:rPr>
              <w:t>première approche des différentes formes de représentation de l’espace</w:t>
            </w:r>
            <w:r w:rsidRPr="001C115F">
              <w:rPr>
                <w:rFonts w:ascii="KG Primary Penmanship 2" w:hAnsi="KG Primary Penmanship 2"/>
                <w:sz w:val="24"/>
                <w:szCs w:val="20"/>
              </w:rPr>
              <w:t xml:space="preserve"> (cartes, planisphères…)</w:t>
            </w:r>
          </w:p>
        </w:tc>
      </w:tr>
    </w:tbl>
    <w:p w:rsidR="005D3A70" w:rsidRPr="005D3A70" w:rsidRDefault="005D3A70" w:rsidP="00B025D7">
      <w:pPr>
        <w:jc w:val="center"/>
        <w:rPr>
          <w:rFonts w:ascii="KG Primary Penmanship 2" w:hAnsi="KG Primary Penmanship 2"/>
          <w:noProof/>
          <w:sz w:val="28"/>
          <w:szCs w:val="28"/>
          <w:lang w:eastAsia="fr-FR"/>
        </w:rPr>
      </w:pPr>
    </w:p>
    <w:p w:rsidR="005D3A70" w:rsidRPr="001C115F" w:rsidRDefault="005D3A70" w:rsidP="00B025D7">
      <w:pPr>
        <w:jc w:val="center"/>
        <w:rPr>
          <w:rFonts w:ascii="KG Primary Penmanship 2" w:hAnsi="KG Primary Penmanship 2"/>
          <w:b/>
          <w:noProof/>
          <w:sz w:val="28"/>
          <w:szCs w:val="36"/>
          <w:lang w:eastAsia="fr-FR"/>
        </w:rPr>
      </w:pPr>
    </w:p>
    <w:p w:rsidR="001C115F" w:rsidRPr="001C115F" w:rsidRDefault="001C115F" w:rsidP="001C115F">
      <w:pPr>
        <w:jc w:val="center"/>
        <w:rPr>
          <w:rFonts w:ascii="KG Primary Penmanship 2" w:hAnsi="KG Primary Penmanship 2"/>
          <w:b/>
          <w:noProof/>
          <w:sz w:val="10"/>
          <w:szCs w:val="36"/>
          <w:lang w:eastAsia="fr-FR"/>
        </w:rPr>
      </w:pPr>
    </w:p>
    <w:p w:rsidR="005D3A70" w:rsidRDefault="005D3A70" w:rsidP="001C115F">
      <w:pPr>
        <w:jc w:val="center"/>
        <w:rPr>
          <w:rFonts w:ascii="Pere Castor" w:hAnsi="Pere Castor"/>
          <w:b/>
          <w:noProof/>
          <w:sz w:val="56"/>
          <w:szCs w:val="36"/>
          <w:lang w:eastAsia="fr-FR"/>
        </w:rPr>
      </w:pPr>
      <w:r>
        <w:rPr>
          <w:rFonts w:ascii="Pere Castor" w:hAnsi="Pere Castor"/>
          <w:b/>
          <w:noProof/>
          <w:sz w:val="56"/>
          <w:szCs w:val="36"/>
          <w:lang w:eastAsia="fr-FR"/>
        </w:rPr>
        <w:t>Le temps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756"/>
        <w:gridCol w:w="3756"/>
      </w:tblGrid>
      <w:tr w:rsidR="001C115F" w:rsidTr="001C115F">
        <w:tc>
          <w:tcPr>
            <w:tcW w:w="2127" w:type="dxa"/>
            <w:shd w:val="clear" w:color="auto" w:fill="F2F2F2" w:themeFill="background1" w:themeFillShade="F2"/>
          </w:tcPr>
          <w:p w:rsidR="001C115F" w:rsidRPr="001C115F" w:rsidRDefault="001C115F" w:rsidP="001C115F">
            <w:pPr>
              <w:jc w:val="center"/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</w:pPr>
            <w:r w:rsidRPr="001C115F"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  <w:t xml:space="preserve">Objectifs 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:rsidR="001C115F" w:rsidRPr="001C115F" w:rsidRDefault="001C115F" w:rsidP="001C115F">
            <w:pPr>
              <w:jc w:val="center"/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</w:pPr>
            <w:r w:rsidRPr="001C115F"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  <w:t>CP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:rsidR="001C115F" w:rsidRPr="001C115F" w:rsidRDefault="001C115F" w:rsidP="001C115F">
            <w:pPr>
              <w:jc w:val="center"/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</w:pPr>
            <w:r w:rsidRPr="001C115F"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  <w:t>CE1</w:t>
            </w:r>
          </w:p>
        </w:tc>
      </w:tr>
      <w:tr w:rsidR="001C115F" w:rsidTr="001C115F">
        <w:tc>
          <w:tcPr>
            <w:tcW w:w="2127" w:type="dxa"/>
          </w:tcPr>
          <w:p w:rsidR="001C115F" w:rsidRPr="001C115F" w:rsidRDefault="00CB0229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Cs w:val="20"/>
              </w:rPr>
            </w:pPr>
            <w:r>
              <w:rPr>
                <w:rFonts w:ascii="KG Primary Penmanship 2" w:hAnsi="KG Primary Penmanship 2"/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945515</wp:posOffset>
                      </wp:positionV>
                      <wp:extent cx="1095375" cy="1114425"/>
                      <wp:effectExtent l="0" t="0" r="9525" b="9525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229" w:rsidRDefault="00CB0229">
                                  <w:r>
                                    <w:rPr>
                                      <w:noProof/>
                                      <w:sz w:val="144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010180" cy="923925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3697" cy="9271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7" type="#_x0000_t202" style="position:absolute;left:0;text-align:left;margin-left:1.65pt;margin-top:74.45pt;width:86.2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" fillcolor="white [3201]" stroked="f" strokeweight=".5pt">
                      <v:textbox>
                        <w:txbxContent>
                          <w:p w:rsidR="00CB0229" w:rsidRDefault="00CB0229">
                            <w:r>
                              <w:rPr>
                                <w:noProof/>
                                <w:sz w:val="1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10180" cy="923925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697" cy="927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15F" w:rsidRPr="001C115F">
              <w:rPr>
                <w:rFonts w:ascii="KG Primary Penmanship 2" w:hAnsi="KG Primary Penmanship 2"/>
                <w:szCs w:val="20"/>
              </w:rPr>
              <w:t>Utiliser des repères relatifs au rythme de la journée, de la semaine, du mois, de l’année.</w:t>
            </w:r>
          </w:p>
        </w:tc>
        <w:tc>
          <w:tcPr>
            <w:tcW w:w="3756" w:type="dxa"/>
          </w:tcPr>
          <w:p w:rsidR="001C115F" w:rsidRPr="001C115F" w:rsidRDefault="001C115F" w:rsidP="001C115F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365" w:hanging="284"/>
              <w:jc w:val="both"/>
              <w:rPr>
                <w:rFonts w:ascii="KG Primary Penmanship 2" w:hAnsi="KG Primary Penmanship 2"/>
                <w:b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Cs w:val="20"/>
              </w:rPr>
              <w:t>distinguer jour/nuit.</w:t>
            </w:r>
          </w:p>
          <w:p w:rsidR="001C115F" w:rsidRPr="001C115F" w:rsidRDefault="001C115F" w:rsidP="001C115F">
            <w:pPr>
              <w:tabs>
                <w:tab w:val="left" w:pos="3480"/>
              </w:tabs>
              <w:spacing w:line="100" w:lineRule="atLeast"/>
              <w:ind w:left="365" w:hanging="284"/>
              <w:jc w:val="both"/>
              <w:rPr>
                <w:rFonts w:ascii="KG Primary Penmanship 2" w:hAnsi="KG Primary Penmanship 2"/>
                <w:szCs w:val="20"/>
              </w:rPr>
            </w:pPr>
          </w:p>
          <w:p w:rsidR="001C115F" w:rsidRPr="001C115F" w:rsidRDefault="001C115F" w:rsidP="001C115F">
            <w:pPr>
              <w:tabs>
                <w:tab w:val="left" w:pos="3480"/>
              </w:tabs>
              <w:spacing w:line="100" w:lineRule="atLeast"/>
              <w:ind w:left="365" w:hanging="284"/>
              <w:jc w:val="both"/>
              <w:rPr>
                <w:rFonts w:ascii="KG Primary Penmanship 2" w:hAnsi="KG Primary Penmanship 2"/>
                <w:szCs w:val="20"/>
              </w:rPr>
            </w:pPr>
          </w:p>
          <w:p w:rsidR="001C115F" w:rsidRDefault="001C115F" w:rsidP="001C115F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365" w:hanging="284"/>
              <w:jc w:val="both"/>
              <w:rPr>
                <w:rFonts w:ascii="KG Primary Penmanship 2" w:hAnsi="KG Primary Penmanship 2"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Cs w:val="20"/>
              </w:rPr>
              <w:t>travail sur la notion de jour, de semaine :</w:t>
            </w:r>
            <w:r w:rsidRPr="001C115F">
              <w:rPr>
                <w:rFonts w:ascii="KG Primary Penmanship 2" w:hAnsi="KG Primary Penmanship 2"/>
                <w:szCs w:val="20"/>
              </w:rPr>
              <w:t xml:space="preserve"> nommer les jours, l’ordre des jours, savoir se repérer dans l</w:t>
            </w:r>
            <w:r>
              <w:rPr>
                <w:rFonts w:ascii="KG Primary Penmanship 2" w:hAnsi="KG Primary Penmanship 2"/>
                <w:szCs w:val="20"/>
              </w:rPr>
              <w:t>a semaine : hier, demain, après-</w:t>
            </w:r>
            <w:r w:rsidRPr="001C115F">
              <w:rPr>
                <w:rFonts w:ascii="KG Primary Penmanship 2" w:hAnsi="KG Primary Penmanship 2"/>
                <w:szCs w:val="20"/>
              </w:rPr>
              <w:t>demain, aujourd’hui.</w:t>
            </w:r>
          </w:p>
          <w:p w:rsidR="001C115F" w:rsidRPr="001C115F" w:rsidRDefault="001C115F" w:rsidP="001C115F">
            <w:pPr>
              <w:pStyle w:val="Paragraphedeliste"/>
              <w:tabs>
                <w:tab w:val="left" w:pos="3480"/>
              </w:tabs>
              <w:spacing w:line="100" w:lineRule="atLeast"/>
              <w:ind w:left="365"/>
              <w:jc w:val="both"/>
              <w:rPr>
                <w:rFonts w:ascii="KG Primary Penmanship 2" w:hAnsi="KG Primary Penmanship 2"/>
                <w:szCs w:val="20"/>
              </w:rPr>
            </w:pPr>
          </w:p>
          <w:p w:rsidR="001C115F" w:rsidRDefault="001C115F" w:rsidP="001C115F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365" w:hanging="284"/>
              <w:jc w:val="both"/>
              <w:rPr>
                <w:rFonts w:ascii="KG Primary Penmanship 2" w:hAnsi="KG Primary Penmanship 2"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Cs w:val="20"/>
              </w:rPr>
              <w:t>première approche du calendrier</w:t>
            </w:r>
            <w:r w:rsidRPr="001C115F">
              <w:rPr>
                <w:rFonts w:ascii="KG Primary Penmanship 2" w:hAnsi="KG Primary Penmanship 2"/>
                <w:szCs w:val="20"/>
              </w:rPr>
              <w:t> : connaître les mois de l’année, les saisons. Utiliser et construire un calendrier collectif, première approche du calendrier individuel.</w:t>
            </w:r>
          </w:p>
          <w:p w:rsidR="001C115F" w:rsidRPr="001C115F" w:rsidRDefault="001C115F" w:rsidP="001C115F">
            <w:pPr>
              <w:pStyle w:val="Paragraphedeliste"/>
              <w:rPr>
                <w:rFonts w:ascii="KG Primary Penmanship 2" w:hAnsi="KG Primary Penmanship 2"/>
                <w:szCs w:val="20"/>
              </w:rPr>
            </w:pPr>
          </w:p>
          <w:p w:rsidR="001C115F" w:rsidRPr="001C115F" w:rsidRDefault="001C115F" w:rsidP="00205B2C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365" w:hanging="284"/>
              <w:jc w:val="both"/>
              <w:rPr>
                <w:rFonts w:ascii="KG Primary Penmanship 2" w:hAnsi="KG Primary Penmanship 2"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Cs w:val="20"/>
              </w:rPr>
              <w:t>utiliser et lire une horloge</w:t>
            </w:r>
            <w:r w:rsidRPr="001C115F">
              <w:rPr>
                <w:rFonts w:ascii="KG Primary Penmanship 2" w:hAnsi="KG Primary Penmanship 2"/>
                <w:szCs w:val="20"/>
              </w:rPr>
              <w:t> : les heures pleines et les ½ h.</w:t>
            </w:r>
          </w:p>
        </w:tc>
        <w:tc>
          <w:tcPr>
            <w:tcW w:w="3756" w:type="dxa"/>
          </w:tcPr>
          <w:p w:rsidR="001C115F" w:rsidRPr="001C115F" w:rsidRDefault="001C115F" w:rsidP="001C115F">
            <w:pPr>
              <w:pStyle w:val="Paragraphedeliste"/>
              <w:numPr>
                <w:ilvl w:val="0"/>
                <w:numId w:val="1"/>
              </w:numPr>
              <w:tabs>
                <w:tab w:val="left" w:pos="900"/>
              </w:tabs>
              <w:spacing w:line="100" w:lineRule="atLeast"/>
              <w:ind w:left="412" w:hanging="283"/>
              <w:rPr>
                <w:rFonts w:ascii="KG Primary Penmanship 2" w:hAnsi="KG Primary Penmanship 2"/>
                <w:b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Cs w:val="20"/>
              </w:rPr>
              <w:t>comprendre la succession jour/nuit, le mouv</w:t>
            </w:r>
            <w:r>
              <w:rPr>
                <w:rFonts w:ascii="KG Primary Penmanship 2" w:hAnsi="KG Primary Penmanship 2"/>
                <w:b/>
                <w:szCs w:val="20"/>
              </w:rPr>
              <w:t>ement de la terre sur elle-même</w:t>
            </w:r>
            <w:r w:rsidRPr="001C115F">
              <w:rPr>
                <w:rFonts w:ascii="KG Primary Penmanship 2" w:hAnsi="KG Primary Penmanship 2"/>
                <w:b/>
                <w:szCs w:val="20"/>
              </w:rPr>
              <w:t>.</w:t>
            </w:r>
          </w:p>
          <w:p w:rsidR="001C115F" w:rsidRPr="001C115F" w:rsidRDefault="001C115F" w:rsidP="001C115F">
            <w:pPr>
              <w:pStyle w:val="Paragraphedeliste"/>
              <w:numPr>
                <w:ilvl w:val="0"/>
                <w:numId w:val="1"/>
              </w:numPr>
              <w:tabs>
                <w:tab w:val="left" w:pos="900"/>
              </w:tabs>
              <w:spacing w:line="100" w:lineRule="atLeast"/>
              <w:ind w:left="412" w:hanging="283"/>
              <w:rPr>
                <w:rFonts w:ascii="KG Primary Penmanship 2" w:hAnsi="KG Primary Penmanship 2"/>
                <w:b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Cs w:val="20"/>
              </w:rPr>
              <w:t>connaître l’organisation de la semaine </w:t>
            </w:r>
            <w:r w:rsidRPr="001C115F">
              <w:rPr>
                <w:rFonts w:ascii="KG Primary Penmanship 2" w:hAnsi="KG Primary Penmanship 2"/>
                <w:szCs w:val="20"/>
              </w:rPr>
              <w:t xml:space="preserve">: revoir les notions hier, demain, aujourd’hui, après-demain. </w:t>
            </w:r>
            <w:r w:rsidRPr="001C115F">
              <w:rPr>
                <w:rFonts w:ascii="KG Primary Penmanship 2" w:hAnsi="KG Primary Penmanship 2"/>
                <w:b/>
                <w:szCs w:val="20"/>
              </w:rPr>
              <w:t>Réalisation de l’emploi du temps de la classe.</w:t>
            </w:r>
          </w:p>
          <w:p w:rsidR="001C115F" w:rsidRPr="001C115F" w:rsidRDefault="001C115F" w:rsidP="001C115F">
            <w:pPr>
              <w:tabs>
                <w:tab w:val="left" w:pos="900"/>
              </w:tabs>
              <w:spacing w:line="100" w:lineRule="atLeast"/>
              <w:ind w:left="412" w:hanging="283"/>
              <w:rPr>
                <w:rFonts w:ascii="KG Primary Penmanship 2" w:hAnsi="KG Primary Penmanship 2"/>
                <w:szCs w:val="20"/>
              </w:rPr>
            </w:pPr>
          </w:p>
          <w:p w:rsidR="001C115F" w:rsidRPr="001C115F" w:rsidRDefault="001C115F" w:rsidP="001C115F">
            <w:pPr>
              <w:pStyle w:val="Paragraphedeliste"/>
              <w:numPr>
                <w:ilvl w:val="0"/>
                <w:numId w:val="1"/>
              </w:numPr>
              <w:tabs>
                <w:tab w:val="left" w:pos="900"/>
              </w:tabs>
              <w:spacing w:line="100" w:lineRule="atLeast"/>
              <w:ind w:left="412" w:hanging="283"/>
              <w:rPr>
                <w:rFonts w:ascii="KG Primary Penmanship 2" w:hAnsi="KG Primary Penmanship 2"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Cs w:val="20"/>
              </w:rPr>
              <w:t>le calendrier :</w:t>
            </w:r>
            <w:r w:rsidRPr="001C115F">
              <w:rPr>
                <w:rFonts w:ascii="KG Primary Penmanship 2" w:hAnsi="KG Primary Penmanship 2"/>
                <w:szCs w:val="20"/>
              </w:rPr>
              <w:t xml:space="preserve"> savoir lire, utiliser le calendrier civil, s’y repérer, connaître les saisons.</w:t>
            </w:r>
          </w:p>
          <w:p w:rsidR="001C115F" w:rsidRPr="001C115F" w:rsidRDefault="001C115F" w:rsidP="001C115F">
            <w:pPr>
              <w:tabs>
                <w:tab w:val="left" w:pos="900"/>
              </w:tabs>
              <w:spacing w:line="100" w:lineRule="atLeast"/>
              <w:ind w:left="412" w:hanging="283"/>
              <w:rPr>
                <w:rFonts w:ascii="KG Primary Penmanship 2" w:hAnsi="KG Primary Penmanship 2"/>
                <w:szCs w:val="20"/>
              </w:rPr>
            </w:pPr>
          </w:p>
          <w:p w:rsidR="001C115F" w:rsidRPr="001C115F" w:rsidRDefault="001C115F" w:rsidP="001C115F">
            <w:pPr>
              <w:tabs>
                <w:tab w:val="left" w:pos="900"/>
              </w:tabs>
              <w:spacing w:line="100" w:lineRule="atLeast"/>
              <w:ind w:left="412" w:hanging="283"/>
              <w:rPr>
                <w:rFonts w:ascii="KG Primary Penmanship 2" w:hAnsi="KG Primary Penmanship 2"/>
                <w:szCs w:val="20"/>
              </w:rPr>
            </w:pPr>
          </w:p>
          <w:p w:rsidR="001C115F" w:rsidRPr="001C115F" w:rsidRDefault="001C115F" w:rsidP="001C115F">
            <w:pPr>
              <w:tabs>
                <w:tab w:val="left" w:pos="900"/>
              </w:tabs>
              <w:spacing w:line="100" w:lineRule="atLeast"/>
              <w:ind w:left="412" w:hanging="283"/>
              <w:rPr>
                <w:rFonts w:ascii="KG Primary Penmanship 2" w:hAnsi="KG Primary Penmanship 2"/>
                <w:szCs w:val="20"/>
              </w:rPr>
            </w:pPr>
          </w:p>
          <w:p w:rsidR="001C115F" w:rsidRPr="001C115F" w:rsidRDefault="001C115F" w:rsidP="00205B2C">
            <w:pPr>
              <w:pStyle w:val="Paragraphedeliste"/>
              <w:numPr>
                <w:ilvl w:val="0"/>
                <w:numId w:val="1"/>
              </w:numPr>
              <w:tabs>
                <w:tab w:val="left" w:pos="900"/>
              </w:tabs>
              <w:spacing w:line="100" w:lineRule="atLeast"/>
              <w:ind w:left="412" w:hanging="283"/>
              <w:rPr>
                <w:rFonts w:ascii="KG Primary Penmanship 2" w:hAnsi="KG Primary Penmanship 2"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Cs w:val="20"/>
              </w:rPr>
              <w:t>utiliser et lire une horloge :</w:t>
            </w:r>
            <w:r w:rsidRPr="001C115F">
              <w:rPr>
                <w:rFonts w:ascii="KG Primary Penmanship 2" w:hAnsi="KG Primary Penmanship 2"/>
                <w:szCs w:val="20"/>
              </w:rPr>
              <w:t xml:space="preserve"> les heures pleines, les 1/2h, les ¼ d’h, les minutes.</w:t>
            </w:r>
          </w:p>
        </w:tc>
      </w:tr>
      <w:tr w:rsidR="001C115F" w:rsidTr="001C115F">
        <w:tc>
          <w:tcPr>
            <w:tcW w:w="2127" w:type="dxa"/>
          </w:tcPr>
          <w:p w:rsidR="001C115F" w:rsidRPr="001C115F" w:rsidRDefault="001C115F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Cs w:val="20"/>
              </w:rPr>
            </w:pPr>
            <w:r w:rsidRPr="001C115F">
              <w:rPr>
                <w:rFonts w:ascii="KG Primary Penmanship 2" w:hAnsi="KG Primary Penmanship 2"/>
                <w:szCs w:val="20"/>
              </w:rPr>
              <w:t>A conscience de l’évolution des modes de vie.</w:t>
            </w:r>
          </w:p>
        </w:tc>
        <w:tc>
          <w:tcPr>
            <w:tcW w:w="3756" w:type="dxa"/>
          </w:tcPr>
          <w:p w:rsidR="001C115F" w:rsidRPr="001C115F" w:rsidRDefault="001C115F" w:rsidP="001C115F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365" w:hanging="284"/>
              <w:jc w:val="both"/>
              <w:rPr>
                <w:rFonts w:ascii="KG Primary Penmanship 2" w:hAnsi="KG Primary Penmanship 2"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Cs w:val="20"/>
              </w:rPr>
              <w:t>reconnaître et comparer des scènes du passé et du présent.</w:t>
            </w:r>
            <w:r w:rsidRPr="001C115F">
              <w:rPr>
                <w:rFonts w:ascii="KG Primary Penmanship 2" w:hAnsi="KG Primary Penmanship 2"/>
                <w:szCs w:val="20"/>
              </w:rPr>
              <w:t xml:space="preserve"> (photos d’objets, de paysages, comparaison d’objets…)</w:t>
            </w:r>
          </w:p>
        </w:tc>
        <w:tc>
          <w:tcPr>
            <w:tcW w:w="3756" w:type="dxa"/>
          </w:tcPr>
          <w:p w:rsidR="001C115F" w:rsidRPr="001C115F" w:rsidRDefault="001C115F" w:rsidP="001C115F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412" w:hanging="283"/>
              <w:jc w:val="both"/>
              <w:rPr>
                <w:rFonts w:ascii="KG Primary Penmanship 2" w:hAnsi="KG Primary Penmanship 2"/>
                <w:szCs w:val="20"/>
              </w:rPr>
            </w:pPr>
            <w:r w:rsidRPr="001C115F">
              <w:rPr>
                <w:rFonts w:ascii="KG Primary Penmanship 2" w:hAnsi="KG Primary Penmanship 2"/>
                <w:b/>
                <w:szCs w:val="20"/>
              </w:rPr>
              <w:t>percevoir l’évolution des modes de vie et des techniques en un siècle</w:t>
            </w:r>
            <w:r w:rsidRPr="001C115F">
              <w:rPr>
                <w:rFonts w:ascii="KG Primary Penmanship 2" w:hAnsi="KG Primary Penmanship 2"/>
                <w:szCs w:val="20"/>
              </w:rPr>
              <w:t xml:space="preserve"> (objets, métiers, école, famille). </w:t>
            </w:r>
          </w:p>
          <w:p w:rsidR="001C115F" w:rsidRPr="001C115F" w:rsidRDefault="001C115F" w:rsidP="001C115F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412" w:hanging="283"/>
              <w:jc w:val="both"/>
              <w:rPr>
                <w:rFonts w:ascii="KG Primary Penmanship 2" w:hAnsi="KG Primary Penmanship 2"/>
                <w:b/>
                <w:szCs w:val="20"/>
              </w:rPr>
            </w:pPr>
            <w:r w:rsidRPr="001C115F">
              <w:rPr>
                <w:rFonts w:ascii="KG Primary Penmanship 2" w:hAnsi="KG Primary Penmanship 2"/>
                <w:szCs w:val="20"/>
              </w:rPr>
              <w:t xml:space="preserve">Première réalisation </w:t>
            </w:r>
            <w:r w:rsidRPr="001C115F">
              <w:rPr>
                <w:rFonts w:ascii="KG Primary Penmanship 2" w:hAnsi="KG Primary Penmanship 2"/>
                <w:b/>
                <w:szCs w:val="20"/>
              </w:rPr>
              <w:t>d’une frise du temps, connaître quelques personnages historiques.</w:t>
            </w:r>
          </w:p>
        </w:tc>
      </w:tr>
    </w:tbl>
    <w:p w:rsidR="001C115F" w:rsidRDefault="00CA2FE0" w:rsidP="001C115F">
      <w:pPr>
        <w:jc w:val="center"/>
        <w:rPr>
          <w:rFonts w:ascii="Pere Castor" w:hAnsi="Pere Castor"/>
          <w:b/>
          <w:noProof/>
          <w:sz w:val="72"/>
          <w:szCs w:val="72"/>
          <w:lang w:eastAsia="fr-FR"/>
        </w:rPr>
      </w:pPr>
      <w:r>
        <w:rPr>
          <w:rFonts w:ascii="Pere Castor" w:hAnsi="Pere Castor"/>
          <w:b/>
          <w:noProof/>
          <w:sz w:val="72"/>
          <w:szCs w:val="72"/>
          <w:lang w:eastAsia="fr-FR"/>
        </w:rPr>
        <w:lastRenderedPageBreak/>
        <w:t>Progressions Découverte du monde</w:t>
      </w:r>
    </w:p>
    <w:p w:rsidR="00CA2FE0" w:rsidRDefault="00CA2FE0" w:rsidP="001C115F">
      <w:pPr>
        <w:jc w:val="center"/>
        <w:rPr>
          <w:rFonts w:ascii="KG Primary Penmanship 2" w:hAnsi="KG Primary Penmanship 2"/>
          <w:b/>
          <w:noProof/>
          <w:sz w:val="36"/>
          <w:szCs w:val="36"/>
          <w:lang w:eastAsia="fr-FR"/>
        </w:rPr>
      </w:pPr>
    </w:p>
    <w:p w:rsidR="00CA2FE0" w:rsidRPr="00CA2FE0" w:rsidRDefault="00CA2FE0" w:rsidP="001C115F">
      <w:pPr>
        <w:jc w:val="center"/>
        <w:rPr>
          <w:rFonts w:ascii="KG Primary Penmanship 2" w:hAnsi="KG Primary Penmanship 2"/>
          <w:noProof/>
          <w:sz w:val="36"/>
          <w:szCs w:val="36"/>
          <w:lang w:eastAsia="fr-FR"/>
        </w:rPr>
      </w:pPr>
      <w:r w:rsidRPr="00CA2FE0">
        <w:rPr>
          <w:rFonts w:ascii="KG Primary Penmanship 2" w:hAnsi="KG Primary Penmanship 2"/>
          <w:noProof/>
          <w:sz w:val="36"/>
          <w:szCs w:val="36"/>
          <w:lang w:eastAsia="fr-FR"/>
        </w:rPr>
        <w:t>Cycle 2 : CP / CE1</w:t>
      </w:r>
    </w:p>
    <w:p w:rsidR="00B025D7" w:rsidRPr="003309B6" w:rsidRDefault="00CA2FE0" w:rsidP="00B025D7">
      <w:pPr>
        <w:jc w:val="center"/>
        <w:rPr>
          <w:rFonts w:ascii="KG Primary Penmanship 2" w:hAnsi="KG Primary Penmanship 2"/>
          <w:noProof/>
          <w:sz w:val="24"/>
          <w:szCs w:val="36"/>
          <w:lang w:eastAsia="fr-FR"/>
        </w:rPr>
      </w:pPr>
      <w:bookmarkStart w:id="0" w:name="_GoBack"/>
      <w:r w:rsidRPr="003309B6">
        <w:rPr>
          <w:rFonts w:ascii="Pere Castor" w:hAnsi="Pere Castor"/>
          <w:b/>
          <w:noProof/>
          <w:sz w:val="48"/>
          <w:szCs w:val="72"/>
          <w:lang w:eastAsia="fr-FR"/>
        </w:rPr>
        <w:drawing>
          <wp:anchor distT="0" distB="0" distL="114300" distR="114300" simplePos="0" relativeHeight="251662336" behindDoc="1" locked="0" layoutInCell="1" allowOverlap="1" wp14:anchorId="26532415" wp14:editId="5E9C0F7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88400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25D7" w:rsidRPr="003309B6" w:rsidRDefault="003309B6" w:rsidP="00B025D7">
      <w:pPr>
        <w:jc w:val="center"/>
        <w:rPr>
          <w:rFonts w:ascii="KG Primary Penmanship 2" w:hAnsi="KG Primary Penmanship 2"/>
          <w:noProof/>
          <w:sz w:val="24"/>
          <w:szCs w:val="36"/>
          <w:lang w:eastAsia="fr-FR"/>
        </w:rPr>
      </w:pPr>
      <w:r>
        <w:rPr>
          <w:rFonts w:ascii="KG Primary Penmanship 2" w:hAnsi="KG Primary Penmanship 2"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1" locked="0" layoutInCell="1" allowOverlap="1" wp14:anchorId="5827ADE3" wp14:editId="0546B12A">
            <wp:simplePos x="0" y="0"/>
            <wp:positionH relativeFrom="column">
              <wp:posOffset>173355</wp:posOffset>
            </wp:positionH>
            <wp:positionV relativeFrom="paragraph">
              <wp:posOffset>149225</wp:posOffset>
            </wp:positionV>
            <wp:extent cx="6522085" cy="86296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8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9B6" w:rsidRDefault="00B2292B" w:rsidP="00B025D7">
      <w:pPr>
        <w:jc w:val="center"/>
        <w:rPr>
          <w:rFonts w:ascii="Pere Castor" w:hAnsi="Pere Castor"/>
          <w:b/>
          <w:noProof/>
          <w:sz w:val="56"/>
          <w:szCs w:val="36"/>
          <w:lang w:eastAsia="fr-FR"/>
        </w:rPr>
      </w:pPr>
      <w:r w:rsidRPr="00B2292B">
        <w:rPr>
          <w:rFonts w:ascii="Pere Castor" w:hAnsi="Pere Castor"/>
          <w:b/>
          <w:noProof/>
          <w:sz w:val="56"/>
          <w:szCs w:val="36"/>
          <w:lang w:eastAsia="fr-FR"/>
        </w:rPr>
        <w:t>Le vivant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756"/>
        <w:gridCol w:w="3756"/>
      </w:tblGrid>
      <w:tr w:rsidR="00B2292B" w:rsidTr="00B2292B">
        <w:tc>
          <w:tcPr>
            <w:tcW w:w="2127" w:type="dxa"/>
            <w:shd w:val="clear" w:color="auto" w:fill="F2F2F2" w:themeFill="background1" w:themeFillShade="F2"/>
          </w:tcPr>
          <w:p w:rsidR="00B2292B" w:rsidRDefault="00B2292B" w:rsidP="00B025D7">
            <w:pPr>
              <w:jc w:val="center"/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</w:pPr>
            <w:r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  <w:t>Objectifs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:rsidR="00B2292B" w:rsidRDefault="00B2292B" w:rsidP="00B025D7">
            <w:pPr>
              <w:jc w:val="center"/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</w:pPr>
            <w:r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  <w:t>CP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:rsidR="00B2292B" w:rsidRDefault="00B2292B" w:rsidP="00B025D7">
            <w:pPr>
              <w:jc w:val="center"/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</w:pPr>
            <w:r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  <w:t>CE1</w:t>
            </w:r>
          </w:p>
        </w:tc>
      </w:tr>
      <w:tr w:rsidR="00B2292B" w:rsidTr="00B2292B">
        <w:tc>
          <w:tcPr>
            <w:tcW w:w="2127" w:type="dxa"/>
          </w:tcPr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</w:rPr>
              <w:t>Le monde du vivant.</w:t>
            </w:r>
          </w:p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</w:p>
        </w:tc>
        <w:tc>
          <w:tcPr>
            <w:tcW w:w="3756" w:type="dxa"/>
          </w:tcPr>
          <w:p w:rsidR="00B2292B" w:rsidRPr="00B2292B" w:rsidRDefault="00B2292B" w:rsidP="00B2292B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317" w:hanging="284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0"/>
                <w:szCs w:val="20"/>
              </w:rPr>
              <w:t>vivant/ non vivant</w:t>
            </w:r>
            <w:r w:rsidRPr="00B2292B">
              <w:rPr>
                <w:rFonts w:ascii="KG Primary Penmanship 2" w:hAnsi="KG Primary Penmanship 2"/>
                <w:sz w:val="20"/>
                <w:szCs w:val="20"/>
              </w:rPr>
              <w:t xml:space="preserve"> : comprendre ce qui est vivant (naît/grandit/meurt) de ce qui ne l’est pas. </w:t>
            </w:r>
          </w:p>
        </w:tc>
        <w:tc>
          <w:tcPr>
            <w:tcW w:w="3756" w:type="dxa"/>
          </w:tcPr>
          <w:p w:rsidR="00B2292B" w:rsidRPr="00B2292B" w:rsidRDefault="00B2292B" w:rsidP="00205B2C">
            <w:pPr>
              <w:tabs>
                <w:tab w:val="left" w:pos="900"/>
              </w:tabs>
              <w:spacing w:line="100" w:lineRule="atLeast"/>
              <w:rPr>
                <w:rFonts w:ascii="KG Primary Penmanship 2" w:hAnsi="KG Primary Penmanship 2"/>
                <w:sz w:val="20"/>
                <w:szCs w:val="20"/>
              </w:rPr>
            </w:pPr>
          </w:p>
        </w:tc>
      </w:tr>
      <w:tr w:rsidR="00B2292B" w:rsidTr="00B2292B">
        <w:tc>
          <w:tcPr>
            <w:tcW w:w="2127" w:type="dxa"/>
          </w:tcPr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0"/>
                <w:szCs w:val="18"/>
                <w:u w:val="single"/>
              </w:rPr>
            </w:pPr>
            <w:r w:rsidRPr="00B2292B">
              <w:rPr>
                <w:rFonts w:ascii="KG Primary Penmanship 2" w:hAnsi="KG Primary Penmanship 2"/>
                <w:sz w:val="20"/>
                <w:szCs w:val="18"/>
                <w:u w:val="single"/>
              </w:rPr>
              <w:t>Le monde vivant animal :</w:t>
            </w:r>
          </w:p>
          <w:p w:rsidR="00B2292B" w:rsidRPr="00B2292B" w:rsidRDefault="00B2292B" w:rsidP="00B2292B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0"/>
                <w:szCs w:val="18"/>
              </w:rPr>
            </w:pPr>
            <w:r w:rsidRPr="00B2292B">
              <w:rPr>
                <w:rFonts w:ascii="KG Primary Penmanship 2" w:hAnsi="KG Primary Penmanship 2"/>
                <w:sz w:val="20"/>
                <w:szCs w:val="18"/>
              </w:rPr>
              <w:t>connaître quelques caractéristiques de la vie animale.</w:t>
            </w:r>
          </w:p>
        </w:tc>
        <w:tc>
          <w:tcPr>
            <w:tcW w:w="3756" w:type="dxa"/>
          </w:tcPr>
          <w:p w:rsidR="00B2292B" w:rsidRPr="00B2292B" w:rsidRDefault="00B2292B" w:rsidP="00B2292B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317" w:hanging="284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0"/>
                <w:szCs w:val="20"/>
              </w:rPr>
              <w:t>Les premiers classements</w:t>
            </w:r>
            <w:r w:rsidRPr="00B2292B">
              <w:rPr>
                <w:rFonts w:ascii="KG Primary Penmanship 2" w:hAnsi="KG Primary Penmanship 2"/>
                <w:sz w:val="20"/>
                <w:szCs w:val="20"/>
              </w:rPr>
              <w:t xml:space="preserve"> des animaux selon le déplacement (vole, marche, nage, rampe), le mode de nourriture (notion de carnivore, herbivore …) ….</w:t>
            </w:r>
          </w:p>
          <w:p w:rsidR="00B2292B" w:rsidRPr="00B2292B" w:rsidRDefault="00B2292B" w:rsidP="00B2292B">
            <w:pPr>
              <w:tabs>
                <w:tab w:val="left" w:pos="3480"/>
              </w:tabs>
              <w:spacing w:line="100" w:lineRule="atLeast"/>
              <w:ind w:left="317" w:hanging="284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</w:p>
          <w:p w:rsidR="00B2292B" w:rsidRPr="00B2292B" w:rsidRDefault="00B2292B" w:rsidP="00B2292B">
            <w:pPr>
              <w:pStyle w:val="Paragraphedeliste"/>
              <w:numPr>
                <w:ilvl w:val="0"/>
                <w:numId w:val="1"/>
              </w:numPr>
              <w:tabs>
                <w:tab w:val="left" w:pos="3480"/>
              </w:tabs>
              <w:spacing w:line="100" w:lineRule="atLeast"/>
              <w:ind w:left="317" w:hanging="284"/>
              <w:jc w:val="both"/>
              <w:rPr>
                <w:rFonts w:ascii="KG Primary Penmanship 2" w:hAnsi="KG Primary Penmanship 2"/>
                <w:b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</w:rPr>
              <w:t xml:space="preserve">réalisation d’un </w:t>
            </w:r>
            <w:r w:rsidRPr="00B2292B">
              <w:rPr>
                <w:rFonts w:ascii="KG Primary Penmanship 2" w:hAnsi="KG Primary Penmanship 2"/>
                <w:b/>
                <w:sz w:val="20"/>
                <w:szCs w:val="20"/>
              </w:rPr>
              <w:t>documentaire animalier.</w:t>
            </w:r>
          </w:p>
        </w:tc>
        <w:tc>
          <w:tcPr>
            <w:tcW w:w="3756" w:type="dxa"/>
          </w:tcPr>
          <w:p w:rsidR="00B2292B" w:rsidRPr="00B2292B" w:rsidRDefault="00B2292B" w:rsidP="00B2292B">
            <w:pPr>
              <w:pStyle w:val="Paragraphedeliste"/>
              <w:numPr>
                <w:ilvl w:val="0"/>
                <w:numId w:val="1"/>
              </w:numPr>
              <w:tabs>
                <w:tab w:val="left" w:pos="900"/>
              </w:tabs>
              <w:spacing w:line="100" w:lineRule="atLeast"/>
              <w:ind w:left="246" w:hanging="246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0"/>
                <w:szCs w:val="20"/>
              </w:rPr>
              <w:t>la classification scientifique</w:t>
            </w:r>
            <w:r w:rsidRPr="00B2292B">
              <w:rPr>
                <w:rFonts w:ascii="KG Primary Penmanship 2" w:hAnsi="KG Primary Penmanship 2"/>
                <w:sz w:val="20"/>
                <w:szCs w:val="20"/>
              </w:rPr>
              <w:t xml:space="preserve"> des animaux (vertébré : mammifère, poisson, reptile, amphibien, oiseau/invertébré)</w:t>
            </w:r>
          </w:p>
          <w:p w:rsidR="00B2292B" w:rsidRPr="00B2292B" w:rsidRDefault="00B2292B" w:rsidP="00B2292B">
            <w:pPr>
              <w:tabs>
                <w:tab w:val="left" w:pos="900"/>
              </w:tabs>
              <w:spacing w:line="100" w:lineRule="atLeast"/>
              <w:ind w:left="246" w:hanging="246"/>
              <w:rPr>
                <w:rFonts w:ascii="KG Primary Penmanship 2" w:hAnsi="KG Primary Penmanship 2"/>
                <w:sz w:val="20"/>
                <w:szCs w:val="20"/>
              </w:rPr>
            </w:pPr>
          </w:p>
          <w:p w:rsidR="00B2292B" w:rsidRPr="00B2292B" w:rsidRDefault="00B2292B" w:rsidP="00B2292B">
            <w:pPr>
              <w:tabs>
                <w:tab w:val="left" w:pos="900"/>
              </w:tabs>
              <w:spacing w:line="100" w:lineRule="atLeast"/>
              <w:ind w:left="246" w:hanging="246"/>
              <w:rPr>
                <w:rFonts w:ascii="KG Primary Penmanship 2" w:hAnsi="KG Primary Penmanship 2"/>
                <w:sz w:val="20"/>
                <w:szCs w:val="20"/>
              </w:rPr>
            </w:pPr>
          </w:p>
          <w:p w:rsidR="00B2292B" w:rsidRPr="00B2292B" w:rsidRDefault="00B2292B" w:rsidP="00B2292B">
            <w:pPr>
              <w:pStyle w:val="Paragraphedeliste"/>
              <w:numPr>
                <w:ilvl w:val="0"/>
                <w:numId w:val="1"/>
              </w:numPr>
              <w:tabs>
                <w:tab w:val="left" w:pos="900"/>
              </w:tabs>
              <w:spacing w:line="100" w:lineRule="atLeast"/>
              <w:ind w:left="246" w:hanging="246"/>
              <w:rPr>
                <w:rFonts w:ascii="KG Primary Penmanship 2" w:hAnsi="KG Primary Penmanship 2"/>
                <w:b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</w:rPr>
              <w:t xml:space="preserve">réalisation d’un </w:t>
            </w:r>
            <w:r w:rsidRPr="00B2292B">
              <w:rPr>
                <w:rFonts w:ascii="KG Primary Penmanship 2" w:hAnsi="KG Primary Penmanship 2"/>
                <w:b/>
                <w:sz w:val="20"/>
                <w:szCs w:val="20"/>
              </w:rPr>
              <w:t>documentaire animalier.</w:t>
            </w:r>
          </w:p>
        </w:tc>
      </w:tr>
      <w:tr w:rsidR="00B2292B" w:rsidTr="00B2292B">
        <w:tc>
          <w:tcPr>
            <w:tcW w:w="2127" w:type="dxa"/>
          </w:tcPr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0"/>
                <w:szCs w:val="20"/>
                <w:u w:val="single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  <w:u w:val="single"/>
              </w:rPr>
              <w:t>Le monde vivant humain</w:t>
            </w:r>
          </w:p>
          <w:p w:rsidR="00B2292B" w:rsidRPr="00B2292B" w:rsidRDefault="00093934" w:rsidP="00205B2C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0"/>
                <w:szCs w:val="20"/>
              </w:rPr>
            </w:pPr>
            <w:r>
              <w:rPr>
                <w:rFonts w:ascii="KG Primary Penmanship 2" w:hAnsi="KG Primary Penmanship 2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544195</wp:posOffset>
                      </wp:positionV>
                      <wp:extent cx="552450" cy="828675"/>
                      <wp:effectExtent l="0" t="0" r="0" b="952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3934" w:rsidRDefault="00093934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74B27DB3" wp14:editId="4872DF13">
                                        <wp:extent cx="363220" cy="763934"/>
                                        <wp:effectExtent l="0" t="0" r="0" b="0"/>
                                        <wp:docPr id="18" name="il_fi" descr="http://t2.gstatic.com/images?q=tbn:ANd9GcRH-zE1anzi8TWDqp-DIloCv7qMaBHyqUFpjq363ktVrI1ijTkvRYiPZkIEJ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t2.gstatic.com/images?q=tbn:ANd9GcRH-zE1anzi8TWDqp-DIloCv7qMaBHyqUFpjq363ktVrI1ijTkvRYiPZkIEJ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3220" cy="763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7" o:spid="_x0000_s1028" type="#_x0000_t202" style="position:absolute;margin-left:50.4pt;margin-top:42.85pt;width:43.5pt;height:6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" fillcolor="white [3201]" stroked="f" strokeweight=".5pt">
                      <v:textbox>
                        <w:txbxContent>
                          <w:p w:rsidR="00093934" w:rsidRDefault="0009393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4B27DB3" wp14:editId="4872DF13">
                                  <wp:extent cx="363220" cy="763934"/>
                                  <wp:effectExtent l="0" t="0" r="0" b="0"/>
                                  <wp:docPr id="18" name="il_fi" descr="http://t2.gstatic.com/images?q=tbn:ANd9GcRH-zE1anzi8TWDqp-DIloCv7qMaBHyqUFpjq363ktVrI1ijTkvRYiPZkIEJ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2.gstatic.com/images?q=tbn:ANd9GcRH-zE1anzi8TWDqp-DIloCv7qMaBHyqUFpjq363ktVrI1ijTkvRYiPZkIEJ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220" cy="763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92B" w:rsidRPr="00B2292B">
              <w:rPr>
                <w:rFonts w:ascii="KG Primary Penmanship 2" w:hAnsi="KG Primary Penmanship 2"/>
                <w:sz w:val="20"/>
                <w:szCs w:val="20"/>
              </w:rPr>
              <w:t>connaître quelques caractéristiques de la vie humaine : la croissance, la nutrition, les règles d’hygiène</w:t>
            </w:r>
          </w:p>
          <w:p w:rsidR="00B2292B" w:rsidRPr="00B2292B" w:rsidRDefault="007E7AEA" w:rsidP="00205B2C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0"/>
                <w:szCs w:val="20"/>
              </w:rPr>
            </w:pPr>
            <w:r>
              <w:rPr>
                <w:rFonts w:ascii="KG Primary Penmanship 2" w:hAnsi="KG Primary Penmanship 2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533400" cy="74295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AEA" w:rsidRDefault="007E7AEA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0AC16BD9" wp14:editId="4F9CAA08">
                                        <wp:extent cx="438150" cy="653381"/>
                                        <wp:effectExtent l="0" t="0" r="0" b="0"/>
                                        <wp:docPr id="16" name="il_fi" descr="http://sr.photos2.fotosearch.com/bthumb/CSP/CSP992/k1371702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sr.photos2.fotosearch.com/bthumb/CSP/CSP992/k1371702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73" cy="6550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15" o:spid="_x0000_s1029" type="#_x0000_t202" style="position:absolute;margin-left:.15pt;margin-top:.85pt;width:42pt;height:5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" fillcolor="white [3201]" stroked="f" strokeweight=".5pt">
                      <v:textbox>
                        <w:txbxContent>
                          <w:p w:rsidR="007E7AEA" w:rsidRDefault="007E7AEA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AC16BD9" wp14:editId="4F9CAA08">
                                  <wp:extent cx="438150" cy="653381"/>
                                  <wp:effectExtent l="0" t="0" r="0" b="0"/>
                                  <wp:docPr id="16" name="il_fi" descr="http://sr.photos2.fotosearch.com/bthumb/CSP/CSP992/k137170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sr.photos2.fotosearch.com/bthumb/CSP/CSP992/k137170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73" cy="655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6" w:type="dxa"/>
          </w:tcPr>
          <w:p w:rsidR="00B2292B" w:rsidRPr="00B2292B" w:rsidRDefault="00B2292B" w:rsidP="00B2292B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b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0"/>
                <w:szCs w:val="20"/>
              </w:rPr>
              <w:t xml:space="preserve">Le corps humain : </w:t>
            </w:r>
          </w:p>
          <w:p w:rsidR="00B2292B" w:rsidRPr="00B2292B" w:rsidRDefault="00B2292B" w:rsidP="00B2292B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</w:rPr>
              <w:t>Les articulations.</w:t>
            </w:r>
            <w:r>
              <w:rPr>
                <w:rFonts w:ascii="KG Primary Penmanship 2" w:hAnsi="KG Primary Penmanship 2"/>
                <w:sz w:val="20"/>
                <w:szCs w:val="20"/>
              </w:rPr>
              <w:t xml:space="preserve"> </w:t>
            </w:r>
            <w:r w:rsidRPr="00B2292B">
              <w:rPr>
                <w:rFonts w:ascii="KG Primary Penmanship 2" w:hAnsi="KG Primary Penmanship 2"/>
                <w:sz w:val="20"/>
              </w:rPr>
              <w:t>Mesurer et observer la croissance de son corps.</w:t>
            </w:r>
          </w:p>
          <w:p w:rsidR="00B2292B" w:rsidRPr="00B2292B" w:rsidRDefault="00B2292B" w:rsidP="00B2292B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b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0"/>
                <w:szCs w:val="20"/>
              </w:rPr>
              <w:t xml:space="preserve">L’alimentation : </w:t>
            </w:r>
          </w:p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</w:rPr>
              <w:t>Tri des aliments, les grandes familles des aliments</w:t>
            </w:r>
          </w:p>
          <w:p w:rsidR="00B2292B" w:rsidRPr="00B2292B" w:rsidRDefault="00B2292B" w:rsidP="00B2292B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b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0"/>
                <w:szCs w:val="20"/>
              </w:rPr>
              <w:t>Les dents :</w:t>
            </w:r>
          </w:p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</w:rPr>
              <w:t>Observer la bouche, les dents. Première acquisition du vocabulaire : canine, molaire, les fonctions des dents.</w:t>
            </w:r>
          </w:p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</w:rPr>
              <w:t>Importance de l’hygiène.</w:t>
            </w:r>
          </w:p>
        </w:tc>
        <w:tc>
          <w:tcPr>
            <w:tcW w:w="3756" w:type="dxa"/>
          </w:tcPr>
          <w:p w:rsidR="00B2292B" w:rsidRPr="00B2292B" w:rsidRDefault="00B2292B" w:rsidP="00B2292B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b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0"/>
                <w:szCs w:val="20"/>
              </w:rPr>
              <w:t xml:space="preserve">Le corps humain : </w:t>
            </w:r>
          </w:p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</w:rPr>
              <w:t>Le squelette, les muscles.</w:t>
            </w:r>
          </w:p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</w:rPr>
              <w:t>Nommer et situer dans le temps les grandes étapes de la vie.</w:t>
            </w:r>
          </w:p>
          <w:p w:rsidR="00B2292B" w:rsidRPr="00B2292B" w:rsidRDefault="00B2292B" w:rsidP="00B2292B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0"/>
                <w:szCs w:val="20"/>
              </w:rPr>
              <w:t>L’alimentation </w:t>
            </w:r>
            <w:r w:rsidRPr="00B2292B">
              <w:rPr>
                <w:rFonts w:ascii="KG Primary Penmanship 2" w:hAnsi="KG Primary Penmanship 2"/>
                <w:sz w:val="20"/>
                <w:szCs w:val="20"/>
              </w:rPr>
              <w:t xml:space="preserve">: </w:t>
            </w:r>
          </w:p>
          <w:p w:rsid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</w:rPr>
              <w:t>Réaliser des menus équilibrés en fonction des grandes familles d’aliments.</w:t>
            </w:r>
          </w:p>
          <w:p w:rsidR="00B2292B" w:rsidRPr="00B2292B" w:rsidRDefault="00B2292B" w:rsidP="00B2292B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b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0"/>
                <w:szCs w:val="20"/>
              </w:rPr>
              <w:t xml:space="preserve">Les dents : </w:t>
            </w:r>
          </w:p>
          <w:p w:rsid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</w:rPr>
              <w:t xml:space="preserve">Renforcement du vocabulaire acquis en </w:t>
            </w:r>
            <w:proofErr w:type="gramStart"/>
            <w:r w:rsidRPr="00B2292B">
              <w:rPr>
                <w:rFonts w:ascii="KG Primary Penmanship 2" w:hAnsi="KG Primary Penmanship 2"/>
                <w:sz w:val="20"/>
                <w:szCs w:val="20"/>
              </w:rPr>
              <w:t>CP ,</w:t>
            </w:r>
            <w:proofErr w:type="gramEnd"/>
            <w:r w:rsidRPr="00B2292B">
              <w:rPr>
                <w:rFonts w:ascii="KG Primary Penmanship 2" w:hAnsi="KG Primary Penmanship 2"/>
                <w:sz w:val="20"/>
                <w:szCs w:val="20"/>
              </w:rPr>
              <w:t xml:space="preserve"> du rôle de chaque dent. Expliquer la perte des dents de lait.</w:t>
            </w:r>
            <w:r>
              <w:rPr>
                <w:rFonts w:ascii="KG Primary Penmanship 2" w:hAnsi="KG Primary Penmanship 2"/>
                <w:sz w:val="20"/>
                <w:szCs w:val="20"/>
              </w:rPr>
              <w:t xml:space="preserve"> </w:t>
            </w:r>
          </w:p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</w:rPr>
              <w:t>Importance de l’hygiène.</w:t>
            </w:r>
          </w:p>
        </w:tc>
      </w:tr>
      <w:tr w:rsidR="00B2292B" w:rsidTr="00B2292B">
        <w:tc>
          <w:tcPr>
            <w:tcW w:w="2127" w:type="dxa"/>
          </w:tcPr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0"/>
                <w:szCs w:val="20"/>
                <w:u w:val="single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  <w:u w:val="single"/>
              </w:rPr>
              <w:t>Le monde végétal</w:t>
            </w:r>
          </w:p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0"/>
                <w:szCs w:val="18"/>
              </w:rPr>
            </w:pPr>
            <w:r w:rsidRPr="00B2292B">
              <w:rPr>
                <w:rFonts w:ascii="KG Primary Penmanship 2" w:hAnsi="KG Primary Penmanship 2"/>
                <w:sz w:val="20"/>
                <w:szCs w:val="18"/>
              </w:rPr>
              <w:t>connaître quelques caractéristiques de la vie végétale.</w:t>
            </w:r>
          </w:p>
        </w:tc>
        <w:tc>
          <w:tcPr>
            <w:tcW w:w="3756" w:type="dxa"/>
          </w:tcPr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b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0"/>
                <w:szCs w:val="20"/>
              </w:rPr>
              <w:t>Comment naissent les plantes ?</w:t>
            </w:r>
          </w:p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b/>
                <w:sz w:val="20"/>
                <w:szCs w:val="20"/>
              </w:rPr>
            </w:pPr>
          </w:p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</w:rPr>
              <w:t>Observer la germination des plantes, différences à partir d’une graine, d’un bulbe, d’un tubercule…</w:t>
            </w:r>
          </w:p>
        </w:tc>
        <w:tc>
          <w:tcPr>
            <w:tcW w:w="3756" w:type="dxa"/>
          </w:tcPr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b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0"/>
                <w:szCs w:val="20"/>
              </w:rPr>
              <w:t>Comment poussent les plantes ?</w:t>
            </w:r>
          </w:p>
          <w:p w:rsidR="00B2292B" w:rsidRPr="00B2292B" w:rsidRDefault="00B2292B" w:rsidP="00205B2C">
            <w:pPr>
              <w:tabs>
                <w:tab w:val="left" w:pos="3480"/>
              </w:tabs>
              <w:spacing w:line="100" w:lineRule="atLeast"/>
              <w:jc w:val="both"/>
              <w:rPr>
                <w:rFonts w:ascii="KG Primary Penmanship 2" w:hAnsi="KG Primary Penmanship 2"/>
                <w:sz w:val="20"/>
                <w:szCs w:val="20"/>
              </w:rPr>
            </w:pPr>
            <w:r w:rsidRPr="00B2292B">
              <w:rPr>
                <w:rFonts w:ascii="KG Primary Penmanship 2" w:hAnsi="KG Primary Penmanship 2"/>
                <w:sz w:val="20"/>
                <w:szCs w:val="20"/>
              </w:rPr>
              <w:t>Les principales conditions de la croissance des plantes : besoins en lumière, en eau, en température, en terre…</w:t>
            </w:r>
          </w:p>
        </w:tc>
      </w:tr>
    </w:tbl>
    <w:p w:rsidR="00B2292B" w:rsidRPr="00B2292B" w:rsidRDefault="00B2292B" w:rsidP="00B025D7">
      <w:pPr>
        <w:jc w:val="center"/>
        <w:rPr>
          <w:rFonts w:ascii="KG Primary Penmanship 2" w:hAnsi="KG Primary Penmanship 2"/>
          <w:noProof/>
          <w:sz w:val="28"/>
          <w:szCs w:val="28"/>
          <w:lang w:eastAsia="fr-FR"/>
        </w:rPr>
      </w:pPr>
    </w:p>
    <w:p w:rsidR="003309B6" w:rsidRDefault="003309B6" w:rsidP="00B025D7">
      <w:pPr>
        <w:jc w:val="center"/>
        <w:rPr>
          <w:rFonts w:ascii="KG Primary Penmanship 2" w:hAnsi="KG Primary Penmanship 2"/>
          <w:noProof/>
          <w:sz w:val="36"/>
          <w:szCs w:val="36"/>
          <w:lang w:eastAsia="fr-FR"/>
        </w:rPr>
      </w:pPr>
    </w:p>
    <w:p w:rsidR="00B025D7" w:rsidRDefault="00B2292B" w:rsidP="00B025D7">
      <w:pPr>
        <w:jc w:val="center"/>
        <w:rPr>
          <w:rFonts w:ascii="Pere Castor" w:hAnsi="Pere Castor"/>
          <w:b/>
          <w:noProof/>
          <w:sz w:val="56"/>
          <w:szCs w:val="36"/>
          <w:lang w:eastAsia="fr-FR"/>
        </w:rPr>
      </w:pPr>
      <w:r w:rsidRPr="00B2292B">
        <w:rPr>
          <w:rFonts w:ascii="Pere Castor" w:hAnsi="Pere Castor"/>
          <w:b/>
          <w:noProof/>
          <w:sz w:val="56"/>
          <w:szCs w:val="36"/>
          <w:lang w:eastAsia="fr-FR"/>
        </w:rPr>
        <w:t>La matière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3756"/>
        <w:gridCol w:w="3756"/>
      </w:tblGrid>
      <w:tr w:rsidR="00B2292B" w:rsidTr="00B2292B">
        <w:tc>
          <w:tcPr>
            <w:tcW w:w="2127" w:type="dxa"/>
            <w:shd w:val="clear" w:color="auto" w:fill="F2F2F2" w:themeFill="background1" w:themeFillShade="F2"/>
          </w:tcPr>
          <w:p w:rsidR="00B2292B" w:rsidRDefault="00B2292B" w:rsidP="00B025D7">
            <w:pPr>
              <w:jc w:val="center"/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</w:pPr>
            <w:r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  <w:t xml:space="preserve">Objectifs 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:rsidR="00B2292B" w:rsidRDefault="00B2292B" w:rsidP="00B025D7">
            <w:pPr>
              <w:jc w:val="center"/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</w:pPr>
            <w:r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  <w:t>CP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:rsidR="00B2292B" w:rsidRDefault="00B2292B" w:rsidP="00B025D7">
            <w:pPr>
              <w:jc w:val="center"/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</w:pPr>
            <w:r>
              <w:rPr>
                <w:rFonts w:ascii="KG Primary Penmanship 2" w:hAnsi="KG Primary Penmanship 2"/>
                <w:noProof/>
                <w:sz w:val="28"/>
                <w:szCs w:val="28"/>
                <w:lang w:eastAsia="fr-FR"/>
              </w:rPr>
              <w:t>CE1</w:t>
            </w:r>
          </w:p>
        </w:tc>
      </w:tr>
      <w:tr w:rsidR="00B2292B" w:rsidTr="00B2292B">
        <w:tc>
          <w:tcPr>
            <w:tcW w:w="2127" w:type="dxa"/>
          </w:tcPr>
          <w:p w:rsidR="00B2292B" w:rsidRDefault="007E7AEA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4"/>
                <w:szCs w:val="20"/>
              </w:rPr>
            </w:pPr>
            <w:r>
              <w:rPr>
                <w:rFonts w:ascii="KG Primary Penmanship 2" w:hAnsi="KG Primary Penmanship 2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608965</wp:posOffset>
                      </wp:positionV>
                      <wp:extent cx="542925" cy="447675"/>
                      <wp:effectExtent l="0" t="0" r="9525" b="952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AEA" w:rsidRDefault="007E7AEA">
                                  <w:r>
                                    <w:rPr>
                                      <w:noProof/>
                                      <w:sz w:val="144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400050" cy="383099"/>
                                        <wp:effectExtent l="0" t="0" r="0" b="0"/>
                                        <wp:docPr id="14" name="Imag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1492" cy="384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3" o:spid="_x0000_s1030" type="#_x0000_t202" style="position:absolute;margin-left:26.4pt;margin-top:47.95pt;width:42.75pt;height:3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" fillcolor="white [3201]" stroked="f" strokeweight=".5pt">
                      <v:textbox>
                        <w:txbxContent>
                          <w:p w:rsidR="007E7AEA" w:rsidRDefault="007E7AEA">
                            <w:r>
                              <w:rPr>
                                <w:noProof/>
                                <w:sz w:val="1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00050" cy="383099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492" cy="38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92B" w:rsidRPr="00B2292B">
              <w:rPr>
                <w:rFonts w:ascii="KG Primary Penmanship 2" w:hAnsi="KG Primary Penmanship 2"/>
                <w:sz w:val="24"/>
                <w:szCs w:val="20"/>
              </w:rPr>
              <w:t>Utiliser un thermomètre dans quelques situations de la vie courante.</w:t>
            </w:r>
          </w:p>
          <w:p w:rsidR="007E7AEA" w:rsidRDefault="007E7AEA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4"/>
                <w:szCs w:val="20"/>
              </w:rPr>
            </w:pPr>
          </w:p>
          <w:p w:rsidR="007E7AEA" w:rsidRDefault="007E7AEA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4"/>
                <w:szCs w:val="20"/>
              </w:rPr>
            </w:pPr>
          </w:p>
          <w:p w:rsidR="007E7AEA" w:rsidRPr="00B2292B" w:rsidRDefault="007E7AEA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4"/>
                <w:szCs w:val="20"/>
              </w:rPr>
            </w:pPr>
          </w:p>
        </w:tc>
        <w:tc>
          <w:tcPr>
            <w:tcW w:w="3756" w:type="dxa"/>
          </w:tcPr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b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4"/>
                <w:szCs w:val="20"/>
              </w:rPr>
              <w:t>Un thermomètre : à quoi ça sert ?</w:t>
            </w:r>
          </w:p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sz w:val="24"/>
                <w:szCs w:val="20"/>
              </w:rPr>
              <w:t>Observation d’un thermomètre, apprendre le fonctionnement, faire un premier relevé collectif.</w:t>
            </w:r>
          </w:p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4"/>
                <w:szCs w:val="20"/>
              </w:rPr>
            </w:pPr>
          </w:p>
        </w:tc>
        <w:tc>
          <w:tcPr>
            <w:tcW w:w="3756" w:type="dxa"/>
          </w:tcPr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b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4"/>
                <w:szCs w:val="20"/>
              </w:rPr>
              <w:t>Un thermomètre : prévoir le temps.</w:t>
            </w:r>
          </w:p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sz w:val="24"/>
                <w:szCs w:val="20"/>
              </w:rPr>
              <w:t>Créer un tableau relevé météo et l’interpréter.</w:t>
            </w:r>
          </w:p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sz w:val="24"/>
                <w:szCs w:val="20"/>
              </w:rPr>
              <w:t>Comprendre les variations du temps : les saisons…</w:t>
            </w:r>
          </w:p>
        </w:tc>
      </w:tr>
      <w:tr w:rsidR="00B2292B" w:rsidTr="00B2292B">
        <w:tc>
          <w:tcPr>
            <w:tcW w:w="2127" w:type="dxa"/>
          </w:tcPr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sz w:val="24"/>
                <w:szCs w:val="20"/>
              </w:rPr>
              <w:t>Les états de la matière</w:t>
            </w:r>
          </w:p>
        </w:tc>
        <w:tc>
          <w:tcPr>
            <w:tcW w:w="3756" w:type="dxa"/>
          </w:tcPr>
          <w:p w:rsidR="00B2292B" w:rsidRPr="00B2292B" w:rsidRDefault="00B2292B" w:rsidP="00D724CA">
            <w:pPr>
              <w:tabs>
                <w:tab w:val="left" w:pos="1275"/>
              </w:tabs>
              <w:spacing w:line="100" w:lineRule="atLeast"/>
              <w:rPr>
                <w:rFonts w:ascii="KG Primary Penmanship 2" w:hAnsi="KG Primary Penmanship 2"/>
                <w:b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4"/>
                <w:szCs w:val="20"/>
              </w:rPr>
              <w:t>L’eau et les transformations de l’eau.</w:t>
            </w:r>
          </w:p>
          <w:p w:rsidR="00B2292B" w:rsidRPr="00B2292B" w:rsidRDefault="00B2292B" w:rsidP="00D724CA">
            <w:pPr>
              <w:tabs>
                <w:tab w:val="left" w:pos="1275"/>
              </w:tabs>
              <w:spacing w:line="100" w:lineRule="atLeast"/>
              <w:rPr>
                <w:rFonts w:ascii="KG Primary Penmanship 2" w:hAnsi="KG Primary Penmanship 2"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sz w:val="24"/>
                <w:szCs w:val="20"/>
              </w:rPr>
              <w:t>Connaître les 3 états de l’eau : solide, liquide, gazeux.</w:t>
            </w:r>
          </w:p>
          <w:p w:rsidR="00B2292B" w:rsidRPr="00B2292B" w:rsidRDefault="00B2292B" w:rsidP="00D724CA">
            <w:pPr>
              <w:tabs>
                <w:tab w:val="left" w:pos="1275"/>
              </w:tabs>
              <w:spacing w:line="100" w:lineRule="atLeast"/>
              <w:rPr>
                <w:rFonts w:ascii="KG Primary Penmanship 2" w:hAnsi="KG Primary Penmanship 2"/>
                <w:b/>
                <w:sz w:val="24"/>
                <w:szCs w:val="20"/>
              </w:rPr>
            </w:pPr>
          </w:p>
        </w:tc>
        <w:tc>
          <w:tcPr>
            <w:tcW w:w="3756" w:type="dxa"/>
          </w:tcPr>
          <w:p w:rsidR="00B2292B" w:rsidRPr="00B2292B" w:rsidRDefault="00B2292B" w:rsidP="00D724CA">
            <w:pPr>
              <w:tabs>
                <w:tab w:val="left" w:pos="1275"/>
              </w:tabs>
              <w:spacing w:line="100" w:lineRule="atLeast"/>
              <w:rPr>
                <w:rFonts w:ascii="KG Primary Penmanship 2" w:hAnsi="KG Primary Penmanship 2"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4"/>
                <w:szCs w:val="20"/>
              </w:rPr>
              <w:t xml:space="preserve">L’eau et ses transformations </w:t>
            </w:r>
            <w:r w:rsidRPr="00B2292B">
              <w:rPr>
                <w:rFonts w:ascii="KG Primary Penmanship 2" w:hAnsi="KG Primary Penmanship 2"/>
                <w:sz w:val="24"/>
                <w:szCs w:val="20"/>
              </w:rPr>
              <w:t>Comprendre le cycle naturel de l’eau : mettre en relation les différents états de l’eau pour comprendre le cycle de l’eau.</w:t>
            </w:r>
          </w:p>
        </w:tc>
      </w:tr>
      <w:tr w:rsidR="00B2292B" w:rsidTr="00B2292B">
        <w:tc>
          <w:tcPr>
            <w:tcW w:w="2127" w:type="dxa"/>
          </w:tcPr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sz w:val="24"/>
                <w:szCs w:val="20"/>
              </w:rPr>
              <w:t>Connaît l’usage et le fonctionnement de certains appareils.</w:t>
            </w:r>
          </w:p>
        </w:tc>
        <w:tc>
          <w:tcPr>
            <w:tcW w:w="3756" w:type="dxa"/>
          </w:tcPr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b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4"/>
                <w:szCs w:val="20"/>
              </w:rPr>
              <w:t>Observer l’environnement technique simple :</w:t>
            </w:r>
          </w:p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sz w:val="24"/>
                <w:szCs w:val="20"/>
              </w:rPr>
              <w:t>Comprendre le fonctionnement de certains appareils techniques usuels.</w:t>
            </w:r>
          </w:p>
        </w:tc>
        <w:tc>
          <w:tcPr>
            <w:tcW w:w="3756" w:type="dxa"/>
          </w:tcPr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b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4"/>
                <w:szCs w:val="20"/>
              </w:rPr>
              <w:t>Observer l’environnement technique simple :</w:t>
            </w:r>
          </w:p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sz w:val="24"/>
                <w:szCs w:val="20"/>
              </w:rPr>
              <w:t>Comprendre le principe électrique, réaliser un circuit électrique simple.</w:t>
            </w:r>
          </w:p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b/>
                <w:sz w:val="24"/>
                <w:szCs w:val="20"/>
              </w:rPr>
            </w:pPr>
          </w:p>
        </w:tc>
      </w:tr>
      <w:tr w:rsidR="00B2292B" w:rsidTr="00B2292B">
        <w:tc>
          <w:tcPr>
            <w:tcW w:w="2127" w:type="dxa"/>
          </w:tcPr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sz w:val="24"/>
                <w:szCs w:val="16"/>
              </w:rPr>
            </w:pPr>
            <w:r w:rsidRPr="00B2292B">
              <w:rPr>
                <w:rFonts w:ascii="KG Primary Penmanship 2" w:hAnsi="KG Primary Penmanship 2"/>
                <w:sz w:val="24"/>
                <w:szCs w:val="16"/>
              </w:rPr>
              <w:t>Connaît des réalisations technologiques simples.</w:t>
            </w:r>
          </w:p>
        </w:tc>
        <w:tc>
          <w:tcPr>
            <w:tcW w:w="3756" w:type="dxa"/>
          </w:tcPr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b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4"/>
                <w:szCs w:val="20"/>
              </w:rPr>
              <w:t>Construire un objet technique (mobile, jeux divers…)</w:t>
            </w:r>
          </w:p>
        </w:tc>
        <w:tc>
          <w:tcPr>
            <w:tcW w:w="3756" w:type="dxa"/>
          </w:tcPr>
          <w:p w:rsidR="00B2292B" w:rsidRPr="00B2292B" w:rsidRDefault="00B2292B" w:rsidP="00D724CA">
            <w:pPr>
              <w:tabs>
                <w:tab w:val="left" w:pos="3480"/>
              </w:tabs>
              <w:spacing w:line="100" w:lineRule="atLeast"/>
              <w:rPr>
                <w:rFonts w:ascii="KG Primary Penmanship 2" w:hAnsi="KG Primary Penmanship 2"/>
                <w:b/>
                <w:sz w:val="24"/>
                <w:szCs w:val="20"/>
              </w:rPr>
            </w:pPr>
            <w:r w:rsidRPr="00B2292B">
              <w:rPr>
                <w:rFonts w:ascii="KG Primary Penmanship 2" w:hAnsi="KG Primary Penmanship 2"/>
                <w:b/>
                <w:sz w:val="24"/>
                <w:szCs w:val="20"/>
              </w:rPr>
              <w:t>Construire un objet technique (mobile, jeux divers…)</w:t>
            </w:r>
          </w:p>
        </w:tc>
      </w:tr>
    </w:tbl>
    <w:p w:rsidR="00B025D7" w:rsidRPr="00B025D7" w:rsidRDefault="00B025D7" w:rsidP="00FA38A1">
      <w:pPr>
        <w:rPr>
          <w:rFonts w:ascii="KG Primary Penmanship 2" w:hAnsi="KG Primary Penmanship 2"/>
          <w:sz w:val="36"/>
          <w:szCs w:val="36"/>
        </w:rPr>
      </w:pPr>
    </w:p>
    <w:sectPr w:rsidR="00B025D7" w:rsidRPr="00B025D7" w:rsidSect="004065C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78F"/>
    <w:multiLevelType w:val="hybridMultilevel"/>
    <w:tmpl w:val="F8E4CA5E"/>
    <w:lvl w:ilvl="0" w:tplc="EFAC606E">
      <w:numFmt w:val="bullet"/>
      <w:lvlText w:val="-"/>
      <w:lvlJc w:val="left"/>
      <w:pPr>
        <w:ind w:left="720" w:hanging="360"/>
      </w:pPr>
      <w:rPr>
        <w:rFonts w:ascii="KG Primary Penmanship 2" w:eastAsiaTheme="minorHAnsi" w:hAnsi="KG Primary Penmanship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8D"/>
    <w:rsid w:val="00086922"/>
    <w:rsid w:val="00093934"/>
    <w:rsid w:val="001C115F"/>
    <w:rsid w:val="003309B6"/>
    <w:rsid w:val="004065C6"/>
    <w:rsid w:val="004A10B2"/>
    <w:rsid w:val="005D3A70"/>
    <w:rsid w:val="0076208D"/>
    <w:rsid w:val="007E7AEA"/>
    <w:rsid w:val="00B025D7"/>
    <w:rsid w:val="00B2292B"/>
    <w:rsid w:val="00CA2FE0"/>
    <w:rsid w:val="00CB0229"/>
    <w:rsid w:val="00D724CA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5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5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A70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B2292B"/>
    <w:pPr>
      <w:tabs>
        <w:tab w:val="left" w:pos="3480"/>
      </w:tabs>
      <w:suppressAutoHyphens/>
      <w:spacing w:line="100" w:lineRule="atLeast"/>
      <w:jc w:val="both"/>
    </w:pPr>
    <w:rPr>
      <w:rFonts w:ascii="Comic Sans MS" w:eastAsia="SimSun" w:hAnsi="Comic Sans MS" w:cs="Times New Roman"/>
      <w:kern w:val="1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B2292B"/>
    <w:rPr>
      <w:rFonts w:ascii="Comic Sans MS" w:eastAsia="SimSun" w:hAnsi="Comic Sans MS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5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5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A70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rsid w:val="00B2292B"/>
    <w:pPr>
      <w:tabs>
        <w:tab w:val="left" w:pos="3480"/>
      </w:tabs>
      <w:suppressAutoHyphens/>
      <w:spacing w:line="100" w:lineRule="atLeast"/>
      <w:jc w:val="both"/>
    </w:pPr>
    <w:rPr>
      <w:rFonts w:ascii="Comic Sans MS" w:eastAsia="SimSun" w:hAnsi="Comic Sans MS" w:cs="Times New Roman"/>
      <w:kern w:val="1"/>
      <w:sz w:val="20"/>
      <w:szCs w:val="20"/>
      <w:lang w:eastAsia="ar-SA"/>
    </w:rPr>
  </w:style>
  <w:style w:type="character" w:customStyle="1" w:styleId="Corpsdetexte2Car">
    <w:name w:val="Corps de texte 2 Car"/>
    <w:basedOn w:val="Policepardfaut"/>
    <w:link w:val="Corpsdetexte2"/>
    <w:semiHidden/>
    <w:rsid w:val="00B2292B"/>
    <w:rPr>
      <w:rFonts w:ascii="Comic Sans MS" w:eastAsia="SimSun" w:hAnsi="Comic Sans MS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40B9-5A1F-4FC4-B973-2CD81977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</dc:creator>
  <cp:keywords/>
  <dc:description/>
  <cp:lastModifiedBy>ludivine</cp:lastModifiedBy>
  <cp:revision>7</cp:revision>
  <dcterms:created xsi:type="dcterms:W3CDTF">2014-08-03T21:34:00Z</dcterms:created>
  <dcterms:modified xsi:type="dcterms:W3CDTF">2014-08-03T22:41:00Z</dcterms:modified>
</cp:coreProperties>
</file>