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14B" w:rsidRPr="00E2169A" w:rsidRDefault="0007514B" w:rsidP="0007514B">
      <w:pPr>
        <w:jc w:val="center"/>
        <w:rPr>
          <w:rFonts w:ascii="Chalkduster" w:hAnsi="Chalkduster"/>
          <w:color w:val="8064A2"/>
        </w:rPr>
      </w:pPr>
      <w:r w:rsidRPr="00E2169A">
        <w:rPr>
          <w:rFonts w:ascii="Chalkduster" w:hAnsi="Chalkduster"/>
          <w:color w:val="8064A2"/>
        </w:rPr>
        <w:t>Programmation GS période 2</w:t>
      </w:r>
    </w:p>
    <w:p w:rsidR="0007514B" w:rsidRPr="0007514B" w:rsidRDefault="00E2169A" w:rsidP="0007514B">
      <w:pPr>
        <w:jc w:val="center"/>
        <w:rPr>
          <w:rFonts w:ascii="Chalkduster" w:hAnsi="Chalkduster"/>
        </w:rPr>
      </w:pPr>
      <w:r>
        <w:rPr>
          <w:rFonts w:ascii="Chalkduster" w:hAnsi="Chalkduster"/>
          <w:color w:val="4F81BD"/>
          <w:sz w:val="28"/>
          <w:szCs w:val="28"/>
        </w:rPr>
        <w:t xml:space="preserve">       </w:t>
      </w:r>
      <w:r w:rsidR="0007514B" w:rsidRPr="0007514B">
        <w:rPr>
          <w:rFonts w:ascii="Chalkduster" w:hAnsi="Chalkduster"/>
          <w:color w:val="4F81BD"/>
          <w:sz w:val="28"/>
          <w:szCs w:val="28"/>
        </w:rPr>
        <w:t xml:space="preserve"> </w:t>
      </w:r>
      <w:r w:rsidR="0007514B" w:rsidRPr="00E2169A">
        <w:rPr>
          <w:rFonts w:ascii="Chalkduster" w:hAnsi="Chalkduster"/>
          <w:b/>
          <w:color w:val="4F81BD"/>
          <w:sz w:val="36"/>
          <w:szCs w:val="36"/>
        </w:rPr>
        <w:t>Mobiliser le langage dans toutes ses dimensions</w:t>
      </w:r>
      <w:r w:rsidR="0007514B">
        <w:rPr>
          <w:rFonts w:ascii="Chalkduster" w:hAnsi="Chalkduster"/>
          <w:color w:val="4F81BD"/>
        </w:rPr>
        <w:t xml:space="preserve">    </w:t>
      </w:r>
      <w:r w:rsidR="004062EE">
        <w:rPr>
          <w:rFonts w:ascii="Chalkduster" w:hAnsi="Chalkduster"/>
        </w:rPr>
        <w:t>année 2017/2018</w:t>
      </w:r>
    </w:p>
    <w:tbl>
      <w:tblPr>
        <w:tblStyle w:val="LightShading-Accent4"/>
        <w:tblW w:w="15843" w:type="dxa"/>
        <w:tblBorders>
          <w:top w:val="single" w:sz="24" w:space="0" w:color="B2A1C7" w:themeColor="accent4" w:themeTint="99"/>
          <w:left w:val="single" w:sz="24" w:space="0" w:color="B2A1C7" w:themeColor="accent4" w:themeTint="99"/>
          <w:bottom w:val="single" w:sz="24" w:space="0" w:color="B2A1C7" w:themeColor="accent4" w:themeTint="99"/>
          <w:right w:val="single" w:sz="24" w:space="0" w:color="B2A1C7" w:themeColor="accent4" w:themeTint="99"/>
          <w:insideH w:val="single" w:sz="24" w:space="0" w:color="B2A1C7" w:themeColor="accent4" w:themeTint="99"/>
          <w:insideV w:val="single" w:sz="24" w:space="0" w:color="B2A1C7" w:themeColor="accent4" w:themeTint="99"/>
        </w:tblBorders>
        <w:tblLayout w:type="fixed"/>
        <w:tblLook w:val="04A0" w:firstRow="1" w:lastRow="0" w:firstColumn="1" w:lastColumn="0" w:noHBand="0" w:noVBand="1"/>
      </w:tblPr>
      <w:tblGrid>
        <w:gridCol w:w="1523"/>
        <w:gridCol w:w="2126"/>
        <w:gridCol w:w="993"/>
        <w:gridCol w:w="1418"/>
        <w:gridCol w:w="181"/>
        <w:gridCol w:w="243"/>
        <w:gridCol w:w="993"/>
        <w:gridCol w:w="364"/>
        <w:gridCol w:w="203"/>
        <w:gridCol w:w="1134"/>
        <w:gridCol w:w="263"/>
        <w:gridCol w:w="163"/>
        <w:gridCol w:w="1276"/>
        <w:gridCol w:w="284"/>
        <w:gridCol w:w="1277"/>
        <w:gridCol w:w="200"/>
        <w:gridCol w:w="82"/>
        <w:gridCol w:w="1418"/>
        <w:gridCol w:w="100"/>
        <w:gridCol w:w="41"/>
        <w:gridCol w:w="1561"/>
      </w:tblGrid>
      <w:tr w:rsidR="0007514B" w:rsidTr="004062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0" w:type="dxa"/>
            <w:gridSpan w:val="2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rPr>
                <w:rFonts w:ascii="Bradley Hand Bold" w:eastAsiaTheme="minorEastAsia" w:hAnsi="Bradley Hand Bold" w:cstheme="minorBidi"/>
                <w:color w:val="9BBB59"/>
                <w:sz w:val="44"/>
                <w:szCs w:val="44"/>
              </w:rPr>
            </w:pPr>
            <w:r>
              <w:rPr>
                <w:rFonts w:ascii="Bradley Hand Bold" w:hAnsi="Bradley Hand Bold"/>
                <w:color w:val="9BBB59"/>
                <w:sz w:val="44"/>
                <w:szCs w:val="44"/>
              </w:rPr>
              <w:t>Objectifs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inorEastAsia" w:hAnsi="Bradley Hand Bold" w:cstheme="minorBidi"/>
                <w:sz w:val="36"/>
                <w:szCs w:val="36"/>
              </w:rPr>
            </w:pPr>
            <w:r>
              <w:rPr>
                <w:rFonts w:ascii="Bradley Hand Bold" w:hAnsi="Bradley Hand Bold"/>
                <w:b w:val="0"/>
                <w:sz w:val="36"/>
                <w:szCs w:val="36"/>
              </w:rPr>
              <w:t>Code</w:t>
            </w:r>
          </w:p>
        </w:tc>
        <w:tc>
          <w:tcPr>
            <w:tcW w:w="1842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</w:pPr>
            <w:r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  <w:t>S1</w:t>
            </w:r>
          </w:p>
        </w:tc>
        <w:tc>
          <w:tcPr>
            <w:tcW w:w="156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</w:pPr>
            <w:r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  <w:t>S2</w:t>
            </w:r>
          </w:p>
        </w:tc>
        <w:tc>
          <w:tcPr>
            <w:tcW w:w="156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</w:pPr>
            <w:r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  <w:t>S3</w:t>
            </w:r>
          </w:p>
        </w:tc>
        <w:tc>
          <w:tcPr>
            <w:tcW w:w="1560" w:type="dxa"/>
            <w:gridSpan w:val="2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</w:pPr>
            <w:r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  <w:t>S4</w:t>
            </w:r>
          </w:p>
        </w:tc>
        <w:tc>
          <w:tcPr>
            <w:tcW w:w="1559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</w:pPr>
            <w:r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  <w:t>S5</w:t>
            </w:r>
          </w:p>
        </w:tc>
        <w:tc>
          <w:tcPr>
            <w:tcW w:w="1559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</w:pPr>
            <w:r>
              <w:rPr>
                <w:rFonts w:ascii="Bradley Hand Bold" w:hAnsi="Bradley Hand Bold"/>
                <w:b w:val="0"/>
                <w:bCs w:val="0"/>
                <w:sz w:val="36"/>
                <w:szCs w:val="36"/>
              </w:rPr>
              <w:t>S6</w:t>
            </w:r>
          </w:p>
        </w:tc>
        <w:tc>
          <w:tcPr>
            <w:tcW w:w="1560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inorEastAsia" w:hAnsi="Bradley Hand Bold" w:cstheme="minorBidi"/>
                <w:sz w:val="36"/>
                <w:szCs w:val="36"/>
              </w:rPr>
            </w:pPr>
            <w:r>
              <w:rPr>
                <w:rFonts w:ascii="Bradley Hand Bold" w:hAnsi="Bradley Hand Bold"/>
                <w:sz w:val="36"/>
                <w:szCs w:val="36"/>
              </w:rPr>
              <w:t>S7</w:t>
            </w:r>
          </w:p>
        </w:tc>
      </w:tr>
      <w:tr w:rsidR="0007514B" w:rsidTr="004062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 w:val="restart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:rsidR="0007514B" w:rsidRDefault="0007514B">
            <w:pPr>
              <w:jc w:val="center"/>
              <w:rPr>
                <w:rFonts w:ascii="Charlemagne Std Bold" w:eastAsiaTheme="minorEastAsia" w:hAnsi="Charlemagne Std Bold" w:cstheme="minorBidi"/>
              </w:rPr>
            </w:pPr>
            <w:r>
              <w:rPr>
                <w:rFonts w:ascii="Charlemagne Std Bold" w:hAnsi="Charlemagne Std Bold"/>
              </w:rPr>
              <w:t>L’ORAL</w:t>
            </w:r>
          </w:p>
          <w:p w:rsidR="0007514B" w:rsidRDefault="0007514B">
            <w:pPr>
              <w:jc w:val="center"/>
              <w:rPr>
                <w:rFonts w:ascii="Charlemagne Std Bold" w:hAnsi="Charlemagne Std Bold"/>
                <w:sz w:val="40"/>
                <w:szCs w:val="40"/>
              </w:rPr>
            </w:pPr>
            <w:r>
              <w:rPr>
                <w:noProof/>
                <w:lang w:val="en-US"/>
              </w:rPr>
              <w:drawing>
                <wp:anchor distT="48768" distB="0" distL="114300" distR="114300" simplePos="0" relativeHeight="251655680" behindDoc="0" locked="0" layoutInCell="1" allowOverlap="1" wp14:anchorId="09AA4AC4" wp14:editId="650300F7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-6350</wp:posOffset>
                  </wp:positionV>
                  <wp:extent cx="920750" cy="774065"/>
                  <wp:effectExtent l="203200" t="50800" r="120650" b="241935"/>
                  <wp:wrapNone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514B" w:rsidRDefault="0007514B">
            <w:pPr>
              <w:jc w:val="center"/>
              <w:rPr>
                <w:rFonts w:ascii="Charlemagne Std Bold" w:hAnsi="Charlemagne Std Bold"/>
                <w:sz w:val="40"/>
                <w:szCs w:val="40"/>
              </w:rPr>
            </w:pPr>
          </w:p>
          <w:p w:rsidR="0007514B" w:rsidRDefault="0007514B">
            <w:pPr>
              <w:jc w:val="center"/>
              <w:rPr>
                <w:rFonts w:ascii="Charlemagne Std Bold" w:hAnsi="Charlemagne Std Bold"/>
                <w:sz w:val="40"/>
                <w:szCs w:val="40"/>
              </w:rPr>
            </w:pPr>
          </w:p>
          <w:p w:rsidR="0007514B" w:rsidRDefault="0007514B">
            <w:pPr>
              <w:jc w:val="center"/>
              <w:rPr>
                <w:rFonts w:ascii="Charlemagne Std Bold" w:hAnsi="Charlemagne Std Bold"/>
                <w:sz w:val="40"/>
                <w:szCs w:val="40"/>
              </w:rPr>
            </w:pPr>
            <w:r>
              <w:rPr>
                <w:noProof/>
                <w:lang w:val="en-US"/>
              </w:rPr>
              <w:drawing>
                <wp:anchor distT="6096" distB="0" distL="114300" distR="114300" simplePos="0" relativeHeight="251656704" behindDoc="0" locked="0" layoutInCell="1" allowOverlap="1" wp14:anchorId="3F48F3AC" wp14:editId="6CB8F5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146050</wp:posOffset>
                  </wp:positionV>
                  <wp:extent cx="902335" cy="835025"/>
                  <wp:effectExtent l="177800" t="76200" r="316865" b="282575"/>
                  <wp:wrapNone/>
                  <wp:docPr id="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35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514B" w:rsidRDefault="0007514B">
            <w:pPr>
              <w:jc w:val="center"/>
              <w:rPr>
                <w:rFonts w:ascii="Charlemagne Std Bold" w:hAnsi="Charlemagne Std Bold"/>
                <w:sz w:val="40"/>
                <w:szCs w:val="40"/>
              </w:rPr>
            </w:pPr>
          </w:p>
          <w:p w:rsidR="0007514B" w:rsidRDefault="0007514B">
            <w:pPr>
              <w:jc w:val="center"/>
              <w:rPr>
                <w:rFonts w:ascii="Charlemagne Std Bold" w:eastAsiaTheme="minorEastAsia" w:hAnsi="Charlemagne Std Bold" w:cstheme="minorBidi"/>
                <w:sz w:val="40"/>
                <w:szCs w:val="40"/>
              </w:rPr>
            </w:pPr>
          </w:p>
        </w:tc>
        <w:tc>
          <w:tcPr>
            <w:tcW w:w="2126" w:type="dxa"/>
            <w:vMerge w:val="restart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eastAsia="HanziPen SC Regular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eastAsia="HanziPen SC Regular" w:hAnsi="YummyCupcakes"/>
                <w:b/>
                <w:color w:val="4A1A8B"/>
                <w:sz w:val="22"/>
                <w:szCs w:val="22"/>
              </w:rPr>
              <w:t>Oser entre en communication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obo Std" w:eastAsiaTheme="minorEastAsia" w:hAnsi="Hobo Std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ML1</w:t>
            </w:r>
          </w:p>
        </w:tc>
        <w:tc>
          <w:tcPr>
            <w:tcW w:w="11200" w:type="dxa"/>
            <w:gridSpan w:val="18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Communiquer avec les adultes et avec les autres enfants par le langage, en se faisant comprendre.</w:t>
            </w:r>
          </w:p>
        </w:tc>
      </w:tr>
      <w:tr w:rsidR="0007514B" w:rsidTr="004062EE">
        <w:trPr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:rsidR="0007514B" w:rsidRDefault="0007514B">
            <w:pPr>
              <w:rPr>
                <w:rFonts w:ascii="Charlemagne Std Bold" w:eastAsiaTheme="minorEastAsia" w:hAnsi="Charlemagne Std Bold" w:cstheme="minorBidi"/>
                <w:sz w:val="40"/>
                <w:szCs w:val="40"/>
              </w:rPr>
            </w:pPr>
          </w:p>
        </w:tc>
        <w:tc>
          <w:tcPr>
            <w:tcW w:w="2126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:rsidR="0007514B" w:rsidRDefault="000751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eastAsia="HanziPen SC Regular" w:hAnsi="YummyCupcakes" w:cstheme="minorBidi"/>
                <w:b/>
                <w:color w:val="4A1A8B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ML2</w:t>
            </w:r>
          </w:p>
        </w:tc>
        <w:tc>
          <w:tcPr>
            <w:tcW w:w="11200" w:type="dxa"/>
            <w:gridSpan w:val="18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 xml:space="preserve">S’exprimer dans un langage syntaxiquement correct et précis. </w:t>
            </w:r>
          </w:p>
          <w:p w:rsidR="0007514B" w:rsidRDefault="000751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Reformuler pour se faire mieux comprendre.</w:t>
            </w:r>
          </w:p>
        </w:tc>
      </w:tr>
      <w:tr w:rsidR="0007514B" w:rsidTr="004062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:rsidR="0007514B" w:rsidRDefault="0007514B">
            <w:pPr>
              <w:rPr>
                <w:rFonts w:ascii="Charlemagne Std Bold" w:eastAsiaTheme="minorEastAsia" w:hAnsi="Charlemagne Std Bold" w:cstheme="minorBidi"/>
                <w:sz w:val="40"/>
                <w:szCs w:val="40"/>
              </w:rPr>
            </w:pPr>
          </w:p>
        </w:tc>
        <w:tc>
          <w:tcPr>
            <w:tcW w:w="2126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eastAsia="HanziPen SC Regular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eastAsia="HanziPen SC Regular" w:hAnsi="YummyCupcakes"/>
                <w:b/>
                <w:color w:val="4A1A8B"/>
                <w:sz w:val="22"/>
                <w:szCs w:val="22"/>
              </w:rPr>
              <w:t>Echanger et réfléchir avec les autres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ML3</w:t>
            </w:r>
          </w:p>
        </w:tc>
        <w:tc>
          <w:tcPr>
            <w:tcW w:w="11200" w:type="dxa"/>
            <w:gridSpan w:val="18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4062EE" w:rsidP="004062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u w:val="single"/>
              </w:rPr>
              <w:t>LA DIFFERENCE</w:t>
            </w:r>
            <w:r w:rsidR="0007514B"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 xml:space="preserve"> exposer son point de vue et ses réactions dans un débat</w:t>
            </w:r>
            <w:r w:rsidR="0007514B"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.</w:t>
            </w: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 xml:space="preserve"> Assimiler des valeurs, des références communes et indispensables à une intégration dans la société. Travailler les thèmes de TOLERENCE, DIGNITE, REPSECT, </w:t>
            </w:r>
            <w:proofErr w:type="gramStart"/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SOLIDARITE …)</w:t>
            </w:r>
            <w:proofErr w:type="gramEnd"/>
          </w:p>
        </w:tc>
      </w:tr>
      <w:tr w:rsidR="004062EE" w:rsidTr="004062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:rsidR="004062EE" w:rsidRDefault="004062EE">
            <w:pPr>
              <w:rPr>
                <w:rFonts w:ascii="Charlemagne Std Bold" w:eastAsiaTheme="minorEastAsia" w:hAnsi="Charlemagne Std Bold" w:cstheme="minorBidi"/>
                <w:sz w:val="40"/>
                <w:szCs w:val="40"/>
              </w:rPr>
            </w:pPr>
          </w:p>
        </w:tc>
        <w:tc>
          <w:tcPr>
            <w:tcW w:w="2126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4062EE" w:rsidRDefault="004062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eastAsia="HanziPen SC Regular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eastAsia="HanziPen SC Regular" w:hAnsi="YummyCupcakes"/>
                <w:b/>
                <w:color w:val="4A1A8B"/>
                <w:sz w:val="22"/>
                <w:szCs w:val="22"/>
              </w:rPr>
              <w:t>Comprendre et apprendre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4062EE" w:rsidRDefault="004062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ML4</w:t>
            </w:r>
          </w:p>
        </w:tc>
        <w:tc>
          <w:tcPr>
            <w:tcW w:w="3402" w:type="dxa"/>
            <w:gridSpan w:val="6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4062EE" w:rsidRDefault="004062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hyperlink r:id="rId7" w:history="1">
              <w:r>
                <w:rPr>
                  <w:rStyle w:val="Hyperlink"/>
                  <w:rFonts w:ascii="Chalkboard SE Light" w:eastAsia="HanziPen SC Regular" w:hAnsi="Chalkboard SE Light"/>
                  <w:b/>
                  <w:color w:val="1F497D"/>
                  <w:sz w:val="20"/>
                  <w:szCs w:val="20"/>
                </w:rPr>
                <w:t>les deux sorcières</w:t>
              </w:r>
            </w:hyperlink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 xml:space="preserve"> de Corinne </w:t>
            </w:r>
            <w:proofErr w:type="spellStart"/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Albaut</w:t>
            </w:r>
            <w:proofErr w:type="spellEnd"/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3120" w:type="dxa"/>
            <w:gridSpan w:val="5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:rsidR="004062EE" w:rsidRDefault="004062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 w:rsidRPr="004062EE"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  <w:u w:val="single"/>
              </w:rPr>
              <w:t>Homme de couleur</w:t>
            </w: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, tradition orale africaine</w:t>
            </w:r>
          </w:p>
        </w:tc>
        <w:tc>
          <w:tcPr>
            <w:tcW w:w="4678" w:type="dxa"/>
            <w:gridSpan w:val="7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4062EE" w:rsidRDefault="004062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 w:rsidRPr="004062EE"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  <w:u w:val="single"/>
              </w:rPr>
              <w:t>Dans un coin, le sapin</w:t>
            </w: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CH.Gloasgen</w:t>
            </w:r>
            <w:proofErr w:type="spellEnd"/>
          </w:p>
        </w:tc>
      </w:tr>
      <w:tr w:rsidR="007C27A9" w:rsidTr="00C00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:rsidR="007C27A9" w:rsidRDefault="007C27A9">
            <w:pPr>
              <w:rPr>
                <w:rFonts w:ascii="Charlemagne Std Bold" w:eastAsiaTheme="minorEastAsia" w:hAnsi="Charlemagne Std Bold" w:cstheme="minorBidi"/>
                <w:sz w:val="40"/>
                <w:szCs w:val="40"/>
              </w:rPr>
            </w:pPr>
          </w:p>
        </w:tc>
        <w:tc>
          <w:tcPr>
            <w:tcW w:w="2126" w:type="dxa"/>
            <w:vMerge w:val="restart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7C27A9" w:rsidRDefault="007C2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eastAsia="HanziPen SC Regular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1824" behindDoc="0" locked="0" layoutInCell="1" allowOverlap="1" wp14:anchorId="0EB15441" wp14:editId="43FA0B45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1067435</wp:posOffset>
                  </wp:positionV>
                  <wp:extent cx="768985" cy="768985"/>
                  <wp:effectExtent l="0" t="0" r="0" b="0"/>
                  <wp:wrapNone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768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YummyCupcakes" w:eastAsia="HanziPen SC Regular" w:hAnsi="YummyCupcakes"/>
                <w:b/>
                <w:color w:val="4A1A8B"/>
                <w:sz w:val="22"/>
                <w:szCs w:val="22"/>
              </w:rPr>
              <w:t>Commencer à réfléchir sur la langue et acquérir une conscience phonologique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7C27A9" w:rsidRDefault="007C2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ML5</w:t>
            </w:r>
          </w:p>
        </w:tc>
        <w:tc>
          <w:tcPr>
            <w:tcW w:w="1418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:rsidR="007C27A9" w:rsidRDefault="007C27A9" w:rsidP="007C2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3 cochons</w:t>
            </w:r>
          </w:p>
        </w:tc>
        <w:tc>
          <w:tcPr>
            <w:tcW w:w="1417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:rsidR="007C27A9" w:rsidRDefault="007C27A9" w:rsidP="007C2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Chat Botté</w:t>
            </w:r>
          </w:p>
        </w:tc>
        <w:tc>
          <w:tcPr>
            <w:tcW w:w="1701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:rsidR="007C27A9" w:rsidRDefault="007C27A9" w:rsidP="007C2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Chaperon</w:t>
            </w:r>
          </w:p>
        </w:tc>
        <w:tc>
          <w:tcPr>
            <w:tcW w:w="1701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:rsidR="007C27A9" w:rsidRDefault="007C27A9" w:rsidP="007C2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allumette</w:t>
            </w:r>
          </w:p>
        </w:tc>
        <w:tc>
          <w:tcPr>
            <w:tcW w:w="1561" w:type="dxa"/>
            <w:gridSpan w:val="2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:rsidR="007C27A9" w:rsidRDefault="007C27A9" w:rsidP="007C2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Quiriricrête</w:t>
            </w:r>
            <w:proofErr w:type="spellEnd"/>
          </w:p>
        </w:tc>
        <w:tc>
          <w:tcPr>
            <w:tcW w:w="170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:rsidR="007C27A9" w:rsidRDefault="007C27A9" w:rsidP="007C2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3 ours</w:t>
            </w:r>
          </w:p>
        </w:tc>
        <w:tc>
          <w:tcPr>
            <w:tcW w:w="1702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7C27A9" w:rsidRDefault="007C27A9" w:rsidP="007C27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REVISION</w:t>
            </w:r>
          </w:p>
        </w:tc>
      </w:tr>
      <w:tr w:rsidR="0007514B" w:rsidTr="00C007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:rsidR="0007514B" w:rsidRDefault="0007514B">
            <w:pPr>
              <w:rPr>
                <w:rFonts w:ascii="Charlemagne Std Bold" w:eastAsiaTheme="minorEastAsia" w:hAnsi="Charlemagne Std Bold" w:cstheme="minorBidi"/>
                <w:sz w:val="40"/>
                <w:szCs w:val="40"/>
              </w:rPr>
            </w:pPr>
          </w:p>
        </w:tc>
        <w:tc>
          <w:tcPr>
            <w:tcW w:w="2126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:rsidR="0007514B" w:rsidRDefault="000751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eastAsia="HanziPen SC Regular" w:hAnsi="YummyCupcakes" w:cstheme="minorBidi"/>
                <w:b/>
                <w:color w:val="4A1A8B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ML6</w:t>
            </w:r>
          </w:p>
        </w:tc>
        <w:tc>
          <w:tcPr>
            <w:tcW w:w="1418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Pr="00705A50" w:rsidRDefault="007C27A9" w:rsidP="00705A50">
            <w:pPr>
              <w:pStyle w:val="NormalWeb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</w:pPr>
            <w:r w:rsidRPr="00705A50">
              <w:rPr>
                <w:rFonts w:ascii="Chalkboard SE Regular" w:hAnsi="Chalkboard SE Regular"/>
                <w:b/>
                <w:bCs/>
                <w:color w:val="000000"/>
                <w:highlight w:val="yellow"/>
              </w:rPr>
              <w:t>Fusionner</w:t>
            </w:r>
            <w:r>
              <w:rPr>
                <w:rFonts w:ascii="Chalkboard SE Regular" w:hAnsi="Chalkboard SE Regular"/>
                <w:b/>
                <w:bCs/>
                <w:color w:val="000000"/>
              </w:rPr>
              <w:t xml:space="preserve"> des syllabes pour former des mots</w:t>
            </w:r>
            <w:r w:rsidR="00705A50">
              <w:rPr>
                <w:rFonts w:ascii="Chalkboard SE Regular" w:hAnsi="Chalkboard SE Regular"/>
                <w:b/>
                <w:bCs/>
                <w:color w:val="000000"/>
              </w:rPr>
              <w:t xml:space="preserve">  </w:t>
            </w:r>
            <w:r w:rsidR="00705A50" w:rsidRPr="00C00753">
              <w:rPr>
                <w:rFonts w:ascii="Needlework Good" w:hAnsi="Needlework Good"/>
                <w:bCs/>
                <w:color w:val="F79646" w:themeColor="accent6"/>
                <w:sz w:val="22"/>
                <w:szCs w:val="22"/>
              </w:rPr>
              <w:t>LE LOTO FUSION</w:t>
            </w:r>
            <w:r w:rsidR="00705A50">
              <w:rPr>
                <w:rFonts w:ascii="Chalkboard SE Regular" w:hAnsi="Chalkboard SE Regular"/>
                <w:b/>
                <w:bCs/>
                <w:color w:val="000000"/>
              </w:rPr>
              <w:t xml:space="preserve"> </w:t>
            </w:r>
            <w:r w:rsidR="00705A50" w:rsidRPr="00705A50"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 xml:space="preserve">Fiches Fu1 </w:t>
            </w:r>
            <w:r w:rsidR="00705A50"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 xml:space="preserve"> </w:t>
            </w:r>
            <w:r w:rsidR="00705A50" w:rsidRPr="00705A50"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>et Fu2</w:t>
            </w:r>
          </w:p>
        </w:tc>
        <w:tc>
          <w:tcPr>
            <w:tcW w:w="1417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:rsidR="0007514B" w:rsidRDefault="00705A50" w:rsidP="00705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FFFFFF"/>
                <w:sz w:val="20"/>
                <w:szCs w:val="20"/>
              </w:rPr>
            </w:pPr>
            <w:r w:rsidRPr="00705A50"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  <w:highlight w:val="yellow"/>
              </w:rPr>
              <w:t>Fusionner</w:t>
            </w:r>
            <w:r w:rsidRPr="00705A50"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</w:rPr>
              <w:t xml:space="preserve"> des syllabes pour former des mots</w:t>
            </w:r>
            <w:r>
              <w:rPr>
                <w:rFonts w:ascii="Chalkboard SE Regular" w:hAnsi="Chalkboard SE Regular"/>
                <w:b/>
                <w:bCs/>
                <w:color w:val="000000"/>
              </w:rPr>
              <w:t xml:space="preserve">  </w:t>
            </w:r>
            <w:r w:rsidRPr="00C00753">
              <w:rPr>
                <w:rFonts w:ascii="Needlework Good" w:hAnsi="Needlework Good"/>
                <w:bCs/>
                <w:color w:val="F79646" w:themeColor="accent6"/>
                <w:sz w:val="22"/>
                <w:szCs w:val="22"/>
              </w:rPr>
              <w:t>LE MEMO FUSION</w:t>
            </w:r>
            <w:r>
              <w:rPr>
                <w:rFonts w:ascii="Chalkboard SE Regular" w:hAnsi="Chalkboard SE Regular"/>
                <w:b/>
                <w:bCs/>
                <w:color w:val="000000"/>
              </w:rPr>
              <w:t xml:space="preserve"> </w:t>
            </w:r>
            <w:r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 xml:space="preserve">Fiches Fu3 </w:t>
            </w:r>
            <w:r w:rsidRPr="00705A50"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>et Fu</w:t>
            </w:r>
            <w:r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>4</w:t>
            </w:r>
          </w:p>
        </w:tc>
        <w:tc>
          <w:tcPr>
            <w:tcW w:w="1701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705A50" w:rsidP="00705A50">
            <w:pPr>
              <w:pStyle w:val="NormalWeb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hd w:val="clear" w:color="auto" w:fill="FFFF00"/>
              </w:rPr>
            </w:pPr>
            <w:r w:rsidRPr="00705A50">
              <w:rPr>
                <w:rFonts w:ascii="Chalkboard SE Regular" w:hAnsi="Chalkboard SE Regular"/>
                <w:b/>
                <w:bCs/>
                <w:color w:val="000000"/>
                <w:highlight w:val="yellow"/>
              </w:rPr>
              <w:t>Décomposer</w:t>
            </w:r>
            <w:r>
              <w:rPr>
                <w:rFonts w:ascii="Chalkboard SE Regular" w:hAnsi="Chalkboard SE Regular"/>
                <w:b/>
                <w:bCs/>
                <w:color w:val="000000"/>
              </w:rPr>
              <w:t xml:space="preserve"> des mots pour trouver les syllabes       </w:t>
            </w:r>
            <w:r w:rsidRPr="00C00753">
              <w:rPr>
                <w:rFonts w:ascii="Needlework Good" w:hAnsi="Needlework Good"/>
                <w:bCs/>
                <w:color w:val="F79646" w:themeColor="accent6"/>
                <w:sz w:val="22"/>
                <w:szCs w:val="22"/>
              </w:rPr>
              <w:t>LE LOTO DECOMPOSE</w:t>
            </w:r>
            <w:r>
              <w:rPr>
                <w:rFonts w:ascii="Chalkboard SE Regular" w:hAnsi="Chalkboard SE Regular"/>
                <w:b/>
                <w:bCs/>
                <w:color w:val="000000"/>
              </w:rPr>
              <w:t xml:space="preserve"> </w:t>
            </w:r>
            <w:r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>Fiches De</w:t>
            </w:r>
            <w:r w:rsidRPr="00705A50"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 xml:space="preserve">1 </w:t>
            </w:r>
            <w:r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 xml:space="preserve"> et De</w:t>
            </w:r>
            <w:r w:rsidRPr="00705A50"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705A50" w:rsidP="00C00753">
            <w:pPr>
              <w:pStyle w:val="NormalWeb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racked" w:hAnsi="Cracked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Chalkboard SE Regular" w:hAnsi="Chalkboard SE Regular"/>
                <w:b/>
                <w:bCs/>
                <w:color w:val="000000"/>
                <w:highlight w:val="yellow"/>
              </w:rPr>
              <w:t>Isol</w:t>
            </w:r>
            <w:r w:rsidRPr="00705A50">
              <w:rPr>
                <w:rFonts w:ascii="Chalkboard SE Regular" w:hAnsi="Chalkboard SE Regular"/>
                <w:b/>
                <w:bCs/>
                <w:color w:val="000000"/>
                <w:highlight w:val="yellow"/>
              </w:rPr>
              <w:t>er</w:t>
            </w:r>
            <w:r>
              <w:rPr>
                <w:rFonts w:ascii="Chalkboard SE Regular" w:hAnsi="Chalkboard SE Regular"/>
                <w:b/>
                <w:bCs/>
                <w:color w:val="000000"/>
              </w:rPr>
              <w:t xml:space="preserve"> la 1</w:t>
            </w:r>
            <w:r w:rsidRPr="00705A50">
              <w:rPr>
                <w:rFonts w:ascii="Chalkboard SE Regular" w:hAnsi="Chalkboard SE Regular"/>
                <w:b/>
                <w:bCs/>
                <w:color w:val="000000"/>
                <w:vertAlign w:val="superscript"/>
              </w:rPr>
              <w:t>ère</w:t>
            </w:r>
            <w:r>
              <w:rPr>
                <w:rFonts w:ascii="Chalkboard SE Regular" w:hAnsi="Chalkboard SE Regular"/>
                <w:b/>
                <w:bCs/>
                <w:color w:val="000000"/>
              </w:rPr>
              <w:t xml:space="preserve"> syllabe d’un mot et apparier       </w:t>
            </w:r>
            <w:r w:rsidR="00C00753">
              <w:rPr>
                <w:rFonts w:ascii="Needlework Good" w:hAnsi="Needlework Good"/>
                <w:bCs/>
                <w:color w:val="F79646" w:themeColor="accent6"/>
                <w:sz w:val="22"/>
                <w:szCs w:val="22"/>
              </w:rPr>
              <w:t>MISTIGRI 1</w:t>
            </w:r>
            <w:r>
              <w:rPr>
                <w:rFonts w:ascii="Chalkboard SE Regular" w:hAnsi="Chalkboard SE Regular"/>
                <w:b/>
                <w:bCs/>
                <w:color w:val="000000"/>
              </w:rPr>
              <w:t xml:space="preserve"> </w:t>
            </w:r>
            <w:r w:rsidR="00C00753"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>Fiches Lo</w:t>
            </w:r>
            <w:r w:rsidRPr="00705A50"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 xml:space="preserve">1 </w:t>
            </w:r>
            <w:r w:rsidR="00C00753"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 xml:space="preserve"> et Lo</w:t>
            </w:r>
            <w:r w:rsidRPr="00705A50"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>2</w:t>
            </w:r>
          </w:p>
        </w:tc>
        <w:tc>
          <w:tcPr>
            <w:tcW w:w="1561" w:type="dxa"/>
            <w:gridSpan w:val="2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C00753">
            <w:pPr>
              <w:pStyle w:val="NormalWeb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Regular" w:hAnsi="Chalkboard SE Regular"/>
                <w:b/>
                <w:color w:val="000000"/>
              </w:rPr>
            </w:pPr>
            <w:r>
              <w:rPr>
                <w:rFonts w:ascii="Chalkboard SE Regular" w:hAnsi="Chalkboard SE Regular"/>
                <w:b/>
                <w:bCs/>
                <w:color w:val="000000"/>
                <w:highlight w:val="yellow"/>
              </w:rPr>
              <w:t>Isol</w:t>
            </w:r>
            <w:r w:rsidRPr="00705A50">
              <w:rPr>
                <w:rFonts w:ascii="Chalkboard SE Regular" w:hAnsi="Chalkboard SE Regular"/>
                <w:b/>
                <w:bCs/>
                <w:color w:val="000000"/>
                <w:highlight w:val="yellow"/>
              </w:rPr>
              <w:t>er</w:t>
            </w:r>
            <w:r>
              <w:rPr>
                <w:rFonts w:ascii="Chalkboard SE Regular" w:hAnsi="Chalkboard SE Regular"/>
                <w:b/>
                <w:bCs/>
                <w:color w:val="000000"/>
              </w:rPr>
              <w:t xml:space="preserve"> la 1</w:t>
            </w:r>
            <w:r w:rsidRPr="00705A50">
              <w:rPr>
                <w:rFonts w:ascii="Chalkboard SE Regular" w:hAnsi="Chalkboard SE Regular"/>
                <w:b/>
                <w:bCs/>
                <w:color w:val="000000"/>
                <w:vertAlign w:val="superscript"/>
              </w:rPr>
              <w:t>ère</w:t>
            </w:r>
            <w:r>
              <w:rPr>
                <w:rFonts w:ascii="Chalkboard SE Regular" w:hAnsi="Chalkboard SE Regular"/>
                <w:b/>
                <w:bCs/>
                <w:color w:val="000000"/>
              </w:rPr>
              <w:t xml:space="preserve"> syllabe d’un mot et apparier       </w:t>
            </w:r>
            <w:r>
              <w:rPr>
                <w:rFonts w:ascii="Needlework Good" w:hAnsi="Needlework Good"/>
                <w:bCs/>
                <w:color w:val="F79646" w:themeColor="accent6"/>
                <w:sz w:val="22"/>
                <w:szCs w:val="22"/>
              </w:rPr>
              <w:t>MISTIGRI 1</w:t>
            </w:r>
            <w:r>
              <w:rPr>
                <w:rFonts w:ascii="Chalkboard SE Regular" w:hAnsi="Chalkboard SE Regular"/>
                <w:b/>
                <w:bCs/>
                <w:color w:val="000000"/>
              </w:rPr>
              <w:t xml:space="preserve"> </w:t>
            </w:r>
            <w:r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>Fiches Lo3</w:t>
            </w:r>
            <w:r w:rsidRPr="00705A50"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 xml:space="preserve"> </w:t>
            </w:r>
            <w:r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 xml:space="preserve"> et Lo4</w:t>
            </w:r>
          </w:p>
        </w:tc>
        <w:tc>
          <w:tcPr>
            <w:tcW w:w="170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:rsidR="0007514B" w:rsidRDefault="00C00753" w:rsidP="00C007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  <w:highlight w:val="yellow"/>
              </w:rPr>
              <w:t>Class</w:t>
            </w:r>
            <w:r w:rsidRPr="00C00753"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  <w:highlight w:val="yellow"/>
              </w:rPr>
              <w:t>er</w:t>
            </w:r>
            <w:r w:rsidRPr="00C00753"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</w:rPr>
              <w:t xml:space="preserve">des mots qui ont la même syllabe initiale      </w:t>
            </w:r>
            <w:r w:rsidRPr="00C00753">
              <w:rPr>
                <w:rFonts w:ascii="Needlework Good" w:hAnsi="Needlework Good"/>
                <w:bCs/>
                <w:color w:val="F79646" w:themeColor="accent6"/>
                <w:sz w:val="22"/>
                <w:szCs w:val="22"/>
              </w:rPr>
              <w:t>JEU LAURENE</w:t>
            </w:r>
            <w:r>
              <w:rPr>
                <w:rFonts w:ascii="Chalkboard SE Regular" w:hAnsi="Chalkboard SE Regular"/>
                <w:b/>
                <w:bCs/>
                <w:color w:val="000000"/>
              </w:rPr>
              <w:t xml:space="preserve"> </w:t>
            </w:r>
            <w:r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 xml:space="preserve">Fiches </w:t>
            </w:r>
            <w:proofErr w:type="gramStart"/>
            <w:r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>Lo5</w:t>
            </w:r>
            <w:r w:rsidRPr="00705A50"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 xml:space="preserve"> </w:t>
            </w:r>
            <w:r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>,</w:t>
            </w:r>
            <w:proofErr w:type="gramEnd"/>
            <w:r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 xml:space="preserve"> Lo6 et Lo7</w:t>
            </w:r>
          </w:p>
        </w:tc>
        <w:tc>
          <w:tcPr>
            <w:tcW w:w="1702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:rsidR="0007514B" w:rsidRDefault="00C00753" w:rsidP="00C007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  <w:highlight w:val="yellow"/>
              </w:rPr>
              <w:t>Trouv</w:t>
            </w:r>
            <w:r w:rsidRPr="00C00753"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  <w:highlight w:val="yellow"/>
              </w:rPr>
              <w:t>er</w:t>
            </w:r>
            <w:r w:rsidRPr="00C00753"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</w:rPr>
              <w:t xml:space="preserve">l’intrus parmi des mots qui n’ont pas la même syllabe       </w:t>
            </w:r>
            <w:r w:rsidRPr="00C00753">
              <w:rPr>
                <w:rFonts w:ascii="Needlework Good" w:hAnsi="Needlework Good"/>
                <w:bCs/>
                <w:color w:val="F79646" w:themeColor="accent6"/>
                <w:sz w:val="22"/>
                <w:szCs w:val="22"/>
              </w:rPr>
              <w:t>JEU LAURENE</w:t>
            </w:r>
            <w:r>
              <w:rPr>
                <w:rFonts w:ascii="Chalkboard SE Regular" w:hAnsi="Chalkboard SE Regular"/>
                <w:b/>
                <w:bCs/>
                <w:color w:val="000000"/>
              </w:rPr>
              <w:t xml:space="preserve"> </w:t>
            </w:r>
            <w:r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 xml:space="preserve">Fiches </w:t>
            </w:r>
            <w:proofErr w:type="gramStart"/>
            <w:r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>Lo8</w:t>
            </w:r>
            <w:r w:rsidRPr="00705A50"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 xml:space="preserve"> </w:t>
            </w:r>
            <w:r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>,</w:t>
            </w:r>
            <w:proofErr w:type="gramEnd"/>
            <w:r>
              <w:rPr>
                <w:rFonts w:ascii="Burst My Bubble" w:hAnsi="Burst My Bubble"/>
                <w:bCs/>
                <w:color w:val="9BBB59" w:themeColor="accent3"/>
                <w:sz w:val="28"/>
                <w:szCs w:val="28"/>
              </w:rPr>
              <w:t xml:space="preserve"> Lo9 </w:t>
            </w:r>
          </w:p>
        </w:tc>
      </w:tr>
      <w:tr w:rsidR="0007514B" w:rsidTr="00C00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:rsidR="0007514B" w:rsidRDefault="0007514B">
            <w:pPr>
              <w:rPr>
                <w:rFonts w:ascii="Charlemagne Std Bold" w:eastAsiaTheme="minorEastAsia" w:hAnsi="Charlemagne Std Bold" w:cstheme="minorBidi"/>
                <w:sz w:val="40"/>
                <w:szCs w:val="40"/>
              </w:rPr>
            </w:pPr>
          </w:p>
        </w:tc>
        <w:tc>
          <w:tcPr>
            <w:tcW w:w="2126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:rsidR="0007514B" w:rsidRDefault="000751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eastAsia="HanziPen SC Regular" w:hAnsi="YummyCupcakes" w:cstheme="minorBidi"/>
                <w:b/>
                <w:color w:val="4A1A8B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ML7</w:t>
            </w:r>
          </w:p>
        </w:tc>
        <w:tc>
          <w:tcPr>
            <w:tcW w:w="1418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Pr="0007514B" w:rsidRDefault="0007514B" w:rsidP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Regular" w:hAnsi="Chalkboard SE Regular"/>
                <w:color w:val="auto"/>
                <w:sz w:val="22"/>
                <w:szCs w:val="22"/>
              </w:rPr>
            </w:pPr>
            <w:r w:rsidRPr="0007514B">
              <w:rPr>
                <w:rFonts w:ascii="Chalkboard SE Regular" w:hAnsi="Chalkboard SE Regular"/>
                <w:b/>
                <w:color w:val="auto"/>
                <w:sz w:val="20"/>
                <w:szCs w:val="20"/>
              </w:rPr>
              <w:t xml:space="preserve">Compléter les vers d’une comptine </w:t>
            </w:r>
            <w:r>
              <w:rPr>
                <w:rFonts w:ascii="Chalkboard SE Regular" w:hAnsi="Chalkboard SE Regular"/>
                <w:color w:val="auto"/>
                <w:sz w:val="22"/>
                <w:szCs w:val="22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Pr="0007514B" w:rsidRDefault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Regular" w:eastAsia="HanziPen SC Regular" w:hAnsi="Chalkboard SE Regular"/>
                <w:color w:val="auto"/>
                <w:sz w:val="22"/>
                <w:szCs w:val="22"/>
              </w:rPr>
            </w:pPr>
            <w:r w:rsidRPr="0007514B">
              <w:rPr>
                <w:rFonts w:ascii="Chalkboard SE Regular" w:hAnsi="Chalkboard SE Regular"/>
                <w:b/>
                <w:color w:val="auto"/>
                <w:sz w:val="20"/>
                <w:szCs w:val="20"/>
              </w:rPr>
              <w:t>Compléter les vers d’une comptine</w:t>
            </w:r>
            <w:r>
              <w:rPr>
                <w:rFonts w:ascii="Chalkboard SE Regular" w:hAnsi="Chalkboard SE Regular"/>
                <w:color w:val="auto"/>
                <w:sz w:val="22"/>
                <w:szCs w:val="22"/>
              </w:rPr>
              <w:t xml:space="preserve"> 3</w:t>
            </w:r>
          </w:p>
        </w:tc>
        <w:tc>
          <w:tcPr>
            <w:tcW w:w="1701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 w:rsidP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</w:rPr>
              <w:t>Classer des rimes riches :</w:t>
            </w:r>
          </w:p>
          <w:p w:rsidR="0007514B" w:rsidRDefault="0007514B" w:rsidP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4F81BD"/>
                <w:sz w:val="20"/>
                <w:szCs w:val="20"/>
              </w:rPr>
            </w:pPr>
            <w:proofErr w:type="spellStart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ette</w:t>
            </w:r>
            <w:proofErr w:type="spellEnd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/elle/</w:t>
            </w:r>
            <w:proofErr w:type="spellStart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age</w:t>
            </w:r>
            <w:proofErr w:type="spellEnd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/</w:t>
            </w:r>
            <w:proofErr w:type="spellStart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ine</w:t>
            </w:r>
            <w:proofErr w:type="spellEnd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/</w:t>
            </w:r>
            <w:proofErr w:type="spellStart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oir</w:t>
            </w:r>
            <w:proofErr w:type="spellEnd"/>
          </w:p>
        </w:tc>
        <w:tc>
          <w:tcPr>
            <w:tcW w:w="1701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 w:rsidP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</w:rPr>
              <w:t>Classer des rimes riches :</w:t>
            </w:r>
          </w:p>
          <w:p w:rsidR="0007514B" w:rsidRDefault="0007514B" w:rsidP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4F81BD"/>
                <w:sz w:val="20"/>
                <w:szCs w:val="20"/>
              </w:rPr>
            </w:pPr>
            <w:proofErr w:type="spellStart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ette</w:t>
            </w:r>
            <w:proofErr w:type="spellEnd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/elle/</w:t>
            </w:r>
            <w:proofErr w:type="spellStart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age</w:t>
            </w:r>
            <w:proofErr w:type="spellEnd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/</w:t>
            </w:r>
            <w:proofErr w:type="spellStart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ine</w:t>
            </w:r>
            <w:proofErr w:type="spellEnd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/</w:t>
            </w:r>
            <w:proofErr w:type="spellStart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oir</w:t>
            </w:r>
            <w:proofErr w:type="spellEnd"/>
          </w:p>
        </w:tc>
        <w:tc>
          <w:tcPr>
            <w:tcW w:w="1561" w:type="dxa"/>
            <w:gridSpan w:val="2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 w:rsidP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</w:rPr>
              <w:t>Classer des rimes riches :</w:t>
            </w:r>
          </w:p>
          <w:p w:rsidR="0007514B" w:rsidRDefault="0007514B" w:rsidP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4F81BD"/>
                <w:sz w:val="20"/>
                <w:szCs w:val="20"/>
              </w:rPr>
            </w:pPr>
            <w:proofErr w:type="spellStart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ette</w:t>
            </w:r>
            <w:proofErr w:type="spellEnd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/elle/ère/</w:t>
            </w:r>
            <w:proofErr w:type="spellStart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ène</w:t>
            </w:r>
            <w:proofErr w:type="spellEnd"/>
          </w:p>
        </w:tc>
        <w:tc>
          <w:tcPr>
            <w:tcW w:w="170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 w:rsidP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</w:rPr>
              <w:t>Classer des rimes riches :</w:t>
            </w:r>
          </w:p>
          <w:p w:rsidR="0007514B" w:rsidRDefault="0007514B" w:rsidP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color w:val="4F81BD"/>
                <w:sz w:val="20"/>
                <w:szCs w:val="20"/>
              </w:rPr>
            </w:pPr>
            <w:proofErr w:type="spellStart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ette</w:t>
            </w:r>
            <w:proofErr w:type="spellEnd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/elle/ère/</w:t>
            </w:r>
            <w:proofErr w:type="spellStart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ène</w:t>
            </w:r>
            <w:proofErr w:type="spellEnd"/>
          </w:p>
        </w:tc>
        <w:tc>
          <w:tcPr>
            <w:tcW w:w="1702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 w:rsidP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halkboard SE Regular" w:hAnsi="Chalkboard SE Regular"/>
                <w:b/>
                <w:bCs/>
                <w:color w:val="000000"/>
                <w:sz w:val="20"/>
                <w:szCs w:val="20"/>
              </w:rPr>
              <w:t>Classer des rimes riches :</w:t>
            </w:r>
          </w:p>
          <w:p w:rsidR="0007514B" w:rsidRDefault="0007514B" w:rsidP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color w:val="4F81BD"/>
                <w:sz w:val="20"/>
                <w:szCs w:val="20"/>
              </w:rPr>
            </w:pPr>
            <w:proofErr w:type="spellStart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ette</w:t>
            </w:r>
            <w:proofErr w:type="spellEnd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/elle/ère/</w:t>
            </w:r>
            <w:proofErr w:type="spellStart"/>
            <w:r>
              <w:rPr>
                <w:rFonts w:ascii="Chalkboard SE Regular" w:hAnsi="Chalkboard SE Regular"/>
                <w:b/>
                <w:bCs/>
                <w:color w:val="4F81BD"/>
                <w:sz w:val="20"/>
                <w:szCs w:val="20"/>
              </w:rPr>
              <w:t>ène</w:t>
            </w:r>
            <w:proofErr w:type="spellEnd"/>
          </w:p>
        </w:tc>
      </w:tr>
      <w:tr w:rsidR="0007514B" w:rsidTr="004062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 w:val="restart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rPr>
                <w:rFonts w:ascii="Charlemagne Std Bold" w:eastAsiaTheme="minorEastAsia" w:hAnsi="Charlemagne Std Bold" w:cstheme="minorBidi"/>
              </w:rPr>
            </w:pPr>
            <w:r>
              <w:rPr>
                <w:rFonts w:ascii="Charlemagne Std Bold" w:hAnsi="Charlemagne Std Bold"/>
              </w:rPr>
              <w:t>L’ECRIT</w:t>
            </w:r>
          </w:p>
          <w:p w:rsidR="0007514B" w:rsidRDefault="0007514B">
            <w:pPr>
              <w:jc w:val="center"/>
              <w:rPr>
                <w:rFonts w:eastAsiaTheme="minorEastAsia" w:cstheme="minorBidi"/>
              </w:rPr>
            </w:pPr>
            <w:r>
              <w:rPr>
                <w:noProof/>
                <w:lang w:val="en-US"/>
              </w:rPr>
              <w:drawing>
                <wp:anchor distT="42672" distB="0" distL="114300" distR="114300" simplePos="0" relativeHeight="251657728" behindDoc="0" locked="0" layoutInCell="1" allowOverlap="1" wp14:anchorId="6A8F1EBF" wp14:editId="0F9B66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70486</wp:posOffset>
                  </wp:positionV>
                  <wp:extent cx="714375" cy="789420"/>
                  <wp:effectExtent l="177800" t="76200" r="301625" b="226695"/>
                  <wp:wrapNone/>
                  <wp:docPr id="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94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48768" distB="0" distL="114300" distR="114300" simplePos="0" relativeHeight="251658752" behindDoc="0" locked="0" layoutInCell="1" allowOverlap="1" wp14:anchorId="57BAB911" wp14:editId="315AACB3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840740</wp:posOffset>
                  </wp:positionV>
                  <wp:extent cx="1060450" cy="969010"/>
                  <wp:effectExtent l="228600" t="50800" r="107950" b="224790"/>
                  <wp:wrapNone/>
                  <wp:docPr id="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7981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en-US"/>
              </w:rPr>
              <w:t xml:space="preserve"> </w:t>
            </w:r>
            <w:r w:rsidR="00366293">
              <w:rPr>
                <w:lang w:val="en-US"/>
              </w:rPr>
              <w:t xml:space="preserve"> S</w:t>
            </w:r>
          </w:p>
        </w:tc>
        <w:tc>
          <w:tcPr>
            <w:tcW w:w="2126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eastAsiaTheme="minorEastAsia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hAnsi="YummyCupcakes"/>
                <w:b/>
                <w:color w:val="4A1A8B"/>
                <w:sz w:val="22"/>
                <w:szCs w:val="22"/>
              </w:rPr>
              <w:t>Ecouter de l’écrit et comprendre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ML8</w:t>
            </w:r>
          </w:p>
        </w:tc>
        <w:tc>
          <w:tcPr>
            <w:tcW w:w="11200" w:type="dxa"/>
            <w:gridSpan w:val="18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 w:rsidP="00C007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 xml:space="preserve">Comprendre des textes écrits sans autre aide que le langage entendu : </w:t>
            </w:r>
            <w:proofErr w:type="spellStart"/>
            <w:r w:rsidR="00C00753"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Okilélé</w:t>
            </w:r>
            <w:proofErr w:type="spellEnd"/>
            <w:r w:rsidR="00C00753"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, tous différents, homme de couleur, le loup vert, l’intrus, Petit-bond et l’étranger, 7 milliards de visages.</w:t>
            </w:r>
          </w:p>
        </w:tc>
      </w:tr>
      <w:tr w:rsidR="0007514B" w:rsidTr="004062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:rsidR="0007514B" w:rsidRDefault="0007514B">
            <w:pPr>
              <w:rPr>
                <w:rFonts w:eastAsiaTheme="minorEastAsia" w:cstheme="minorBidi"/>
              </w:rPr>
            </w:pPr>
          </w:p>
        </w:tc>
        <w:tc>
          <w:tcPr>
            <w:tcW w:w="2126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eastAsiaTheme="minorEastAsia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hAnsi="YummyCupcakes"/>
                <w:b/>
                <w:color w:val="4A1A8B"/>
                <w:sz w:val="22"/>
                <w:szCs w:val="22"/>
              </w:rPr>
              <w:t>Découvrir la fonction de l’écrit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ML9</w:t>
            </w:r>
          </w:p>
        </w:tc>
        <w:tc>
          <w:tcPr>
            <w:tcW w:w="11200" w:type="dxa"/>
            <w:gridSpan w:val="18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Pouvoir redire les mots d’une phrase écrite après sa lecture par l’adulte, les mots du titre connu d’un livre ou d’un texte.</w:t>
            </w:r>
          </w:p>
        </w:tc>
      </w:tr>
      <w:tr w:rsidR="0007514B" w:rsidTr="004062EE">
        <w:trPr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:rsidR="0007514B" w:rsidRDefault="0007514B">
            <w:pPr>
              <w:rPr>
                <w:rFonts w:eastAsiaTheme="minorEastAsia" w:cstheme="minorBidi"/>
              </w:rPr>
            </w:pPr>
          </w:p>
        </w:tc>
        <w:tc>
          <w:tcPr>
            <w:tcW w:w="2126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eastAsiaTheme="minorEastAsia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hAnsi="YummyCupcakes"/>
                <w:b/>
                <w:color w:val="4A1A8B"/>
                <w:sz w:val="22"/>
                <w:szCs w:val="22"/>
              </w:rPr>
              <w:t xml:space="preserve">Commencer à produire de l’écrit 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ML10</w:t>
            </w:r>
          </w:p>
        </w:tc>
        <w:tc>
          <w:tcPr>
            <w:tcW w:w="11200" w:type="dxa"/>
            <w:gridSpan w:val="18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 xml:space="preserve">Participer verbalement à la production d’un écrit. </w:t>
            </w:r>
          </w:p>
          <w:p w:rsidR="0007514B" w:rsidRDefault="00366293" w:rsidP="00366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 w:rsidRPr="00366293">
              <w:rPr>
                <w:rFonts w:ascii="Chalkboard SE Light" w:eastAsia="HanziPen SC Regular" w:hAnsi="Chalkboard SE Light"/>
                <w:b/>
                <w:sz w:val="20"/>
                <w:szCs w:val="20"/>
                <w:u w:val="single"/>
              </w:rPr>
              <w:t>SEQUENCE</w:t>
            </w:r>
            <w:r>
              <w:rPr>
                <w:rFonts w:ascii="Chalkboard SE Light" w:eastAsia="HanziPen SC Regular" w:hAnsi="Chalkboard SE Light"/>
                <w:b/>
                <w:sz w:val="20"/>
                <w:szCs w:val="20"/>
              </w:rPr>
              <w:t xml:space="preserve"> </w:t>
            </w:r>
            <w:r w:rsidR="0007514B" w:rsidRPr="00366293">
              <w:rPr>
                <w:rFonts w:ascii="Chalkboard SE Light" w:eastAsia="HanziPen SC Regular" w:hAnsi="Chalkboard SE Light"/>
                <w:b/>
                <w:sz w:val="20"/>
                <w:szCs w:val="20"/>
              </w:rPr>
              <w:t xml:space="preserve">: </w:t>
            </w:r>
            <w:r>
              <w:rPr>
                <w:rFonts w:ascii="Chalkboard SE Light" w:eastAsia="HanziPen SC Regular" w:hAnsi="Chalkboard SE Light"/>
                <w:b/>
                <w:sz w:val="20"/>
                <w:szCs w:val="20"/>
              </w:rPr>
              <w:t>Mon oiseau ble</w:t>
            </w:r>
            <w:r w:rsidRPr="00366293">
              <w:rPr>
                <w:rFonts w:ascii="Chalkboard SE Light" w:eastAsia="HanziPen SC Regular" w:hAnsi="Chalkboard SE Light"/>
                <w:b/>
                <w:sz w:val="20"/>
                <w:szCs w:val="20"/>
              </w:rPr>
              <w:t>u</w:t>
            </w:r>
            <w:r>
              <w:rPr>
                <w:rFonts w:ascii="Chalkboard SE Light" w:eastAsia="HanziPen SC Regular" w:hAnsi="Chalkboard SE Light"/>
                <w:b/>
                <w:sz w:val="20"/>
                <w:szCs w:val="20"/>
              </w:rPr>
              <w:t xml:space="preserve">  </w:t>
            </w:r>
            <w:r w:rsidR="0007514B"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  <w:u w:val="single"/>
              </w:rPr>
              <w:t xml:space="preserve">SEQUENCE </w:t>
            </w:r>
            <w:r w:rsidR="0007514B"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Le feutre</w:t>
            </w:r>
          </w:p>
        </w:tc>
      </w:tr>
      <w:tr w:rsidR="0007514B" w:rsidTr="00C00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:rsidR="0007514B" w:rsidRDefault="0007514B">
            <w:pPr>
              <w:rPr>
                <w:rFonts w:eastAsiaTheme="minorEastAsia" w:cstheme="minorBidi"/>
              </w:rPr>
            </w:pPr>
          </w:p>
        </w:tc>
        <w:tc>
          <w:tcPr>
            <w:tcW w:w="2126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eastAsiaTheme="minorEastAsia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hAnsi="YummyCupcakes"/>
                <w:b/>
                <w:color w:val="4A1A8B"/>
                <w:sz w:val="22"/>
                <w:szCs w:val="22"/>
              </w:rPr>
              <w:t>Découvrir le principe alpha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ML11</w:t>
            </w:r>
          </w:p>
        </w:tc>
        <w:tc>
          <w:tcPr>
            <w:tcW w:w="1599" w:type="dxa"/>
            <w:gridSpan w:val="2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4062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1F497D"/>
                <w:sz w:val="20"/>
                <w:szCs w:val="20"/>
              </w:rPr>
            </w:pPr>
            <w:hyperlink r:id="rId11" w:history="1">
              <w:r w:rsidR="0007514B">
                <w:rPr>
                  <w:rStyle w:val="Hyperlink"/>
                  <w:rFonts w:ascii="Chalkboard SE Light" w:eastAsia="HanziPen SC Regular" w:hAnsi="Chalkboard SE Light"/>
                  <w:b/>
                  <w:color w:val="1F497D"/>
                  <w:sz w:val="20"/>
                  <w:szCs w:val="20"/>
                </w:rPr>
                <w:t>Bataille des lettres</w:t>
              </w:r>
            </w:hyperlink>
            <w:r w:rsidR="00366293">
              <w:rPr>
                <w:rStyle w:val="Hyperlink"/>
                <w:rFonts w:ascii="Chalkboard SE Light" w:eastAsia="HanziPen SC Regular" w:hAnsi="Chalkboard SE Light"/>
                <w:b/>
                <w:color w:val="1F497D"/>
                <w:sz w:val="20"/>
                <w:szCs w:val="20"/>
              </w:rPr>
              <w:t xml:space="preserve"> M/S</w:t>
            </w:r>
          </w:p>
        </w:tc>
        <w:tc>
          <w:tcPr>
            <w:tcW w:w="160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4062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1F497D"/>
                <w:sz w:val="20"/>
                <w:szCs w:val="20"/>
              </w:rPr>
            </w:pPr>
            <w:hyperlink r:id="rId12" w:history="1">
              <w:r w:rsidR="0007514B">
                <w:rPr>
                  <w:rStyle w:val="Hyperlink"/>
                  <w:rFonts w:ascii="Chalkboard SE Light" w:eastAsia="HanziPen SC Regular" w:hAnsi="Chalkboard SE Light"/>
                  <w:b/>
                  <w:color w:val="1F497D"/>
                  <w:sz w:val="20"/>
                  <w:szCs w:val="20"/>
                </w:rPr>
                <w:t>Bataille des lettres</w:t>
              </w:r>
            </w:hyperlink>
            <w:r w:rsidR="00366293">
              <w:rPr>
                <w:rStyle w:val="Hyperlink"/>
                <w:rFonts w:ascii="Chalkboard SE Light" w:eastAsia="HanziPen SC Regular" w:hAnsi="Chalkboard SE Light"/>
                <w:b/>
                <w:color w:val="1F497D"/>
                <w:sz w:val="20"/>
                <w:szCs w:val="20"/>
              </w:rPr>
              <w:t xml:space="preserve"> M/S</w:t>
            </w:r>
          </w:p>
        </w:tc>
        <w:tc>
          <w:tcPr>
            <w:tcW w:w="160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Loto des lettres</w:t>
            </w:r>
            <w:r w:rsidR="00366293"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 xml:space="preserve"> S</w:t>
            </w:r>
          </w:p>
        </w:tc>
        <w:tc>
          <w:tcPr>
            <w:tcW w:w="1439" w:type="dxa"/>
            <w:gridSpan w:val="2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Loto des lettres</w:t>
            </w:r>
          </w:p>
        </w:tc>
        <w:tc>
          <w:tcPr>
            <w:tcW w:w="1761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4062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1F497D"/>
                <w:sz w:val="20"/>
                <w:szCs w:val="20"/>
              </w:rPr>
            </w:pPr>
            <w:hyperlink r:id="rId13" w:history="1">
              <w:r w:rsidR="0007514B">
                <w:rPr>
                  <w:rStyle w:val="Hyperlink"/>
                  <w:rFonts w:ascii="Chalkboard SE Light" w:eastAsia="HanziPen SC Regular" w:hAnsi="Chalkboard SE Light"/>
                  <w:b/>
                  <w:color w:val="1F497D"/>
                  <w:sz w:val="20"/>
                  <w:szCs w:val="20"/>
                </w:rPr>
                <w:t>Jeu des couleurs</w:t>
              </w:r>
            </w:hyperlink>
          </w:p>
        </w:tc>
        <w:tc>
          <w:tcPr>
            <w:tcW w:w="1600" w:type="dxa"/>
            <w:gridSpan w:val="3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4062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1F497D"/>
                <w:sz w:val="20"/>
                <w:szCs w:val="20"/>
              </w:rPr>
            </w:pPr>
            <w:hyperlink r:id="rId14" w:history="1">
              <w:r w:rsidR="0007514B">
                <w:rPr>
                  <w:rStyle w:val="Hyperlink"/>
                  <w:rFonts w:ascii="Chalkboard SE Light" w:eastAsia="HanziPen SC Regular" w:hAnsi="Chalkboard SE Light"/>
                  <w:b/>
                  <w:color w:val="1F497D"/>
                  <w:sz w:val="20"/>
                  <w:szCs w:val="20"/>
                </w:rPr>
                <w:t>Jeu des couleurs</w:t>
              </w:r>
            </w:hyperlink>
          </w:p>
        </w:tc>
        <w:tc>
          <w:tcPr>
            <w:tcW w:w="1601" w:type="dxa"/>
            <w:gridSpan w:val="2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4062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1F497D"/>
                <w:sz w:val="20"/>
                <w:szCs w:val="20"/>
              </w:rPr>
            </w:pPr>
            <w:hyperlink r:id="rId15" w:history="1">
              <w:r w:rsidR="0007514B">
                <w:rPr>
                  <w:rStyle w:val="Hyperlink"/>
                  <w:rFonts w:ascii="Chalkboard SE Light" w:eastAsia="HanziPen SC Regular" w:hAnsi="Chalkboard SE Light"/>
                  <w:b/>
                  <w:color w:val="1F497D"/>
                  <w:sz w:val="20"/>
                  <w:szCs w:val="20"/>
                </w:rPr>
                <w:t>Jeu des couleurs</w:t>
              </w:r>
            </w:hyperlink>
          </w:p>
        </w:tc>
      </w:tr>
      <w:tr w:rsidR="0007514B" w:rsidTr="004062EE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vAlign w:val="center"/>
            <w:hideMark/>
          </w:tcPr>
          <w:p w:rsidR="0007514B" w:rsidRDefault="0007514B">
            <w:pPr>
              <w:rPr>
                <w:rFonts w:eastAsiaTheme="minorEastAsia" w:cstheme="minorBidi"/>
              </w:rPr>
            </w:pPr>
          </w:p>
        </w:tc>
        <w:tc>
          <w:tcPr>
            <w:tcW w:w="2126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eastAsiaTheme="minorEastAsia" w:hAnsi="YummyCupcakes" w:cstheme="minorBidi"/>
                <w:b/>
                <w:color w:val="4A1A8B"/>
                <w:sz w:val="22"/>
                <w:szCs w:val="22"/>
              </w:rPr>
            </w:pPr>
            <w:r>
              <w:rPr>
                <w:rFonts w:ascii="YummyCupcakes" w:hAnsi="YummyCupcakes"/>
                <w:b/>
                <w:color w:val="4A1A8B"/>
                <w:sz w:val="22"/>
                <w:szCs w:val="22"/>
              </w:rPr>
              <w:t xml:space="preserve">Commencer à écrire </w:t>
            </w:r>
          </w:p>
        </w:tc>
        <w:tc>
          <w:tcPr>
            <w:tcW w:w="993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ML12</w:t>
            </w:r>
          </w:p>
        </w:tc>
        <w:tc>
          <w:tcPr>
            <w:tcW w:w="11200" w:type="dxa"/>
            <w:gridSpan w:val="18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  <w:hideMark/>
          </w:tcPr>
          <w:p w:rsidR="0007514B" w:rsidRDefault="000751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</w:pPr>
            <w:r>
              <w:rPr>
                <w:rFonts w:ascii="Chalkboard SE Light" w:eastAsia="HanziPen SC Regular" w:hAnsi="Chalkboard SE Light"/>
                <w:b/>
                <w:color w:val="000000"/>
                <w:sz w:val="20"/>
                <w:szCs w:val="20"/>
              </w:rPr>
              <w:t>Écrire son prénom en écriture cursive, avec modèle.</w:t>
            </w:r>
          </w:p>
        </w:tc>
      </w:tr>
    </w:tbl>
    <w:p w:rsidR="0061522D" w:rsidRDefault="0061522D">
      <w:bookmarkStart w:id="0" w:name="_GoBack"/>
      <w:bookmarkEnd w:id="0"/>
    </w:p>
    <w:sectPr w:rsidR="0061522D" w:rsidSect="00366293">
      <w:pgSz w:w="16840" w:h="11900" w:orient="landscape"/>
      <w:pgMar w:top="284" w:right="720" w:bottom="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alkduster">
    <w:altName w:val="Kristen ITC"/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Charlemagne Std Bold">
    <w:panose1 w:val="04020705060702020204"/>
    <w:charset w:val="00"/>
    <w:family w:val="auto"/>
    <w:pitch w:val="variable"/>
    <w:sig w:usb0="00000003" w:usb1="00000000" w:usb2="00000000" w:usb3="00000000" w:csb0="00000001" w:csb1="00000000"/>
  </w:font>
  <w:font w:name="YummyCupcakes">
    <w:panose1 w:val="02000603000000000000"/>
    <w:charset w:val="00"/>
    <w:family w:val="auto"/>
    <w:pitch w:val="variable"/>
    <w:sig w:usb0="80000007" w:usb1="10010002" w:usb2="00000000" w:usb3="00000000" w:csb0="00000001" w:csb1="00000000"/>
  </w:font>
  <w:font w:name="HanziPen SC Regular">
    <w:panose1 w:val="03000300000000000000"/>
    <w:charset w:val="50"/>
    <w:family w:val="auto"/>
    <w:pitch w:val="variable"/>
    <w:sig w:usb0="A00002FF" w:usb1="7ACF7CFB" w:usb2="00000016" w:usb3="00000000" w:csb0="00040001" w:csb1="00000000"/>
  </w:font>
  <w:font w:name="Hobo Std">
    <w:panose1 w:val="020B0803040709020204"/>
    <w:charset w:val="00"/>
    <w:family w:val="auto"/>
    <w:pitch w:val="variable"/>
    <w:sig w:usb0="00000003" w:usb1="00000000" w:usb2="00000000" w:usb3="00000000" w:csb0="00000001" w:csb1="00000000"/>
  </w:font>
  <w:font w:name="Chalkboard SE Light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halkboard SE Regula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Burst My Bubble">
    <w:altName w:val="Times New Roman"/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Needlework Good">
    <w:panose1 w:val="03050504000000020004"/>
    <w:charset w:val="00"/>
    <w:family w:val="auto"/>
    <w:pitch w:val="variable"/>
    <w:sig w:usb0="800000AF" w:usb1="4000204A" w:usb2="00000000" w:usb3="00000000" w:csb0="00000001" w:csb1="00000000"/>
  </w:font>
  <w:font w:name="Cracke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14B"/>
    <w:rsid w:val="0007514B"/>
    <w:rsid w:val="00366293"/>
    <w:rsid w:val="004062EE"/>
    <w:rsid w:val="0061522D"/>
    <w:rsid w:val="00705A50"/>
    <w:rsid w:val="007C27A9"/>
    <w:rsid w:val="00C00753"/>
    <w:rsid w:val="00E2169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1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7514B"/>
    <w:rPr>
      <w:color w:val="0000FF"/>
      <w:u w:val="single"/>
    </w:rPr>
  </w:style>
  <w:style w:type="paragraph" w:styleId="NormalWeb">
    <w:name w:val="Normal (Web)"/>
    <w:basedOn w:val="Normal"/>
    <w:rsid w:val="0007514B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table" w:styleId="LightShading-Accent4">
    <w:name w:val="Light Shading Accent 4"/>
    <w:basedOn w:val="TableNormal"/>
    <w:rsid w:val="0007514B"/>
    <w:rPr>
      <w:rFonts w:eastAsia="Times New Roman" w:cs="Times New Roman"/>
      <w:color w:val="5F497A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7C2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1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7514B"/>
    <w:rPr>
      <w:color w:val="0000FF"/>
      <w:u w:val="single"/>
    </w:rPr>
  </w:style>
  <w:style w:type="paragraph" w:styleId="NormalWeb">
    <w:name w:val="Normal (Web)"/>
    <w:basedOn w:val="Normal"/>
    <w:rsid w:val="0007514B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table" w:styleId="LightShading-Accent4">
    <w:name w:val="Light Shading Accent 4"/>
    <w:basedOn w:val="TableNormal"/>
    <w:rsid w:val="0007514B"/>
    <w:rPr>
      <w:rFonts w:eastAsia="Times New Roman" w:cs="Times New Roman"/>
      <w:color w:val="5F497A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7C2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4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laclassedeluccia.eklablog.com/la-bataille-des-lettres-a106320982" TargetMode="External"/><Relationship Id="rId12" Type="http://schemas.openxmlformats.org/officeDocument/2006/relationships/hyperlink" Target="http://laclassedeluccia.eklablog.com/la-bataille-des-lettres-a106320982" TargetMode="External"/><Relationship Id="rId13" Type="http://schemas.openxmlformats.org/officeDocument/2006/relationships/hyperlink" Target="http://laclassedeluccia.eklablog.com/le-jeu-des-couleurs-a112915362" TargetMode="External"/><Relationship Id="rId14" Type="http://schemas.openxmlformats.org/officeDocument/2006/relationships/hyperlink" Target="http://laclassedeluccia.eklablog.com/le-jeu-des-couleurs-a112915362" TargetMode="External"/><Relationship Id="rId15" Type="http://schemas.openxmlformats.org/officeDocument/2006/relationships/hyperlink" Target="http://laclassedeluccia.eklablog.com/le-jeu-des-couleurs-a112915362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laclassedeluccia.eklablog.com/les-sorcieres-a118435056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477</Words>
  <Characters>2723</Characters>
  <Application>Microsoft Macintosh Word</Application>
  <DocSecurity>0</DocSecurity>
  <Lines>22</Lines>
  <Paragraphs>6</Paragraphs>
  <ScaleCrop>false</ScaleCrop>
  <Company/>
  <LinksUpToDate>false</LinksUpToDate>
  <CharactersWithSpaces>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Goulay</dc:creator>
  <cp:keywords/>
  <dc:description/>
  <cp:lastModifiedBy>Lucie Goulay</cp:lastModifiedBy>
  <cp:revision>2</cp:revision>
  <dcterms:created xsi:type="dcterms:W3CDTF">2017-10-22T10:08:00Z</dcterms:created>
  <dcterms:modified xsi:type="dcterms:W3CDTF">2017-10-22T10:08:00Z</dcterms:modified>
</cp:coreProperties>
</file>