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</w:p>
    <w:p w:rsidR="00CF44CD" w:rsidRDefault="00CF44CD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5F33E1">
        <w:rPr>
          <w:rFonts w:ascii="Calibri" w:hAnsi="Calibri" w:cs="Calibri"/>
          <w:b/>
          <w:color w:val="FFFFFF" w:themeColor="background1"/>
          <w:sz w:val="28"/>
          <w:szCs w:val="28"/>
        </w:rPr>
        <w:t>FICHE 3 – PLAN DE REPRISE D’ACTIVITE</w:t>
      </w:r>
    </w:p>
    <w:p w:rsidR="005F33E1" w:rsidRP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</w:p>
    <w:p w:rsidR="00B46864" w:rsidRDefault="00B46864" w:rsidP="00B46864">
      <w:pPr>
        <w:pStyle w:val="Sansinterligne"/>
      </w:pPr>
    </w:p>
    <w:p w:rsidR="00CF44CD" w:rsidRDefault="00CF44CD" w:rsidP="00B46864">
      <w:pPr>
        <w:pStyle w:val="Sansinterligne"/>
      </w:pPr>
    </w:p>
    <w:p w:rsid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97D"/>
        </w:rPr>
      </w:pPr>
    </w:p>
    <w:p w:rsid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97D"/>
        </w:rPr>
      </w:pPr>
      <w:r>
        <w:rPr>
          <w:b/>
          <w:color w:val="1F497D"/>
        </w:rPr>
        <w:t>DIRECTION / SERVICE / PÔLE :</w:t>
      </w:r>
    </w:p>
    <w:p w:rsid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1F497D"/>
        </w:rPr>
      </w:pPr>
    </w:p>
    <w:p w:rsidR="00CF44CD" w:rsidRDefault="00CF44CD" w:rsidP="00B46864">
      <w:pPr>
        <w:pStyle w:val="Sansinterligne"/>
      </w:pPr>
    </w:p>
    <w:p w:rsidR="00806CAE" w:rsidRDefault="00806CAE" w:rsidP="00CF44CD">
      <w:pPr>
        <w:spacing w:after="0" w:line="240" w:lineRule="auto"/>
        <w:rPr>
          <w:rFonts w:ascii="Calibri" w:hAnsi="Calibri" w:cs="Calibri"/>
          <w:b/>
          <w:color w:val="1F497D"/>
        </w:rPr>
      </w:pPr>
      <w:r w:rsidRPr="00CF44CD">
        <w:rPr>
          <w:rFonts w:ascii="Calibri" w:hAnsi="Calibri" w:cs="Calibri"/>
          <w:b/>
          <w:color w:val="1F497D"/>
        </w:rPr>
        <w:t>REPRISE DE L’ACTIVITE </w:t>
      </w:r>
      <w:r w:rsidR="00FE2016" w:rsidRPr="00CF44CD">
        <w:rPr>
          <w:rFonts w:ascii="Calibri" w:hAnsi="Calibri" w:cs="Calibri"/>
          <w:b/>
          <w:color w:val="1F497D"/>
        </w:rPr>
        <w:t xml:space="preserve">(inspirée </w:t>
      </w:r>
      <w:r w:rsidR="00133445" w:rsidRPr="00CF44CD">
        <w:rPr>
          <w:rFonts w:ascii="Calibri" w:hAnsi="Calibri" w:cs="Calibri"/>
          <w:b/>
          <w:color w:val="1F497D"/>
        </w:rPr>
        <w:t xml:space="preserve">de </w:t>
      </w:r>
      <w:r w:rsidR="00FE2016" w:rsidRPr="00CF44CD">
        <w:rPr>
          <w:rFonts w:ascii="Calibri" w:hAnsi="Calibri" w:cs="Calibri"/>
          <w:b/>
          <w:color w:val="1F497D"/>
        </w:rPr>
        <w:t xml:space="preserve">la matrice d’EISENHOWER) </w:t>
      </w:r>
      <w:r w:rsidRPr="00CF44CD">
        <w:rPr>
          <w:rFonts w:ascii="Calibri" w:hAnsi="Calibri" w:cs="Calibri"/>
          <w:b/>
          <w:color w:val="1F497D"/>
        </w:rPr>
        <w:t>:</w:t>
      </w:r>
    </w:p>
    <w:p w:rsidR="0034058A" w:rsidRPr="00CF44CD" w:rsidRDefault="0034058A" w:rsidP="00CF44CD">
      <w:pPr>
        <w:spacing w:after="0" w:line="240" w:lineRule="auto"/>
        <w:rPr>
          <w:rFonts w:ascii="Calibri" w:hAnsi="Calibri" w:cs="Calibri"/>
          <w:b/>
          <w:color w:val="1F497D"/>
        </w:rPr>
      </w:pPr>
    </w:p>
    <w:p w:rsidR="006B5D0F" w:rsidRPr="00CF44CD" w:rsidRDefault="005F33E1" w:rsidP="00CF44CD">
      <w:pPr>
        <w:spacing w:after="0" w:line="240" w:lineRule="auto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Plan de reprise d’activité</w:t>
      </w:r>
      <w:r w:rsidR="006B5D0F" w:rsidRPr="00CF44CD">
        <w:rPr>
          <w:rFonts w:ascii="Calibri" w:hAnsi="Calibri" w:cs="Calibri"/>
          <w:color w:val="1F497D"/>
        </w:rPr>
        <w:t xml:space="preserve"> = ensemble de procédures, </w:t>
      </w:r>
      <w:r>
        <w:rPr>
          <w:rFonts w:ascii="Calibri" w:hAnsi="Calibri" w:cs="Calibri"/>
          <w:color w:val="1F497D"/>
        </w:rPr>
        <w:t xml:space="preserve">de </w:t>
      </w:r>
      <w:r w:rsidR="006B5D0F" w:rsidRPr="00CF44CD">
        <w:rPr>
          <w:rFonts w:ascii="Calibri" w:hAnsi="Calibri" w:cs="Calibri"/>
          <w:color w:val="1F497D"/>
        </w:rPr>
        <w:t xml:space="preserve">techniques, </w:t>
      </w:r>
      <w:r>
        <w:rPr>
          <w:rFonts w:ascii="Calibri" w:hAnsi="Calibri" w:cs="Calibri"/>
          <w:color w:val="1F497D"/>
        </w:rPr>
        <w:t>de mesures organisationnelles</w:t>
      </w:r>
      <w:r w:rsidR="006B5D0F" w:rsidRPr="00CF44CD">
        <w:rPr>
          <w:rFonts w:ascii="Calibri" w:hAnsi="Calibri" w:cs="Calibri"/>
          <w:color w:val="1F497D"/>
        </w:rPr>
        <w:t xml:space="preserve"> qui permet à la collectivité de prévoir par anticipation les mécanismes pour remettre en route ses activités, en tenant compte des préconisations gouvernementales</w:t>
      </w:r>
      <w:r>
        <w:rPr>
          <w:rFonts w:ascii="Calibri" w:hAnsi="Calibri" w:cs="Calibri"/>
          <w:color w:val="1F497D"/>
        </w:rPr>
        <w:t>.</w:t>
      </w:r>
    </w:p>
    <w:p w:rsidR="00806CAE" w:rsidRPr="00CF44CD" w:rsidRDefault="004A6445" w:rsidP="008F295F">
      <w:pPr>
        <w:rPr>
          <w:rFonts w:ascii="Calibri" w:hAnsi="Calibri" w:cs="Calibri"/>
          <w:color w:val="1F497D"/>
        </w:rPr>
      </w:pPr>
      <w:r w:rsidRPr="00CF44CD">
        <w:rPr>
          <w:rFonts w:ascii="Calibri" w:hAnsi="Calibri" w:cs="Calibri"/>
          <w:color w:val="1F497D"/>
        </w:rPr>
        <w:t xml:space="preserve">La reprise de l’activité risque de se faire de façon progressive. Aussi, il est important dès à présent </w:t>
      </w:r>
      <w:r w:rsidR="004D3000" w:rsidRPr="00CF44CD">
        <w:rPr>
          <w:rFonts w:ascii="Calibri" w:hAnsi="Calibri" w:cs="Calibri"/>
          <w:color w:val="1F497D"/>
        </w:rPr>
        <w:t xml:space="preserve">de </w:t>
      </w:r>
      <w:r w:rsidR="005F33E1">
        <w:rPr>
          <w:rFonts w:ascii="Calibri" w:hAnsi="Calibri" w:cs="Calibri"/>
          <w:color w:val="1F497D"/>
        </w:rPr>
        <w:t xml:space="preserve">planifier cette </w:t>
      </w:r>
      <w:r w:rsidR="004D3000" w:rsidRPr="00CF44CD">
        <w:rPr>
          <w:rFonts w:ascii="Calibri" w:hAnsi="Calibri" w:cs="Calibri"/>
          <w:color w:val="1F497D"/>
        </w:rPr>
        <w:t xml:space="preserve">reprise de </w:t>
      </w:r>
      <w:r w:rsidR="008F295F" w:rsidRPr="00CF44CD">
        <w:rPr>
          <w:rFonts w:ascii="Calibri" w:hAnsi="Calibri" w:cs="Calibri"/>
          <w:color w:val="1F497D"/>
        </w:rPr>
        <w:t xml:space="preserve">l’activité </w:t>
      </w:r>
      <w:r w:rsidR="008F295F">
        <w:rPr>
          <w:rFonts w:ascii="Calibri" w:hAnsi="Calibri" w:cs="Calibri"/>
          <w:color w:val="1F497D"/>
        </w:rPr>
        <w:t>en</w:t>
      </w:r>
      <w:r w:rsidR="005F33E1">
        <w:rPr>
          <w:rFonts w:ascii="Calibri" w:hAnsi="Calibri" w:cs="Calibri"/>
          <w:color w:val="1F497D"/>
        </w:rPr>
        <w:t xml:space="preserve"> class</w:t>
      </w:r>
      <w:r w:rsidR="008F295F">
        <w:rPr>
          <w:rFonts w:ascii="Calibri" w:hAnsi="Calibri" w:cs="Calibri"/>
          <w:color w:val="1F497D"/>
        </w:rPr>
        <w:t xml:space="preserve">ifiant les différentes </w:t>
      </w:r>
      <w:r w:rsidR="0034058A">
        <w:rPr>
          <w:rFonts w:ascii="Calibri" w:hAnsi="Calibri" w:cs="Calibri"/>
          <w:b/>
          <w:color w:val="1F497D"/>
        </w:rPr>
        <w:t>missions /</w:t>
      </w:r>
      <w:r w:rsidR="0034058A" w:rsidRPr="00CF44CD">
        <w:rPr>
          <w:rFonts w:ascii="Calibri" w:hAnsi="Calibri" w:cs="Calibri"/>
          <w:b/>
          <w:color w:val="1F497D"/>
        </w:rPr>
        <w:t xml:space="preserve"> </w:t>
      </w:r>
      <w:r w:rsidR="008F295F" w:rsidRPr="00CF44CD">
        <w:rPr>
          <w:rFonts w:ascii="Calibri" w:hAnsi="Calibri" w:cs="Calibri"/>
          <w:b/>
          <w:color w:val="1F497D"/>
        </w:rPr>
        <w:t>activités</w:t>
      </w:r>
      <w:r w:rsidR="008F295F">
        <w:rPr>
          <w:rFonts w:ascii="Calibri" w:hAnsi="Calibri" w:cs="Calibri"/>
          <w:b/>
          <w:color w:val="1F497D"/>
        </w:rPr>
        <w:t xml:space="preserve"> / projet / tâche, </w:t>
      </w:r>
      <w:r w:rsidR="005F33E1">
        <w:rPr>
          <w:rFonts w:ascii="Calibri" w:hAnsi="Calibri" w:cs="Calibri"/>
          <w:color w:val="1F497D"/>
        </w:rPr>
        <w:t>selon les 4 catégories suivantes :</w:t>
      </w:r>
    </w:p>
    <w:p w:rsidR="00CF44CD" w:rsidRDefault="00CF44CD">
      <w:r>
        <w:br w:type="page"/>
      </w:r>
    </w:p>
    <w:p w:rsidR="001E4EB9" w:rsidRDefault="001E4EB9" w:rsidP="00383E79">
      <w:pPr>
        <w:pStyle w:val="Sansinterligne"/>
      </w:pPr>
    </w:p>
    <w:p w:rsidR="00CF44CD" w:rsidRDefault="00CF44CD" w:rsidP="00383E79">
      <w:pPr>
        <w:pStyle w:val="Sansinterligne"/>
      </w:pPr>
    </w:p>
    <w:p w:rsid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</w:p>
    <w:p w:rsidR="005F33E1" w:rsidRDefault="005D4316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  <w:r w:rsidRPr="005F33E1">
        <w:rPr>
          <w:rFonts w:ascii="Calibri" w:hAnsi="Calibri" w:cs="Calibri"/>
          <w:b/>
          <w:color w:val="FFFFFF" w:themeColor="background1"/>
        </w:rPr>
        <w:t xml:space="preserve">ETAPE 1 - : </w:t>
      </w:r>
      <w:r w:rsidR="005F33E1">
        <w:rPr>
          <w:rFonts w:ascii="Calibri" w:hAnsi="Calibri" w:cs="Calibri"/>
          <w:b/>
          <w:color w:val="FFFFFF" w:themeColor="background1"/>
        </w:rPr>
        <w:t>ACTIVITES URGENTES ET IMPORTANTES</w:t>
      </w:r>
    </w:p>
    <w:p w:rsidR="001E4EB9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  <w:r>
        <w:rPr>
          <w:rFonts w:ascii="Calibri" w:hAnsi="Calibri" w:cs="Calibri"/>
          <w:b/>
          <w:color w:val="FFFFFF" w:themeColor="background1"/>
        </w:rPr>
        <w:t xml:space="preserve">Activités </w:t>
      </w:r>
      <w:r w:rsidR="005D4316" w:rsidRPr="005F33E1">
        <w:rPr>
          <w:rFonts w:ascii="Calibri" w:hAnsi="Calibri" w:cs="Calibri"/>
          <w:b/>
          <w:color w:val="FFFFFF" w:themeColor="background1"/>
        </w:rPr>
        <w:t xml:space="preserve">qui requièrent une attention et une action ultra rapides, voire immédiates pour la collectivité – problèmes urgents à résoudre </w:t>
      </w:r>
      <w:r>
        <w:rPr>
          <w:rFonts w:ascii="Calibri" w:hAnsi="Calibri" w:cs="Calibri"/>
          <w:b/>
          <w:color w:val="FFFFFF" w:themeColor="background1"/>
        </w:rPr>
        <w:t>– activités à reprendre en premier, parfois même avant la date de fin du confinement</w:t>
      </w:r>
    </w:p>
    <w:p w:rsidR="005F33E1" w:rsidRP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</w:p>
    <w:p w:rsidR="00CF44CD" w:rsidRPr="00CF44CD" w:rsidRDefault="00CF44CD" w:rsidP="00CF44CD">
      <w:pPr>
        <w:spacing w:after="0" w:line="240" w:lineRule="auto"/>
        <w:rPr>
          <w:rFonts w:ascii="Calibri" w:hAnsi="Calibri" w:cs="Calibri"/>
          <w:b/>
          <w:color w:val="1F497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5"/>
        <w:gridCol w:w="1879"/>
        <w:gridCol w:w="1640"/>
        <w:gridCol w:w="1735"/>
        <w:gridCol w:w="1731"/>
        <w:gridCol w:w="2172"/>
        <w:gridCol w:w="2817"/>
        <w:gridCol w:w="2275"/>
      </w:tblGrid>
      <w:tr w:rsidR="00B635CB" w:rsidRPr="00CF44CD" w:rsidTr="00CF44CD">
        <w:trPr>
          <w:trHeight w:val="964"/>
        </w:trPr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B635CB" w:rsidRPr="00CF44CD" w:rsidRDefault="00B635CB" w:rsidP="00CF44CD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Ordre d’importance</w:t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B635CB" w:rsidRPr="00CF44CD" w:rsidRDefault="00B635CB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 xml:space="preserve">Libellé </w:t>
            </w:r>
            <w:r w:rsidR="0034058A">
              <w:rPr>
                <w:rFonts w:ascii="Calibri" w:hAnsi="Calibri" w:cs="Calibri"/>
                <w:b/>
                <w:color w:val="1F497D"/>
              </w:rPr>
              <w:t>missions</w:t>
            </w:r>
            <w:r w:rsidR="008F295F">
              <w:rPr>
                <w:rFonts w:ascii="Calibri" w:hAnsi="Calibri" w:cs="Calibri"/>
                <w:b/>
                <w:color w:val="1F497D"/>
              </w:rPr>
              <w:t xml:space="preserve"> / </w:t>
            </w:r>
            <w:r w:rsidR="0034058A">
              <w:rPr>
                <w:rFonts w:ascii="Calibri" w:hAnsi="Calibri" w:cs="Calibri"/>
                <w:b/>
                <w:color w:val="1F497D"/>
              </w:rPr>
              <w:t>activités</w:t>
            </w:r>
            <w:r w:rsidR="008F295F">
              <w:rPr>
                <w:rFonts w:ascii="Calibri" w:hAnsi="Calibri" w:cs="Calibri"/>
                <w:b/>
                <w:color w:val="1F497D"/>
              </w:rPr>
              <w:t> / projet / tâche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B635CB" w:rsidRPr="00CF44CD" w:rsidRDefault="00B635CB" w:rsidP="00CF44CD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Nombre d’agents nécessaires (et quelle différence par rapport au nombre d’agents affectés habituellement à cette mission)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="00B635CB" w:rsidRPr="00CF44CD" w:rsidRDefault="00B635CB" w:rsidP="00CF44CD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Modalités d’exercice de l’activités (en présentiel ou télétravail)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:rsidR="00B635CB" w:rsidRPr="00CF44CD" w:rsidRDefault="00B635CB" w:rsidP="00CF44CD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Conditions préalables requises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:rsidR="00B635CB" w:rsidRPr="00CF44CD" w:rsidRDefault="00B635CB" w:rsidP="00CF44CD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Matériels, équipements nécessaires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:rsidR="00B635CB" w:rsidRPr="00CF44CD" w:rsidRDefault="00B635CB" w:rsidP="00CF44CD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 xml:space="preserve">Délais de réalisation/échéance spécifique </w:t>
            </w:r>
          </w:p>
        </w:tc>
        <w:tc>
          <w:tcPr>
            <w:tcW w:w="2275" w:type="dxa"/>
            <w:shd w:val="clear" w:color="auto" w:fill="D9D9D9" w:themeFill="background1" w:themeFillShade="D9"/>
            <w:vAlign w:val="center"/>
          </w:tcPr>
          <w:p w:rsidR="00B635CB" w:rsidRPr="00CF44CD" w:rsidRDefault="00B635CB" w:rsidP="00CF44CD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 xml:space="preserve">Actes nécessaires </w:t>
            </w:r>
            <w:r w:rsidR="00D124F6" w:rsidRPr="00CF44CD">
              <w:rPr>
                <w:rFonts w:ascii="Calibri" w:hAnsi="Calibri" w:cs="Calibri"/>
                <w:b/>
                <w:color w:val="1F497D"/>
              </w:rPr>
              <w:t xml:space="preserve">(ex : </w:t>
            </w:r>
            <w:r w:rsidR="00CF44CD">
              <w:rPr>
                <w:rFonts w:ascii="Calibri" w:hAnsi="Calibri" w:cs="Calibri"/>
                <w:b/>
                <w:color w:val="1F497D"/>
              </w:rPr>
              <w:t xml:space="preserve">délibération, avenant, </w:t>
            </w:r>
            <w:proofErr w:type="spellStart"/>
            <w:r w:rsidR="00CF44CD">
              <w:rPr>
                <w:rFonts w:ascii="Calibri" w:hAnsi="Calibri" w:cs="Calibri"/>
                <w:b/>
                <w:color w:val="1F497D"/>
              </w:rPr>
              <w:t>etc</w:t>
            </w:r>
            <w:proofErr w:type="spellEnd"/>
            <w:r w:rsidRPr="00CF44CD">
              <w:rPr>
                <w:rFonts w:ascii="Calibri" w:hAnsi="Calibri" w:cs="Calibri"/>
                <w:b/>
                <w:color w:val="1F497D"/>
              </w:rPr>
              <w:t>)</w:t>
            </w:r>
          </w:p>
        </w:tc>
      </w:tr>
      <w:tr w:rsidR="00B635CB" w:rsidTr="00CF44CD">
        <w:trPr>
          <w:trHeight w:val="964"/>
        </w:trPr>
        <w:tc>
          <w:tcPr>
            <w:tcW w:w="1445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1879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1640" w:type="dxa"/>
            <w:vAlign w:val="center"/>
          </w:tcPr>
          <w:p w:rsidR="008E2F37" w:rsidRDefault="008E2F37" w:rsidP="00383E79">
            <w:pPr>
              <w:pStyle w:val="Sansinterligne"/>
            </w:pPr>
          </w:p>
        </w:tc>
        <w:tc>
          <w:tcPr>
            <w:tcW w:w="1735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1731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2172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2817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2275" w:type="dxa"/>
            <w:vAlign w:val="center"/>
          </w:tcPr>
          <w:p w:rsidR="008E2F37" w:rsidRDefault="008E2F37" w:rsidP="00CF44CD">
            <w:pPr>
              <w:pStyle w:val="Sansinterligne"/>
            </w:pPr>
          </w:p>
        </w:tc>
      </w:tr>
      <w:tr w:rsidR="00CF44CD" w:rsidTr="00CF44CD">
        <w:trPr>
          <w:trHeight w:val="964"/>
        </w:trPr>
        <w:tc>
          <w:tcPr>
            <w:tcW w:w="1445" w:type="dxa"/>
            <w:vAlign w:val="center"/>
          </w:tcPr>
          <w:p w:rsidR="00CF44CD" w:rsidRDefault="00CF44CD" w:rsidP="00383E79">
            <w:pPr>
              <w:pStyle w:val="Sansinterligne"/>
            </w:pPr>
          </w:p>
        </w:tc>
        <w:tc>
          <w:tcPr>
            <w:tcW w:w="1879" w:type="dxa"/>
            <w:vAlign w:val="center"/>
          </w:tcPr>
          <w:p w:rsidR="00CF44CD" w:rsidRDefault="00CF44CD" w:rsidP="00383E79">
            <w:pPr>
              <w:pStyle w:val="Sansinterligne"/>
            </w:pPr>
          </w:p>
        </w:tc>
        <w:tc>
          <w:tcPr>
            <w:tcW w:w="1640" w:type="dxa"/>
            <w:vAlign w:val="center"/>
          </w:tcPr>
          <w:p w:rsidR="00CF44CD" w:rsidRDefault="00CF44CD" w:rsidP="00383E79">
            <w:pPr>
              <w:pStyle w:val="Sansinterligne"/>
            </w:pPr>
          </w:p>
        </w:tc>
        <w:tc>
          <w:tcPr>
            <w:tcW w:w="1735" w:type="dxa"/>
            <w:vAlign w:val="center"/>
          </w:tcPr>
          <w:p w:rsidR="00CF44CD" w:rsidRDefault="00CF44CD" w:rsidP="00383E79">
            <w:pPr>
              <w:pStyle w:val="Sansinterligne"/>
            </w:pPr>
          </w:p>
        </w:tc>
        <w:tc>
          <w:tcPr>
            <w:tcW w:w="1731" w:type="dxa"/>
            <w:vAlign w:val="center"/>
          </w:tcPr>
          <w:p w:rsidR="00CF44CD" w:rsidRDefault="00CF44CD" w:rsidP="00383E79">
            <w:pPr>
              <w:pStyle w:val="Sansinterligne"/>
            </w:pPr>
          </w:p>
        </w:tc>
        <w:tc>
          <w:tcPr>
            <w:tcW w:w="2172" w:type="dxa"/>
            <w:vAlign w:val="center"/>
          </w:tcPr>
          <w:p w:rsidR="00CF44CD" w:rsidRDefault="00CF44CD" w:rsidP="00383E79">
            <w:pPr>
              <w:pStyle w:val="Sansinterligne"/>
            </w:pPr>
          </w:p>
        </w:tc>
        <w:tc>
          <w:tcPr>
            <w:tcW w:w="2817" w:type="dxa"/>
            <w:vAlign w:val="center"/>
          </w:tcPr>
          <w:p w:rsidR="00CF44CD" w:rsidRDefault="00CF44CD" w:rsidP="00383E79">
            <w:pPr>
              <w:pStyle w:val="Sansinterligne"/>
            </w:pPr>
          </w:p>
        </w:tc>
        <w:tc>
          <w:tcPr>
            <w:tcW w:w="2275" w:type="dxa"/>
            <w:vAlign w:val="center"/>
          </w:tcPr>
          <w:p w:rsidR="00CF44CD" w:rsidRDefault="00CF44CD" w:rsidP="00383E79">
            <w:pPr>
              <w:pStyle w:val="Sansinterligne"/>
            </w:pPr>
          </w:p>
        </w:tc>
      </w:tr>
      <w:tr w:rsidR="00B635CB" w:rsidTr="00CF44CD">
        <w:trPr>
          <w:trHeight w:val="964"/>
        </w:trPr>
        <w:tc>
          <w:tcPr>
            <w:tcW w:w="1445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1879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1640" w:type="dxa"/>
            <w:vAlign w:val="center"/>
          </w:tcPr>
          <w:p w:rsidR="008E2F37" w:rsidRDefault="008E2F37" w:rsidP="00383E79">
            <w:pPr>
              <w:pStyle w:val="Sansinterligne"/>
            </w:pPr>
          </w:p>
        </w:tc>
        <w:tc>
          <w:tcPr>
            <w:tcW w:w="1735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1731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2172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2817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  <w:tc>
          <w:tcPr>
            <w:tcW w:w="2275" w:type="dxa"/>
            <w:vAlign w:val="center"/>
          </w:tcPr>
          <w:p w:rsidR="00B635CB" w:rsidRDefault="00B635CB" w:rsidP="00383E79">
            <w:pPr>
              <w:pStyle w:val="Sansinterligne"/>
            </w:pPr>
          </w:p>
        </w:tc>
      </w:tr>
    </w:tbl>
    <w:p w:rsidR="00CF44CD" w:rsidRDefault="00CF44CD" w:rsidP="006857FD">
      <w:pPr>
        <w:pStyle w:val="Sansinterligne"/>
        <w:jc w:val="both"/>
        <w:rPr>
          <w:b/>
          <w:highlight w:val="cyan"/>
          <w:u w:val="single"/>
        </w:rPr>
      </w:pPr>
    </w:p>
    <w:p w:rsidR="00CF44CD" w:rsidRDefault="00CF44CD">
      <w:pPr>
        <w:rPr>
          <w:b/>
          <w:highlight w:val="cyan"/>
          <w:u w:val="single"/>
        </w:rPr>
      </w:pPr>
      <w:r>
        <w:rPr>
          <w:b/>
          <w:highlight w:val="cyan"/>
          <w:u w:val="single"/>
        </w:rPr>
        <w:br w:type="page"/>
      </w:r>
    </w:p>
    <w:p w:rsidR="008E2F37" w:rsidRDefault="008E2F37" w:rsidP="006857FD">
      <w:pPr>
        <w:pStyle w:val="Sansinterligne"/>
        <w:jc w:val="both"/>
        <w:rPr>
          <w:b/>
          <w:highlight w:val="cyan"/>
          <w:u w:val="single"/>
        </w:rPr>
      </w:pPr>
    </w:p>
    <w:p w:rsid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</w:p>
    <w:p w:rsidR="005F33E1" w:rsidRDefault="005D4316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  <w:r w:rsidRPr="005F33E1">
        <w:rPr>
          <w:rFonts w:ascii="Calibri" w:hAnsi="Calibri" w:cs="Calibri"/>
          <w:b/>
          <w:color w:val="FFFFFF" w:themeColor="background1"/>
        </w:rPr>
        <w:t xml:space="preserve">ETAPE 2 : </w:t>
      </w:r>
      <w:r w:rsidR="005F33E1">
        <w:rPr>
          <w:rFonts w:ascii="Calibri" w:hAnsi="Calibri" w:cs="Calibri"/>
          <w:b/>
          <w:color w:val="FFFFFF" w:themeColor="background1"/>
        </w:rPr>
        <w:t xml:space="preserve">ACTIVITES NON URGENTES MAIS IMPORTANTES </w:t>
      </w:r>
    </w:p>
    <w:p w:rsidR="005D4316" w:rsidRDefault="005D4316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  <w:r w:rsidRPr="005F33E1">
        <w:rPr>
          <w:rFonts w:ascii="Calibri" w:hAnsi="Calibri" w:cs="Calibri"/>
          <w:b/>
          <w:color w:val="FFFFFF" w:themeColor="background1"/>
        </w:rPr>
        <w:t xml:space="preserve">Activités qui n’ont pas d’échéances proches </w:t>
      </w:r>
      <w:r w:rsidR="005F33E1" w:rsidRPr="005F33E1">
        <w:rPr>
          <w:rFonts w:ascii="Calibri" w:hAnsi="Calibri" w:cs="Calibri"/>
          <w:b/>
          <w:color w:val="FFFFFF" w:themeColor="background1"/>
        </w:rPr>
        <w:t>(degré d</w:t>
      </w:r>
      <w:r w:rsidR="005F33E1">
        <w:rPr>
          <w:rFonts w:ascii="Calibri" w:hAnsi="Calibri" w:cs="Calibri"/>
          <w:b/>
          <w:color w:val="FFFFFF" w:themeColor="background1"/>
        </w:rPr>
        <w:t xml:space="preserve">’urgence inférieur à étape 1) </w:t>
      </w:r>
      <w:r w:rsidRPr="005F33E1">
        <w:rPr>
          <w:rFonts w:ascii="Calibri" w:hAnsi="Calibri" w:cs="Calibri"/>
          <w:b/>
          <w:color w:val="FFFFFF" w:themeColor="background1"/>
        </w:rPr>
        <w:t xml:space="preserve">mais qui revêtent un </w:t>
      </w:r>
      <w:r w:rsidR="005F33E1">
        <w:rPr>
          <w:rFonts w:ascii="Calibri" w:hAnsi="Calibri" w:cs="Calibri"/>
          <w:b/>
          <w:color w:val="FFFFFF" w:themeColor="background1"/>
        </w:rPr>
        <w:t>réel</w:t>
      </w:r>
      <w:r w:rsidRPr="005F33E1">
        <w:rPr>
          <w:rFonts w:ascii="Calibri" w:hAnsi="Calibri" w:cs="Calibri"/>
          <w:b/>
          <w:color w:val="FFFFFF" w:themeColor="background1"/>
        </w:rPr>
        <w:t xml:space="preserve"> degré d’importance– éléments à planifier pour les semaines à venir</w:t>
      </w:r>
    </w:p>
    <w:p w:rsidR="005F33E1" w:rsidRP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</w:p>
    <w:p w:rsidR="008E2F37" w:rsidRDefault="008E2F37" w:rsidP="006857FD">
      <w:pPr>
        <w:pStyle w:val="Sansinterligne"/>
        <w:jc w:val="both"/>
        <w:rPr>
          <w:b/>
          <w:color w:val="2E74B5" w:themeColor="accent1" w:themeShade="BF"/>
        </w:rPr>
      </w:pPr>
    </w:p>
    <w:p w:rsidR="008E2F37" w:rsidRPr="006857FD" w:rsidRDefault="008E2F37" w:rsidP="006857FD">
      <w:pPr>
        <w:pStyle w:val="Sansinterligne"/>
        <w:jc w:val="both"/>
        <w:rPr>
          <w:b/>
          <w:color w:val="2E74B5" w:themeColor="accent1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6"/>
        <w:gridCol w:w="1888"/>
        <w:gridCol w:w="1813"/>
        <w:gridCol w:w="1653"/>
        <w:gridCol w:w="1647"/>
        <w:gridCol w:w="1735"/>
        <w:gridCol w:w="3126"/>
        <w:gridCol w:w="2386"/>
      </w:tblGrid>
      <w:tr w:rsidR="0034058A" w:rsidRPr="00CF44CD" w:rsidTr="008F295F">
        <w:trPr>
          <w:trHeight w:val="964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Ordre d’importance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 xml:space="preserve">Libellé </w:t>
            </w:r>
            <w:r>
              <w:rPr>
                <w:rFonts w:ascii="Calibri" w:hAnsi="Calibri" w:cs="Calibri"/>
                <w:b/>
                <w:color w:val="1F497D"/>
              </w:rPr>
              <w:t>missions / activités / projet / tâche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Nombre d’agents nécessaires (et quelle différence par rapport au nombre d’agents affectés habituellement à cette mission)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Modalités d’exercice de l’activités (en présentiel ou télétravail)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Conditions préalables requises</w:t>
            </w:r>
          </w:p>
        </w:tc>
        <w:tc>
          <w:tcPr>
            <w:tcW w:w="1735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Matériels, équipements nécessaires</w:t>
            </w:r>
          </w:p>
        </w:tc>
        <w:tc>
          <w:tcPr>
            <w:tcW w:w="3126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Délais de réalisation/échéance spécifique</w:t>
            </w:r>
          </w:p>
        </w:tc>
        <w:tc>
          <w:tcPr>
            <w:tcW w:w="2386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 xml:space="preserve">Actes nécessaires (ex : </w:t>
            </w:r>
            <w:r>
              <w:rPr>
                <w:rFonts w:ascii="Calibri" w:hAnsi="Calibri" w:cs="Calibri"/>
                <w:b/>
                <w:color w:val="1F497D"/>
              </w:rPr>
              <w:t xml:space="preserve">délibération, avenant, </w:t>
            </w:r>
            <w:proofErr w:type="spellStart"/>
            <w:r>
              <w:rPr>
                <w:rFonts w:ascii="Calibri" w:hAnsi="Calibri" w:cs="Calibri"/>
                <w:b/>
                <w:color w:val="1F497D"/>
              </w:rPr>
              <w:t>etc</w:t>
            </w:r>
            <w:proofErr w:type="spellEnd"/>
            <w:r w:rsidRPr="00CF44CD">
              <w:rPr>
                <w:rFonts w:ascii="Calibri" w:hAnsi="Calibri" w:cs="Calibri"/>
                <w:b/>
                <w:color w:val="1F497D"/>
              </w:rPr>
              <w:t>)</w:t>
            </w:r>
          </w:p>
        </w:tc>
      </w:tr>
      <w:tr w:rsidR="00B635CB" w:rsidTr="008F295F">
        <w:trPr>
          <w:trHeight w:val="964"/>
        </w:trPr>
        <w:tc>
          <w:tcPr>
            <w:tcW w:w="1446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888" w:type="dxa"/>
          </w:tcPr>
          <w:p w:rsidR="008E2F37" w:rsidRDefault="008E2F37" w:rsidP="00CF44CD">
            <w:pPr>
              <w:pStyle w:val="Sansinterligne"/>
            </w:pPr>
          </w:p>
        </w:tc>
        <w:tc>
          <w:tcPr>
            <w:tcW w:w="1813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653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647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735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3126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386" w:type="dxa"/>
          </w:tcPr>
          <w:p w:rsidR="00B635CB" w:rsidRDefault="00B635CB" w:rsidP="00E223FF">
            <w:pPr>
              <w:pStyle w:val="Sansinterligne"/>
            </w:pPr>
          </w:p>
        </w:tc>
      </w:tr>
      <w:tr w:rsidR="00B635CB" w:rsidTr="008F295F">
        <w:trPr>
          <w:trHeight w:val="964"/>
        </w:trPr>
        <w:tc>
          <w:tcPr>
            <w:tcW w:w="1446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888" w:type="dxa"/>
          </w:tcPr>
          <w:p w:rsidR="008E2F37" w:rsidRDefault="008E2F37" w:rsidP="00CF44CD">
            <w:pPr>
              <w:pStyle w:val="Sansinterligne"/>
            </w:pPr>
          </w:p>
        </w:tc>
        <w:tc>
          <w:tcPr>
            <w:tcW w:w="1813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653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647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735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3126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386" w:type="dxa"/>
          </w:tcPr>
          <w:p w:rsidR="00B635CB" w:rsidRDefault="00B635CB" w:rsidP="00E223FF">
            <w:pPr>
              <w:pStyle w:val="Sansinterligne"/>
            </w:pPr>
          </w:p>
        </w:tc>
      </w:tr>
      <w:tr w:rsidR="00B635CB" w:rsidTr="008F295F">
        <w:trPr>
          <w:trHeight w:val="964"/>
        </w:trPr>
        <w:tc>
          <w:tcPr>
            <w:tcW w:w="1446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888" w:type="dxa"/>
          </w:tcPr>
          <w:p w:rsidR="008E2F37" w:rsidRDefault="008E2F37" w:rsidP="00CF44CD">
            <w:pPr>
              <w:pStyle w:val="Sansinterligne"/>
            </w:pPr>
          </w:p>
        </w:tc>
        <w:tc>
          <w:tcPr>
            <w:tcW w:w="1813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653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647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735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3126" w:type="dxa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386" w:type="dxa"/>
          </w:tcPr>
          <w:p w:rsidR="00B635CB" w:rsidRDefault="00B635CB" w:rsidP="00E223FF">
            <w:pPr>
              <w:pStyle w:val="Sansinterligne"/>
            </w:pPr>
          </w:p>
        </w:tc>
      </w:tr>
    </w:tbl>
    <w:p w:rsidR="005D4316" w:rsidRDefault="005D4316" w:rsidP="00383E79">
      <w:pPr>
        <w:pStyle w:val="Sansinterligne"/>
      </w:pPr>
    </w:p>
    <w:p w:rsidR="00CF44CD" w:rsidRDefault="00CF44CD">
      <w:r>
        <w:br w:type="page"/>
      </w:r>
    </w:p>
    <w:p w:rsidR="005D4316" w:rsidRDefault="005D4316" w:rsidP="00383E79">
      <w:pPr>
        <w:pStyle w:val="Sansinterligne"/>
      </w:pPr>
    </w:p>
    <w:p w:rsidR="007905D6" w:rsidRDefault="007905D6" w:rsidP="00383E79">
      <w:pPr>
        <w:pStyle w:val="Sansinterligne"/>
      </w:pPr>
    </w:p>
    <w:p w:rsidR="007905D6" w:rsidRDefault="007905D6" w:rsidP="00383E79">
      <w:pPr>
        <w:pStyle w:val="Sansinterligne"/>
      </w:pPr>
    </w:p>
    <w:p w:rsid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</w:p>
    <w:p w:rsidR="005D4316" w:rsidRPr="005F33E1" w:rsidRDefault="005D4316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  <w:r w:rsidRPr="005F33E1">
        <w:rPr>
          <w:rFonts w:ascii="Calibri" w:hAnsi="Calibri" w:cs="Calibri"/>
          <w:b/>
          <w:color w:val="FFFFFF" w:themeColor="background1"/>
        </w:rPr>
        <w:t xml:space="preserve">ETAPE 3 : </w:t>
      </w:r>
      <w:r w:rsidR="005F33E1">
        <w:rPr>
          <w:rFonts w:ascii="Calibri" w:hAnsi="Calibri" w:cs="Calibri"/>
          <w:b/>
          <w:color w:val="FFFFFF" w:themeColor="background1"/>
        </w:rPr>
        <w:t>ACTIVITES NON IMPORTANTES MAIS URGENTES</w:t>
      </w:r>
    </w:p>
    <w:p w:rsidR="005D4316" w:rsidRDefault="00CF44CD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  <w:r w:rsidRPr="005F33E1">
        <w:rPr>
          <w:rFonts w:ascii="Calibri" w:hAnsi="Calibri" w:cs="Calibri"/>
          <w:b/>
          <w:color w:val="FFFFFF" w:themeColor="background1"/>
        </w:rPr>
        <w:t>Activités</w:t>
      </w:r>
      <w:r w:rsidR="005D4316" w:rsidRPr="005F33E1">
        <w:rPr>
          <w:rFonts w:ascii="Calibri" w:hAnsi="Calibri" w:cs="Calibri"/>
          <w:b/>
          <w:color w:val="FFFFFF" w:themeColor="background1"/>
        </w:rPr>
        <w:t xml:space="preserve"> qui nécessitent une attention particulière mais qui n’ont pas réellement d’impact sur le travail </w:t>
      </w:r>
    </w:p>
    <w:p w:rsidR="005F33E1" w:rsidRP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</w:p>
    <w:p w:rsidR="008E2F37" w:rsidRDefault="008E2F37" w:rsidP="006857FD">
      <w:pPr>
        <w:pStyle w:val="Sansinterligne"/>
        <w:jc w:val="both"/>
        <w:rPr>
          <w:color w:val="538135" w:themeColor="accent6" w:themeShade="BF"/>
        </w:rPr>
      </w:pPr>
    </w:p>
    <w:p w:rsidR="0034058A" w:rsidRPr="006857FD" w:rsidRDefault="0034058A" w:rsidP="006857FD">
      <w:pPr>
        <w:pStyle w:val="Sansinterligne"/>
        <w:jc w:val="both"/>
        <w:rPr>
          <w:color w:val="538135" w:themeColor="accent6" w:themeShade="B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6"/>
        <w:gridCol w:w="2097"/>
        <w:gridCol w:w="1863"/>
        <w:gridCol w:w="1757"/>
        <w:gridCol w:w="1753"/>
        <w:gridCol w:w="1811"/>
        <w:gridCol w:w="2622"/>
        <w:gridCol w:w="2345"/>
      </w:tblGrid>
      <w:tr w:rsidR="0034058A" w:rsidRPr="00CF44CD" w:rsidTr="008F295F">
        <w:trPr>
          <w:trHeight w:val="964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Ordre d’importance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 xml:space="preserve">Libellé </w:t>
            </w:r>
            <w:r>
              <w:rPr>
                <w:rFonts w:ascii="Calibri" w:hAnsi="Calibri" w:cs="Calibri"/>
                <w:b/>
                <w:color w:val="1F497D"/>
              </w:rPr>
              <w:t>missions / activités / projet / tâche</w:t>
            </w:r>
          </w:p>
        </w:tc>
        <w:tc>
          <w:tcPr>
            <w:tcW w:w="1863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Nombre d’agents nécessaires (et quelle différence par rapport au nombre d’agents affectés habituellement à cette mission)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Modalités d’exercice de l’activités (en présentiel ou télétravail)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Conditions préalables requises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Matériels, équipements nécessaires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 xml:space="preserve">Délais de réalisation / échéance  spécifique </w:t>
            </w:r>
          </w:p>
        </w:tc>
        <w:tc>
          <w:tcPr>
            <w:tcW w:w="2345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 xml:space="preserve">Actes nécessaires (ex : </w:t>
            </w:r>
            <w:r>
              <w:rPr>
                <w:rFonts w:ascii="Calibri" w:hAnsi="Calibri" w:cs="Calibri"/>
                <w:b/>
                <w:color w:val="1F497D"/>
              </w:rPr>
              <w:t xml:space="preserve">délibération, avenant, </w:t>
            </w:r>
            <w:proofErr w:type="spellStart"/>
            <w:r>
              <w:rPr>
                <w:rFonts w:ascii="Calibri" w:hAnsi="Calibri" w:cs="Calibri"/>
                <w:b/>
                <w:color w:val="1F497D"/>
              </w:rPr>
              <w:t>etc</w:t>
            </w:r>
            <w:proofErr w:type="spellEnd"/>
            <w:r w:rsidRPr="00CF44CD">
              <w:rPr>
                <w:rFonts w:ascii="Calibri" w:hAnsi="Calibri" w:cs="Calibri"/>
                <w:b/>
                <w:color w:val="1F497D"/>
              </w:rPr>
              <w:t>)</w:t>
            </w:r>
          </w:p>
        </w:tc>
      </w:tr>
      <w:tr w:rsidR="00B635CB" w:rsidTr="008F295F">
        <w:trPr>
          <w:trHeight w:val="964"/>
        </w:trPr>
        <w:tc>
          <w:tcPr>
            <w:tcW w:w="1446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097" w:type="dxa"/>
            <w:vAlign w:val="center"/>
          </w:tcPr>
          <w:p w:rsidR="008E2F37" w:rsidRDefault="008E2F37" w:rsidP="00E223FF">
            <w:pPr>
              <w:pStyle w:val="Sansinterligne"/>
            </w:pPr>
          </w:p>
        </w:tc>
        <w:tc>
          <w:tcPr>
            <w:tcW w:w="1863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757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753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811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622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345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</w:tr>
      <w:tr w:rsidR="00B635CB" w:rsidTr="008F295F">
        <w:trPr>
          <w:trHeight w:val="964"/>
        </w:trPr>
        <w:tc>
          <w:tcPr>
            <w:tcW w:w="1446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097" w:type="dxa"/>
            <w:vAlign w:val="center"/>
          </w:tcPr>
          <w:p w:rsidR="008E2F37" w:rsidRDefault="008E2F37" w:rsidP="00CF44CD">
            <w:pPr>
              <w:pStyle w:val="Sansinterligne"/>
            </w:pPr>
          </w:p>
        </w:tc>
        <w:tc>
          <w:tcPr>
            <w:tcW w:w="1863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757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753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811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622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345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</w:tr>
      <w:tr w:rsidR="00B635CB" w:rsidTr="008F295F">
        <w:trPr>
          <w:trHeight w:val="964"/>
        </w:trPr>
        <w:tc>
          <w:tcPr>
            <w:tcW w:w="1446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097" w:type="dxa"/>
            <w:vAlign w:val="center"/>
          </w:tcPr>
          <w:p w:rsidR="008E2F37" w:rsidRDefault="008E2F37" w:rsidP="00CF44CD">
            <w:pPr>
              <w:pStyle w:val="Sansinterligne"/>
            </w:pPr>
          </w:p>
        </w:tc>
        <w:tc>
          <w:tcPr>
            <w:tcW w:w="1863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757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753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1811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622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  <w:tc>
          <w:tcPr>
            <w:tcW w:w="2345" w:type="dxa"/>
            <w:vAlign w:val="center"/>
          </w:tcPr>
          <w:p w:rsidR="00B635CB" w:rsidRDefault="00B635CB" w:rsidP="00E223FF">
            <w:pPr>
              <w:pStyle w:val="Sansinterligne"/>
            </w:pPr>
          </w:p>
        </w:tc>
      </w:tr>
    </w:tbl>
    <w:p w:rsidR="00806CAE" w:rsidRDefault="00806CAE" w:rsidP="00806CAE">
      <w:pPr>
        <w:pStyle w:val="Sansinterligne"/>
        <w:jc w:val="center"/>
      </w:pPr>
    </w:p>
    <w:p w:rsidR="008E2F37" w:rsidRDefault="008E2F37" w:rsidP="00684CAE">
      <w:pPr>
        <w:pStyle w:val="Sansinterligne"/>
        <w:jc w:val="both"/>
        <w:rPr>
          <w:b/>
          <w:highlight w:val="cyan"/>
          <w:u w:val="single"/>
        </w:rPr>
      </w:pPr>
    </w:p>
    <w:p w:rsidR="008E2F37" w:rsidRDefault="008E2F37" w:rsidP="00684CAE">
      <w:pPr>
        <w:pStyle w:val="Sansinterligne"/>
        <w:jc w:val="both"/>
        <w:rPr>
          <w:b/>
          <w:highlight w:val="cyan"/>
          <w:u w:val="single"/>
        </w:rPr>
      </w:pPr>
    </w:p>
    <w:p w:rsidR="00CF44CD" w:rsidRDefault="00CF44CD">
      <w:r>
        <w:br w:type="page"/>
      </w:r>
    </w:p>
    <w:p w:rsidR="004D50EF" w:rsidRDefault="004D50EF" w:rsidP="00D124F6">
      <w:pPr>
        <w:pStyle w:val="Sansinterligne"/>
      </w:pPr>
    </w:p>
    <w:p w:rsidR="007905D6" w:rsidRDefault="007905D6" w:rsidP="00D124F6">
      <w:pPr>
        <w:pStyle w:val="Sansinterligne"/>
      </w:pPr>
    </w:p>
    <w:p w:rsid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</w:p>
    <w:p w:rsidR="005F33E1" w:rsidRP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  <w:r w:rsidRPr="005F33E1">
        <w:rPr>
          <w:rFonts w:ascii="Calibri" w:hAnsi="Calibri" w:cs="Calibri"/>
          <w:b/>
          <w:color w:val="FFFFFF" w:themeColor="background1"/>
        </w:rPr>
        <w:t xml:space="preserve">ETAPE 3 : </w:t>
      </w:r>
      <w:r>
        <w:rPr>
          <w:rFonts w:ascii="Calibri" w:hAnsi="Calibri" w:cs="Calibri"/>
          <w:b/>
          <w:color w:val="FFFFFF" w:themeColor="background1"/>
        </w:rPr>
        <w:t>ACTIVITES NON IMPORTANTES ET NON URGENTES</w:t>
      </w:r>
    </w:p>
    <w:p w:rsid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  <w:r w:rsidRPr="005F33E1">
        <w:rPr>
          <w:rFonts w:ascii="Calibri" w:hAnsi="Calibri" w:cs="Calibri"/>
          <w:b/>
          <w:color w:val="FFFFFF" w:themeColor="background1"/>
        </w:rPr>
        <w:t xml:space="preserve">Activités </w:t>
      </w:r>
      <w:r>
        <w:rPr>
          <w:rFonts w:ascii="Calibri" w:hAnsi="Calibri" w:cs="Calibri"/>
          <w:b/>
          <w:color w:val="FFFFFF" w:themeColor="background1"/>
        </w:rPr>
        <w:t>pouvant être reportées sine die, voire définitivement abandonnées</w:t>
      </w:r>
    </w:p>
    <w:p w:rsidR="005F33E1" w:rsidRPr="005F33E1" w:rsidRDefault="005F33E1" w:rsidP="005F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E74B5" w:themeFill="accent1" w:themeFillShade="BF"/>
        <w:spacing w:after="0" w:line="240" w:lineRule="auto"/>
        <w:rPr>
          <w:rFonts w:ascii="Calibri" w:hAnsi="Calibri" w:cs="Calibri"/>
          <w:b/>
          <w:color w:val="FFFFFF" w:themeColor="background1"/>
        </w:rPr>
      </w:pPr>
    </w:p>
    <w:p w:rsidR="00B935B0" w:rsidRDefault="00B935B0" w:rsidP="004D50EF">
      <w:pPr>
        <w:pStyle w:val="Sansinterligne"/>
        <w:jc w:val="both"/>
        <w:rPr>
          <w:color w:val="000000" w:themeColor="text1"/>
        </w:rPr>
      </w:pPr>
    </w:p>
    <w:p w:rsidR="0034058A" w:rsidRPr="004D50EF" w:rsidRDefault="0034058A" w:rsidP="004D50EF">
      <w:pPr>
        <w:pStyle w:val="Sansinterligne"/>
        <w:jc w:val="both"/>
        <w:rPr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5"/>
        <w:gridCol w:w="2138"/>
        <w:gridCol w:w="1873"/>
        <w:gridCol w:w="1777"/>
        <w:gridCol w:w="1773"/>
        <w:gridCol w:w="1826"/>
        <w:gridCol w:w="2551"/>
        <w:gridCol w:w="2311"/>
      </w:tblGrid>
      <w:tr w:rsidR="0034058A" w:rsidRPr="00CF44CD" w:rsidTr="00CF44CD">
        <w:trPr>
          <w:trHeight w:val="964"/>
        </w:trPr>
        <w:tc>
          <w:tcPr>
            <w:tcW w:w="1445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Ordre d’importance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 xml:space="preserve">Libellé </w:t>
            </w:r>
            <w:r>
              <w:rPr>
                <w:rFonts w:ascii="Calibri" w:hAnsi="Calibri" w:cs="Calibri"/>
                <w:b/>
                <w:color w:val="1F497D"/>
              </w:rPr>
              <w:t>missions / activités / projet / tâche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Nombre d’agents nécessaires (et quelle différence par rapport au nombre d’agents affectés habituellement à cette mission)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Modalités d’exercice de l’activités (en présentiel ou télétravail)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Conditions préalables requises</w:t>
            </w: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>Matériels, équipements nécessaires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 xml:space="preserve">Délais de réalisation/ échéance spécifique 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:rsidR="0034058A" w:rsidRPr="00CF44CD" w:rsidRDefault="0034058A" w:rsidP="0034058A">
            <w:pPr>
              <w:jc w:val="center"/>
              <w:rPr>
                <w:rFonts w:ascii="Calibri" w:hAnsi="Calibri" w:cs="Calibri"/>
                <w:b/>
                <w:color w:val="1F497D"/>
              </w:rPr>
            </w:pPr>
            <w:r w:rsidRPr="00CF44CD">
              <w:rPr>
                <w:rFonts w:ascii="Calibri" w:hAnsi="Calibri" w:cs="Calibri"/>
                <w:b/>
                <w:color w:val="1F497D"/>
              </w:rPr>
              <w:t xml:space="preserve">Actes nécessaires (ex : </w:t>
            </w:r>
            <w:r>
              <w:rPr>
                <w:rFonts w:ascii="Calibri" w:hAnsi="Calibri" w:cs="Calibri"/>
                <w:b/>
                <w:color w:val="1F497D"/>
              </w:rPr>
              <w:t xml:space="preserve">délibération, avenant, </w:t>
            </w:r>
            <w:proofErr w:type="spellStart"/>
            <w:r>
              <w:rPr>
                <w:rFonts w:ascii="Calibri" w:hAnsi="Calibri" w:cs="Calibri"/>
                <w:b/>
                <w:color w:val="1F497D"/>
              </w:rPr>
              <w:t>etc</w:t>
            </w:r>
            <w:proofErr w:type="spellEnd"/>
            <w:r w:rsidRPr="00CF44CD">
              <w:rPr>
                <w:rFonts w:ascii="Calibri" w:hAnsi="Calibri" w:cs="Calibri"/>
                <w:b/>
                <w:color w:val="1F497D"/>
              </w:rPr>
              <w:t>)</w:t>
            </w:r>
          </w:p>
        </w:tc>
      </w:tr>
      <w:tr w:rsidR="00CF44CD" w:rsidTr="00CF44CD">
        <w:trPr>
          <w:trHeight w:val="964"/>
        </w:trPr>
        <w:tc>
          <w:tcPr>
            <w:tcW w:w="1445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2138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873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777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773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826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2551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2311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</w:tr>
      <w:tr w:rsidR="00CF44CD" w:rsidTr="00CF44CD">
        <w:trPr>
          <w:trHeight w:val="964"/>
        </w:trPr>
        <w:tc>
          <w:tcPr>
            <w:tcW w:w="1445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2138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873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777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773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826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2551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2311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</w:tr>
      <w:tr w:rsidR="00CF44CD" w:rsidTr="00CF44CD">
        <w:trPr>
          <w:trHeight w:val="964"/>
        </w:trPr>
        <w:tc>
          <w:tcPr>
            <w:tcW w:w="1445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2138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873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777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773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1826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2551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  <w:tc>
          <w:tcPr>
            <w:tcW w:w="2311" w:type="dxa"/>
            <w:vAlign w:val="center"/>
          </w:tcPr>
          <w:p w:rsidR="00CF44CD" w:rsidRDefault="00CF44CD" w:rsidP="00CF44CD">
            <w:pPr>
              <w:pStyle w:val="Sansinterligne"/>
            </w:pPr>
          </w:p>
        </w:tc>
      </w:tr>
    </w:tbl>
    <w:p w:rsidR="004D50EF" w:rsidRDefault="004D50EF" w:rsidP="00806CAE">
      <w:pPr>
        <w:pStyle w:val="Sansinterligne"/>
        <w:jc w:val="center"/>
      </w:pPr>
    </w:p>
    <w:sectPr w:rsidR="004D50EF" w:rsidSect="00A53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09" w:right="567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711" w:rsidRDefault="00F34711" w:rsidP="00002D83">
      <w:pPr>
        <w:spacing w:after="0" w:line="240" w:lineRule="auto"/>
      </w:pPr>
      <w:r>
        <w:separator/>
      </w:r>
    </w:p>
  </w:endnote>
  <w:endnote w:type="continuationSeparator" w:id="0">
    <w:p w:rsidR="00F34711" w:rsidRDefault="00F34711" w:rsidP="0000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F0" w:rsidRDefault="004C2BF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42527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DB3AD5" w:rsidRDefault="00DB3AD5">
        <w:pPr>
          <w:pStyle w:val="Pieddepage"/>
          <w:jc w:val="right"/>
        </w:pPr>
        <w:r>
          <w:t xml:space="preserve">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C2BF0">
          <w:rPr>
            <w:noProof/>
          </w:rPr>
          <w:t>1</w:t>
        </w:r>
        <w:r>
          <w:fldChar w:fldCharType="end"/>
        </w:r>
      </w:p>
    </w:sdtContent>
  </w:sdt>
  <w:p w:rsidR="00DB3AD5" w:rsidRDefault="00DB3A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F0" w:rsidRDefault="004C2BF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711" w:rsidRDefault="00F34711" w:rsidP="00002D83">
      <w:pPr>
        <w:spacing w:after="0" w:line="240" w:lineRule="auto"/>
      </w:pPr>
      <w:r>
        <w:separator/>
      </w:r>
    </w:p>
  </w:footnote>
  <w:footnote w:type="continuationSeparator" w:id="0">
    <w:p w:rsidR="00F34711" w:rsidRDefault="00F34711" w:rsidP="00002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F0" w:rsidRDefault="004C2BF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F0" w:rsidRDefault="004C2BF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F0" w:rsidRDefault="004C2B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0A3"/>
    <w:multiLevelType w:val="hybridMultilevel"/>
    <w:tmpl w:val="E8B86AC4"/>
    <w:lvl w:ilvl="0" w:tplc="05003F7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64"/>
    <w:rsid w:val="00002D83"/>
    <w:rsid w:val="000A21CD"/>
    <w:rsid w:val="00133445"/>
    <w:rsid w:val="001E4EB9"/>
    <w:rsid w:val="00272FF8"/>
    <w:rsid w:val="0034058A"/>
    <w:rsid w:val="00383E79"/>
    <w:rsid w:val="003B41BF"/>
    <w:rsid w:val="003F3BB6"/>
    <w:rsid w:val="004460D8"/>
    <w:rsid w:val="00477F11"/>
    <w:rsid w:val="004A6445"/>
    <w:rsid w:val="004C2BF0"/>
    <w:rsid w:val="004D3000"/>
    <w:rsid w:val="004D50EF"/>
    <w:rsid w:val="004F3DBF"/>
    <w:rsid w:val="004F78F5"/>
    <w:rsid w:val="005777CF"/>
    <w:rsid w:val="005D4316"/>
    <w:rsid w:val="005F33E1"/>
    <w:rsid w:val="006254C3"/>
    <w:rsid w:val="00684CAE"/>
    <w:rsid w:val="006857FD"/>
    <w:rsid w:val="006B5D0F"/>
    <w:rsid w:val="0074571E"/>
    <w:rsid w:val="00752722"/>
    <w:rsid w:val="00772CB6"/>
    <w:rsid w:val="007905D6"/>
    <w:rsid w:val="007A632B"/>
    <w:rsid w:val="00806CAE"/>
    <w:rsid w:val="00885318"/>
    <w:rsid w:val="008E2F37"/>
    <w:rsid w:val="008F295F"/>
    <w:rsid w:val="008F6E83"/>
    <w:rsid w:val="0091408C"/>
    <w:rsid w:val="00932EAF"/>
    <w:rsid w:val="00982352"/>
    <w:rsid w:val="009B0807"/>
    <w:rsid w:val="009B322E"/>
    <w:rsid w:val="009E0849"/>
    <w:rsid w:val="00A53672"/>
    <w:rsid w:val="00AE1CC9"/>
    <w:rsid w:val="00B26CFA"/>
    <w:rsid w:val="00B46864"/>
    <w:rsid w:val="00B635CB"/>
    <w:rsid w:val="00B919D2"/>
    <w:rsid w:val="00B935B0"/>
    <w:rsid w:val="00BE345C"/>
    <w:rsid w:val="00C91170"/>
    <w:rsid w:val="00CB1AAC"/>
    <w:rsid w:val="00CF44CD"/>
    <w:rsid w:val="00D124F6"/>
    <w:rsid w:val="00D26A26"/>
    <w:rsid w:val="00DB3A43"/>
    <w:rsid w:val="00DB3AD5"/>
    <w:rsid w:val="00E135A2"/>
    <w:rsid w:val="00E8657D"/>
    <w:rsid w:val="00EE12A5"/>
    <w:rsid w:val="00F20397"/>
    <w:rsid w:val="00F34711"/>
    <w:rsid w:val="00F922EC"/>
    <w:rsid w:val="00FE2016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6D19-ACF8-4DC0-BC6F-19FE7FD7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46864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2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E201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0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D83"/>
  </w:style>
  <w:style w:type="paragraph" w:styleId="Pieddepage">
    <w:name w:val="footer"/>
    <w:basedOn w:val="Normal"/>
    <w:link w:val="PieddepageCar"/>
    <w:uiPriority w:val="99"/>
    <w:unhideWhenUsed/>
    <w:rsid w:val="00002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Caen la Mer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EYRAUD Martine</dc:creator>
  <cp:keywords/>
  <dc:description/>
  <cp:lastModifiedBy>GAUTIER Catherine</cp:lastModifiedBy>
  <cp:revision>6</cp:revision>
  <dcterms:created xsi:type="dcterms:W3CDTF">2020-04-14T07:32:00Z</dcterms:created>
  <dcterms:modified xsi:type="dcterms:W3CDTF">2020-04-29T08:24:00Z</dcterms:modified>
</cp:coreProperties>
</file>