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4"/>
        <w:gridCol w:w="2076"/>
        <w:gridCol w:w="1339"/>
        <w:gridCol w:w="2575"/>
        <w:gridCol w:w="2474"/>
        <w:gridCol w:w="2336"/>
        <w:gridCol w:w="2464"/>
      </w:tblGrid>
      <w:tr w:rsidR="00C17894" w:rsidTr="00C17894">
        <w:tc>
          <w:tcPr>
            <w:tcW w:w="1866" w:type="dxa"/>
            <w:shd w:val="clear" w:color="auto" w:fill="FFE599" w:themeFill="accent4" w:themeFillTint="66"/>
            <w:vAlign w:val="center"/>
          </w:tcPr>
          <w:p w:rsidR="003A2036" w:rsidRPr="00C17894" w:rsidRDefault="003A2036" w:rsidP="003A2036">
            <w:pPr>
              <w:spacing w:before="120" w:after="120"/>
              <w:jc w:val="center"/>
              <w:rPr>
                <w:b/>
                <w:bCs/>
                <w:sz w:val="36"/>
                <w:szCs w:val="36"/>
              </w:rPr>
            </w:pPr>
            <w:r w:rsidRPr="00C17894">
              <w:rPr>
                <w:b/>
                <w:bCs/>
                <w:sz w:val="36"/>
                <w:szCs w:val="36"/>
              </w:rPr>
              <w:t>Domaine</w:t>
            </w:r>
          </w:p>
        </w:tc>
        <w:tc>
          <w:tcPr>
            <w:tcW w:w="3415" w:type="dxa"/>
            <w:gridSpan w:val="2"/>
            <w:shd w:val="clear" w:color="auto" w:fill="FFE599" w:themeFill="accent4" w:themeFillTint="66"/>
            <w:vAlign w:val="center"/>
          </w:tcPr>
          <w:p w:rsidR="003A2036" w:rsidRPr="00C17894" w:rsidRDefault="003A2036" w:rsidP="003A2036">
            <w:pPr>
              <w:spacing w:before="120" w:after="120"/>
              <w:jc w:val="center"/>
              <w:rPr>
                <w:b/>
                <w:bCs/>
                <w:sz w:val="36"/>
                <w:szCs w:val="36"/>
              </w:rPr>
            </w:pPr>
            <w:r w:rsidRPr="00C17894">
              <w:rPr>
                <w:b/>
                <w:bCs/>
                <w:sz w:val="36"/>
                <w:szCs w:val="36"/>
              </w:rPr>
              <w:t>Point observable</w:t>
            </w:r>
          </w:p>
        </w:tc>
        <w:tc>
          <w:tcPr>
            <w:tcW w:w="2652" w:type="dxa"/>
            <w:shd w:val="clear" w:color="auto" w:fill="FFE599" w:themeFill="accent4" w:themeFillTint="66"/>
            <w:vAlign w:val="center"/>
          </w:tcPr>
          <w:p w:rsidR="003A2036" w:rsidRPr="00C17894" w:rsidRDefault="003A2036" w:rsidP="003A2036">
            <w:pPr>
              <w:spacing w:before="120" w:after="120"/>
              <w:jc w:val="center"/>
              <w:rPr>
                <w:b/>
                <w:bCs/>
                <w:sz w:val="36"/>
                <w:szCs w:val="36"/>
              </w:rPr>
            </w:pPr>
            <w:r w:rsidRPr="00C17894">
              <w:rPr>
                <w:b/>
                <w:bCs/>
                <w:sz w:val="36"/>
                <w:szCs w:val="36"/>
              </w:rPr>
              <w:t>Difficultés</w:t>
            </w:r>
          </w:p>
        </w:tc>
        <w:tc>
          <w:tcPr>
            <w:tcW w:w="2552" w:type="dxa"/>
            <w:shd w:val="clear" w:color="auto" w:fill="FFE599" w:themeFill="accent4" w:themeFillTint="66"/>
            <w:vAlign w:val="center"/>
          </w:tcPr>
          <w:p w:rsidR="003A2036" w:rsidRPr="00C17894" w:rsidRDefault="003A2036" w:rsidP="003A2036">
            <w:pPr>
              <w:spacing w:before="120" w:after="120"/>
              <w:jc w:val="center"/>
              <w:rPr>
                <w:b/>
                <w:bCs/>
                <w:sz w:val="36"/>
                <w:szCs w:val="36"/>
              </w:rPr>
            </w:pPr>
            <w:r w:rsidRPr="00C17894">
              <w:rPr>
                <w:b/>
                <w:bCs/>
                <w:sz w:val="36"/>
                <w:szCs w:val="36"/>
              </w:rPr>
              <w:t>Réussites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3A2036" w:rsidRPr="00C17894" w:rsidRDefault="003A2036" w:rsidP="003A2036">
            <w:pPr>
              <w:spacing w:before="120" w:after="120"/>
              <w:jc w:val="center"/>
              <w:rPr>
                <w:b/>
                <w:bCs/>
                <w:sz w:val="36"/>
                <w:szCs w:val="36"/>
              </w:rPr>
            </w:pPr>
            <w:r w:rsidRPr="00C17894">
              <w:rPr>
                <w:b/>
                <w:bCs/>
                <w:sz w:val="36"/>
                <w:szCs w:val="36"/>
              </w:rPr>
              <w:t>Missions et rôle de l’AESH</w:t>
            </w:r>
          </w:p>
        </w:tc>
        <w:tc>
          <w:tcPr>
            <w:tcW w:w="2493" w:type="dxa"/>
            <w:shd w:val="clear" w:color="auto" w:fill="FFE599" w:themeFill="accent4" w:themeFillTint="66"/>
            <w:vAlign w:val="center"/>
          </w:tcPr>
          <w:p w:rsidR="003A2036" w:rsidRPr="00C17894" w:rsidRDefault="003A2036" w:rsidP="003A2036">
            <w:pPr>
              <w:spacing w:before="120" w:after="120"/>
              <w:jc w:val="center"/>
              <w:rPr>
                <w:b/>
                <w:bCs/>
                <w:sz w:val="36"/>
                <w:szCs w:val="36"/>
              </w:rPr>
            </w:pPr>
            <w:r w:rsidRPr="00C17894">
              <w:rPr>
                <w:b/>
                <w:bCs/>
                <w:sz w:val="36"/>
                <w:szCs w:val="36"/>
              </w:rPr>
              <w:t>Objectif d’autonomie</w:t>
            </w:r>
          </w:p>
        </w:tc>
      </w:tr>
      <w:tr w:rsidR="00C17894" w:rsidTr="00C17894">
        <w:tc>
          <w:tcPr>
            <w:tcW w:w="1866" w:type="dxa"/>
            <w:vMerge w:val="restart"/>
            <w:shd w:val="clear" w:color="auto" w:fill="A8D08D" w:themeFill="accent6" w:themeFillTint="99"/>
            <w:vAlign w:val="center"/>
          </w:tcPr>
          <w:p w:rsidR="003A2036" w:rsidRPr="00C17894" w:rsidRDefault="003A2036" w:rsidP="003A2036">
            <w:pPr>
              <w:spacing w:before="120" w:after="120"/>
              <w:jc w:val="center"/>
              <w:rPr>
                <w:b/>
                <w:bCs/>
                <w:sz w:val="36"/>
                <w:szCs w:val="36"/>
              </w:rPr>
            </w:pPr>
            <w:r w:rsidRPr="00C17894">
              <w:rPr>
                <w:b/>
                <w:bCs/>
                <w:sz w:val="36"/>
                <w:szCs w:val="36"/>
              </w:rPr>
              <w:t>Vie quotidienne</w:t>
            </w:r>
          </w:p>
        </w:tc>
        <w:tc>
          <w:tcPr>
            <w:tcW w:w="3415" w:type="dxa"/>
            <w:gridSpan w:val="2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Déplacements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/>
            <w:shd w:val="clear" w:color="auto" w:fill="A8D08D" w:themeFill="accent6" w:themeFillTint="99"/>
            <w:vAlign w:val="center"/>
          </w:tcPr>
          <w:p w:rsidR="003A2036" w:rsidRPr="00C17894" w:rsidRDefault="003A2036" w:rsidP="003A2036">
            <w:pPr>
              <w:spacing w:before="120" w:after="12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Habillage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/>
            <w:shd w:val="clear" w:color="auto" w:fill="A8D08D" w:themeFill="accent6" w:themeFillTint="99"/>
            <w:vAlign w:val="center"/>
          </w:tcPr>
          <w:p w:rsidR="003A2036" w:rsidRPr="00C17894" w:rsidRDefault="003A2036" w:rsidP="003A2036">
            <w:pPr>
              <w:spacing w:before="120" w:after="12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Hygiène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/>
            <w:shd w:val="clear" w:color="auto" w:fill="A8D08D" w:themeFill="accent6" w:themeFillTint="99"/>
            <w:vAlign w:val="center"/>
          </w:tcPr>
          <w:p w:rsidR="003A2036" w:rsidRPr="00C17894" w:rsidRDefault="003A2036" w:rsidP="003A2036">
            <w:pPr>
              <w:spacing w:before="120" w:after="12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Sécurité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/>
            <w:shd w:val="clear" w:color="auto" w:fill="A8D08D" w:themeFill="accent6" w:themeFillTint="99"/>
            <w:vAlign w:val="center"/>
          </w:tcPr>
          <w:p w:rsidR="003A2036" w:rsidRPr="00C17894" w:rsidRDefault="003A2036" w:rsidP="003A2036">
            <w:pPr>
              <w:spacing w:before="120" w:after="12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Sorties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rPr>
          <w:trHeight w:val="777"/>
        </w:trPr>
        <w:tc>
          <w:tcPr>
            <w:tcW w:w="1866" w:type="dxa"/>
            <w:vMerge w:val="restart"/>
            <w:shd w:val="clear" w:color="auto" w:fill="F4B083" w:themeFill="accent2" w:themeFillTint="99"/>
            <w:vAlign w:val="center"/>
          </w:tcPr>
          <w:p w:rsidR="003A2036" w:rsidRPr="00C17894" w:rsidRDefault="003A2036" w:rsidP="003A2036">
            <w:pPr>
              <w:spacing w:before="120" w:after="120"/>
              <w:jc w:val="center"/>
              <w:rPr>
                <w:b/>
                <w:bCs/>
                <w:sz w:val="36"/>
                <w:szCs w:val="36"/>
              </w:rPr>
            </w:pPr>
            <w:r w:rsidRPr="00C17894">
              <w:rPr>
                <w:b/>
                <w:bCs/>
                <w:sz w:val="36"/>
                <w:szCs w:val="36"/>
              </w:rPr>
              <w:t>Vie scolaire</w:t>
            </w:r>
          </w:p>
        </w:tc>
        <w:tc>
          <w:tcPr>
            <w:tcW w:w="2076" w:type="dxa"/>
            <w:vMerge w:val="restart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Concentration / Ecoute</w:t>
            </w:r>
          </w:p>
        </w:tc>
        <w:tc>
          <w:tcPr>
            <w:tcW w:w="1339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Grand groupe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rPr>
          <w:trHeight w:val="777"/>
        </w:trPr>
        <w:tc>
          <w:tcPr>
            <w:tcW w:w="1866" w:type="dxa"/>
            <w:vMerge/>
            <w:shd w:val="clear" w:color="auto" w:fill="F4B083" w:themeFill="accent2" w:themeFillTint="99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  <w:vMerge/>
            <w:vAlign w:val="center"/>
          </w:tcPr>
          <w:p w:rsid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:rsid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Groupe restreint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/>
            <w:shd w:val="clear" w:color="auto" w:fill="F4B083" w:themeFill="accent2" w:themeFillTint="99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Gestion matérielle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/>
            <w:shd w:val="clear" w:color="auto" w:fill="F4B083" w:themeFill="accent2" w:themeFillTint="99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Matériel adapté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/>
            <w:shd w:val="clear" w:color="auto" w:fill="F4B083" w:themeFill="accent2" w:themeFillTint="99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Participation orale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/>
            <w:shd w:val="clear" w:color="auto" w:fill="F4B083" w:themeFill="accent2" w:themeFillTint="99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Passage à l’écrit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/>
            <w:shd w:val="clear" w:color="auto" w:fill="F4B083" w:themeFill="accent2" w:themeFillTint="99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Compréhension de consigne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/>
            <w:shd w:val="clear" w:color="auto" w:fill="F4B083" w:themeFill="accent2" w:themeFillTint="99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Manipulation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/>
            <w:shd w:val="clear" w:color="auto" w:fill="F4B083" w:themeFill="accent2" w:themeFillTint="99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Situation d’évaluation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/>
            <w:shd w:val="clear" w:color="auto" w:fill="F4B083" w:themeFill="accent2" w:themeFillTint="99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Organisation / Méthodologie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 w:val="restart"/>
            <w:shd w:val="clear" w:color="auto" w:fill="8EAADB" w:themeFill="accent1" w:themeFillTint="99"/>
            <w:vAlign w:val="center"/>
          </w:tcPr>
          <w:p w:rsidR="003A2036" w:rsidRPr="00C17894" w:rsidRDefault="003A2036" w:rsidP="003A2036">
            <w:pPr>
              <w:spacing w:before="120" w:after="120"/>
              <w:jc w:val="center"/>
              <w:rPr>
                <w:b/>
                <w:bCs/>
                <w:sz w:val="36"/>
                <w:szCs w:val="36"/>
              </w:rPr>
            </w:pPr>
            <w:r w:rsidRPr="00C17894">
              <w:rPr>
                <w:b/>
                <w:bCs/>
                <w:sz w:val="36"/>
                <w:szCs w:val="36"/>
              </w:rPr>
              <w:t>Vie sociale et relationnelle</w:t>
            </w:r>
          </w:p>
        </w:tc>
        <w:tc>
          <w:tcPr>
            <w:tcW w:w="3415" w:type="dxa"/>
            <w:gridSpan w:val="2"/>
            <w:vAlign w:val="center"/>
          </w:tcPr>
          <w:p w:rsid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Bien-être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/>
            <w:shd w:val="clear" w:color="auto" w:fill="8EAADB" w:themeFill="accent1" w:themeFillTint="99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Crises / comportements difficiles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/>
            <w:shd w:val="clear" w:color="auto" w:fill="8EAADB" w:themeFill="accent1" w:themeFillTint="99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Relation aux autres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  <w:tr w:rsidR="00C17894" w:rsidTr="00C17894">
        <w:tc>
          <w:tcPr>
            <w:tcW w:w="1866" w:type="dxa"/>
            <w:vMerge/>
            <w:shd w:val="clear" w:color="auto" w:fill="8EAADB" w:themeFill="accent1" w:themeFillTint="99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Communication</w:t>
            </w:r>
          </w:p>
        </w:tc>
        <w:tc>
          <w:tcPr>
            <w:tcW w:w="26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3A2036" w:rsidRPr="003A2036" w:rsidRDefault="003A2036" w:rsidP="003A2036">
            <w:pPr>
              <w:spacing w:before="120" w:after="120"/>
              <w:jc w:val="center"/>
              <w:rPr>
                <w:sz w:val="32"/>
                <w:szCs w:val="32"/>
              </w:rPr>
            </w:pPr>
          </w:p>
        </w:tc>
      </w:tr>
    </w:tbl>
    <w:p w:rsidR="003A2036" w:rsidRDefault="00C178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35169</wp:posOffset>
                </wp:positionH>
                <wp:positionV relativeFrom="paragraph">
                  <wp:posOffset>272171</wp:posOffset>
                </wp:positionV>
                <wp:extent cx="9636369" cy="2649415"/>
                <wp:effectExtent l="0" t="0" r="22225" b="177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6369" cy="264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7894" w:rsidRPr="00C17894" w:rsidRDefault="00C17894" w:rsidP="00C17894">
                            <w:pPr>
                              <w:spacing w:before="1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1789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Remarque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(s)</w:t>
                            </w:r>
                            <w:r w:rsidRPr="00C1789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complémentaire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(s)</w:t>
                            </w:r>
                            <w:bookmarkStart w:id="0" w:name="_GoBack"/>
                            <w:bookmarkEnd w:id="0"/>
                            <w:r w:rsidRPr="00C1789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.75pt;margin-top:21.45pt;width:758.75pt;height:20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" fillcolor="white [3201]" strokeweight=".5pt">
                <v:textbox>
                  <w:txbxContent>
                    <w:p w:rsidR="00C17894" w:rsidRPr="00C17894" w:rsidRDefault="00C17894" w:rsidP="00C17894">
                      <w:pPr>
                        <w:spacing w:before="1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17894">
                        <w:rPr>
                          <w:b/>
                          <w:bCs/>
                          <w:sz w:val="32"/>
                          <w:szCs w:val="32"/>
                        </w:rPr>
                        <w:t>Remarque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(s)</w:t>
                      </w:r>
                      <w:r w:rsidRPr="00C1789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complémentaire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(s)</w:t>
                      </w:r>
                      <w:bookmarkStart w:id="1" w:name="_GoBack"/>
                      <w:bookmarkEnd w:id="1"/>
                      <w:r w:rsidRPr="00C17894">
                        <w:rPr>
                          <w:b/>
                          <w:bCs/>
                          <w:sz w:val="32"/>
                          <w:szCs w:val="32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C17894" w:rsidRDefault="00C17894"/>
    <w:p w:rsidR="00C17894" w:rsidRPr="00C17894" w:rsidRDefault="00C17894" w:rsidP="00C17894"/>
    <w:p w:rsidR="00C17894" w:rsidRPr="00C17894" w:rsidRDefault="00C17894" w:rsidP="00C17894"/>
    <w:p w:rsidR="00C17894" w:rsidRPr="00C17894" w:rsidRDefault="00C17894" w:rsidP="00C17894"/>
    <w:p w:rsidR="00C17894" w:rsidRPr="00C17894" w:rsidRDefault="00C17894" w:rsidP="00C17894"/>
    <w:p w:rsidR="00C17894" w:rsidRPr="00C17894" w:rsidRDefault="00C17894" w:rsidP="00C17894"/>
    <w:p w:rsidR="00C17894" w:rsidRPr="00C17894" w:rsidRDefault="00C17894" w:rsidP="00C17894"/>
    <w:p w:rsidR="00C17894" w:rsidRDefault="00C17894" w:rsidP="00C17894"/>
    <w:p w:rsidR="00C17894" w:rsidRDefault="00C17894" w:rsidP="00C17894">
      <w:pPr>
        <w:jc w:val="right"/>
      </w:pPr>
    </w:p>
    <w:p w:rsidR="00C17894" w:rsidRDefault="00C17894" w:rsidP="00C17894">
      <w:pPr>
        <w:jc w:val="right"/>
      </w:pPr>
    </w:p>
    <w:p w:rsidR="00C17894" w:rsidRPr="00C17894" w:rsidRDefault="00C17894" w:rsidP="00C17894">
      <w:pPr>
        <w:jc w:val="right"/>
      </w:pPr>
    </w:p>
    <w:sectPr w:rsidR="00C17894" w:rsidRPr="00C17894" w:rsidSect="003A20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36"/>
    <w:rsid w:val="003A2036"/>
    <w:rsid w:val="00C1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9F402"/>
  <w15:chartTrackingRefBased/>
  <w15:docId w15:val="{1E753877-3B91-46E3-8EF8-3317F28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1</cp:revision>
  <dcterms:created xsi:type="dcterms:W3CDTF">2019-06-12T17:07:00Z</dcterms:created>
  <dcterms:modified xsi:type="dcterms:W3CDTF">2019-06-12T17:28:00Z</dcterms:modified>
</cp:coreProperties>
</file>