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D" w:rsidRDefault="008E7259">
      <w:pPr>
        <w:jc w:val="center"/>
        <w:rPr>
          <w:rFonts w:ascii="Comic Sans MS" w:hAnsi="Comic Sans MS"/>
          <w:b/>
          <w:color w:val="FF97F0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</w:pPr>
      <w:r>
        <w:rPr>
          <w:rFonts w:ascii="Comic Sans MS" w:hAnsi="Comic Sans MS"/>
          <w:b/>
          <w:color w:val="FF97F0"/>
          <w:sz w:val="52"/>
          <w:szCs w:val="52"/>
          <w14:shadow w14:blurRad="55232" w14:dist="50749" w14:dir="5400000" w14:sx="100000" w14:sy="100000" w14:kx="0" w14:ky="0" w14:algn="b">
            <w14:srgbClr w14:val="000000"/>
          </w14:shadow>
        </w:rPr>
        <w:t>LES EXPANSIONS DU NOM</w:t>
      </w:r>
    </w:p>
    <w:p w:rsidR="00FD4CDD" w:rsidRDefault="00FD4CDD">
      <w:pPr>
        <w:jc w:val="center"/>
        <w:rPr>
          <w:rFonts w:ascii="Comic Sans MS" w:hAnsi="Comic Sans MS"/>
          <w:b/>
          <w:color w:val="16CDE0"/>
          <w:sz w:val="52"/>
          <w:szCs w:val="52"/>
          <w14:shadow w14:blurRad="59613" w14:dist="200037" w14:dir="4196985" w14:sx="100000" w14:sy="100000" w14:kx="0" w14:ky="0" w14:algn="b">
            <w14:srgbClr w14:val="000000"/>
          </w14:shadow>
        </w:rPr>
      </w:pPr>
    </w:p>
    <w:p w:rsidR="00FD4CDD" w:rsidRDefault="008E7259">
      <w:pPr>
        <w:jc w:val="both"/>
      </w:pPr>
      <w:r>
        <w:rPr>
          <w:rFonts w:ascii="Comic Sans MS" w:hAnsi="Comic Sans MS"/>
          <w:b/>
          <w:color w:val="FE94EA"/>
          <w:sz w:val="24"/>
          <w:szCs w:val="24"/>
        </w:rPr>
        <w:t>Les expansions du nom</w:t>
      </w:r>
      <w:r>
        <w:rPr>
          <w:rFonts w:ascii="Comic Sans MS" w:hAnsi="Comic Sans MS"/>
          <w:color w:val="FE94EA"/>
        </w:rPr>
        <w:t xml:space="preserve"> </w:t>
      </w:r>
      <w:r>
        <w:rPr>
          <w:rFonts w:ascii="Comic Sans MS" w:hAnsi="Comic Sans MS"/>
        </w:rPr>
        <w:t xml:space="preserve">précisent le nom. Elles ont une valeur déterminative ou explicative : </w:t>
      </w:r>
      <w:r>
        <w:rPr>
          <w:rFonts w:ascii="Comic Sans MS" w:hAnsi="Comic Sans MS"/>
        </w:rPr>
        <w:br/>
        <w:t xml:space="preserve">          -</w:t>
      </w:r>
      <w:r>
        <w:rPr>
          <w:rFonts w:ascii="Comic Sans MS" w:hAnsi="Comic Sans MS"/>
          <w:b/>
          <w:color w:val="16CDE0"/>
        </w:rPr>
        <w:t xml:space="preserve"> </w:t>
      </w:r>
      <w:r>
        <w:rPr>
          <w:rFonts w:ascii="Comic Sans MS" w:hAnsi="Comic Sans MS"/>
          <w:b/>
          <w:color w:val="FE94EA"/>
          <w:sz w:val="24"/>
          <w:szCs w:val="24"/>
        </w:rPr>
        <w:t>Déterminatives</w:t>
      </w:r>
      <w:r>
        <w:rPr>
          <w:rFonts w:ascii="Comic Sans MS" w:hAnsi="Comic Sans MS"/>
        </w:rPr>
        <w:t xml:space="preserve"> lorsqu’elles sont nécessaires pour identifier l’être ou la chose dont on parle. </w:t>
      </w:r>
      <w:r>
        <w:rPr>
          <w:rFonts w:ascii="Comic Sans MS" w:hAnsi="Comic Sans MS"/>
          <w:i/>
        </w:rPr>
        <w:t xml:space="preserve">Le chat, qui a quitté le cocon familial il y a quinze jours, revint enfin. </w:t>
      </w:r>
    </w:p>
    <w:p w:rsidR="00FD4CDD" w:rsidRDefault="008E7259">
      <w:pPr>
        <w:ind w:firstLine="708"/>
        <w:jc w:val="both"/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E94EA"/>
          <w:sz w:val="24"/>
          <w:szCs w:val="24"/>
        </w:rPr>
        <w:t>Explicatives</w:t>
      </w:r>
      <w:r>
        <w:rPr>
          <w:rFonts w:ascii="Comic Sans MS" w:hAnsi="Comic Sans MS"/>
          <w:color w:val="FE94EA"/>
          <w:sz w:val="24"/>
          <w:szCs w:val="24"/>
        </w:rPr>
        <w:t xml:space="preserve"> </w:t>
      </w:r>
      <w:r>
        <w:rPr>
          <w:rFonts w:ascii="Comic Sans MS" w:hAnsi="Comic Sans MS"/>
        </w:rPr>
        <w:t xml:space="preserve">lorsqu’elles servent simplement à apporter une précision sur l’être ou la chose dont on parle. On peut alors les supprimer : </w:t>
      </w:r>
      <w:r>
        <w:rPr>
          <w:rFonts w:ascii="Comic Sans MS" w:hAnsi="Comic Sans MS"/>
          <w:i/>
        </w:rPr>
        <w:t xml:space="preserve">C’est un </w:t>
      </w:r>
      <w:r>
        <w:rPr>
          <w:rFonts w:ascii="Comic Sans MS" w:hAnsi="Comic Sans MS"/>
          <w:i/>
          <w:u w:val="single"/>
        </w:rPr>
        <w:t>petit</w:t>
      </w:r>
      <w:r>
        <w:rPr>
          <w:rFonts w:ascii="Comic Sans MS" w:hAnsi="Comic Sans MS"/>
          <w:i/>
        </w:rPr>
        <w:t xml:space="preserve"> chat </w:t>
      </w:r>
      <w:r>
        <w:rPr>
          <w:rFonts w:ascii="Comic Sans MS" w:hAnsi="Comic Sans MS"/>
          <w:i/>
          <w:u w:val="single"/>
        </w:rPr>
        <w:t>gris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  <w:u w:val="single"/>
        </w:rPr>
        <w:t>tacheté de noir.</w:t>
      </w:r>
    </w:p>
    <w:p w:rsidR="00FD4CDD" w:rsidRDefault="00FD4CDD">
      <w:pPr>
        <w:ind w:firstLine="708"/>
        <w:jc w:val="both"/>
        <w:rPr>
          <w:rFonts w:ascii="Comic Sans MS" w:hAnsi="Comic Sans MS"/>
        </w:rPr>
      </w:pPr>
    </w:p>
    <w:p w:rsidR="00FD4CDD" w:rsidRDefault="00FD4CDD">
      <w:pPr>
        <w:ind w:firstLine="708"/>
        <w:jc w:val="both"/>
        <w:rPr>
          <w:rFonts w:ascii="Comic Sans MS" w:hAnsi="Comic Sans MS"/>
        </w:rPr>
      </w:pPr>
    </w:p>
    <w:p w:rsidR="00FD4CDD" w:rsidRDefault="008E7259">
      <w:r>
        <w:rPr>
          <w:rFonts w:ascii="Comic Sans MS" w:hAnsi="Comic Sans MS"/>
        </w:rPr>
        <w:t xml:space="preserve">Elles peuvent être :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1CD5E8"/>
          <w:sz w:val="24"/>
          <w:szCs w:val="24"/>
        </w:rPr>
        <w:t xml:space="preserve"> </w:t>
      </w:r>
      <w:r>
        <w:rPr>
          <w:rFonts w:ascii="Comic Sans MS" w:hAnsi="Comic Sans MS"/>
          <w:b/>
          <w:color w:val="FE94EA"/>
          <w:sz w:val="24"/>
          <w:szCs w:val="24"/>
        </w:rPr>
        <w:t>Adjectif</w:t>
      </w:r>
      <w:r>
        <w:rPr>
          <w:rFonts w:ascii="Comic Sans MS" w:hAnsi="Comic Sans MS"/>
          <w:color w:val="1CD5E8"/>
          <w:sz w:val="24"/>
          <w:szCs w:val="24"/>
        </w:rPr>
        <w:t xml:space="preserve"> </w:t>
      </w:r>
      <w:r>
        <w:rPr>
          <w:rFonts w:ascii="Comic Sans MS" w:hAnsi="Comic Sans MS"/>
        </w:rPr>
        <w:t xml:space="preserve">(ou participe) </w:t>
      </w:r>
      <w:r>
        <w:rPr>
          <w:rFonts w:ascii="Comic Sans MS" w:hAnsi="Comic Sans MS"/>
          <w:b/>
          <w:color w:val="FE94EA"/>
          <w:sz w:val="24"/>
          <w:szCs w:val="24"/>
        </w:rPr>
        <w:t>épithète liée</w:t>
      </w:r>
      <w:r>
        <w:rPr>
          <w:rFonts w:ascii="Comic Sans MS" w:hAnsi="Comic Sans MS"/>
          <w:color w:val="FE94EA"/>
        </w:rPr>
        <w:t> </w:t>
      </w:r>
      <w:r>
        <w:rPr>
          <w:rFonts w:ascii="Comic Sans MS" w:hAnsi="Comic Sans MS"/>
        </w:rPr>
        <w:t xml:space="preserve">: lorsqu’il est à côté du nom auquel il se </w:t>
      </w:r>
      <w:proofErr w:type="gramStart"/>
      <w:r>
        <w:rPr>
          <w:rFonts w:ascii="Comic Sans MS" w:hAnsi="Comic Sans MS"/>
        </w:rPr>
        <w:t>rapporte</w:t>
      </w:r>
      <w:proofErr w:type="gramEnd"/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i/>
        </w:rPr>
        <w:t>Le poisson rouge tourne en rond.</w:t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  <w:color w:val="16CDE0"/>
        </w:rPr>
        <w:t xml:space="preserve">                                       </w:t>
      </w:r>
      <w:proofErr w:type="gramStart"/>
      <w:r>
        <w:rPr>
          <w:rFonts w:ascii="Comic Sans MS" w:hAnsi="Comic Sans MS"/>
          <w:b/>
          <w:color w:val="FE94EA"/>
          <w:sz w:val="24"/>
          <w:szCs w:val="24"/>
        </w:rPr>
        <w:t>épithète</w:t>
      </w:r>
      <w:proofErr w:type="gramEnd"/>
      <w:r>
        <w:rPr>
          <w:rFonts w:ascii="Comic Sans MS" w:hAnsi="Comic Sans MS"/>
          <w:b/>
          <w:color w:val="FE94EA"/>
          <w:sz w:val="24"/>
          <w:szCs w:val="24"/>
        </w:rPr>
        <w:t xml:space="preserve"> détachée</w:t>
      </w:r>
      <w:r>
        <w:rPr>
          <w:rFonts w:ascii="Comic Sans MS" w:hAnsi="Comic Sans MS"/>
          <w:color w:val="FE94EA"/>
        </w:rPr>
        <w:t> </w:t>
      </w:r>
      <w:r>
        <w:rPr>
          <w:rFonts w:ascii="Comic Sans MS" w:hAnsi="Comic Sans MS"/>
        </w:rPr>
        <w:t xml:space="preserve">: lorsqu’il est séparé du nom par une virgule : </w:t>
      </w:r>
      <w:r>
        <w:rPr>
          <w:rFonts w:ascii="Comic Sans MS" w:hAnsi="Comic Sans MS"/>
          <w:i/>
        </w:rPr>
        <w:t>Le chat, affamé, mange.</w:t>
      </w:r>
      <w:r>
        <w:rPr>
          <w:rFonts w:ascii="Comic Sans MS" w:hAnsi="Comic Sans MS"/>
          <w:i/>
        </w:rPr>
        <w:br/>
      </w:r>
    </w:p>
    <w:p w:rsidR="00FD4CDD" w:rsidRDefault="008E7259">
      <w:pPr>
        <w:jc w:val="both"/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E94EA"/>
          <w:sz w:val="24"/>
          <w:szCs w:val="24"/>
        </w:rPr>
        <w:t>proposition subordonnée relative épithète</w:t>
      </w:r>
      <w:r>
        <w:rPr>
          <w:rFonts w:ascii="Comic Sans MS" w:hAnsi="Comic Sans MS"/>
          <w:color w:val="FE94EA"/>
        </w:rPr>
        <w:t> </w:t>
      </w:r>
      <w:r>
        <w:rPr>
          <w:rFonts w:ascii="Comic Sans MS" w:hAnsi="Comic Sans MS"/>
        </w:rPr>
        <w:t xml:space="preserve">: groupe de mots qui comportent un verbe conjugué et qui commence par un pronom relatif et qui se rapporte forcément au nom : </w:t>
      </w:r>
      <w:r>
        <w:rPr>
          <w:rFonts w:ascii="Comic Sans MS" w:hAnsi="Comic Sans MS"/>
          <w:i/>
        </w:rPr>
        <w:t>Il achète la voiture qui lui plaît.</w:t>
      </w:r>
    </w:p>
    <w:p w:rsidR="00FD4CDD" w:rsidRDefault="008E7259">
      <w:pPr>
        <w:jc w:val="both"/>
      </w:pPr>
      <w:r>
        <w:rPr>
          <w:rFonts w:ascii="Comic Sans MS" w:hAnsi="Comic Sans MS"/>
        </w:rPr>
        <w:br/>
        <w:t xml:space="preserve">- </w:t>
      </w:r>
      <w:r>
        <w:rPr>
          <w:rFonts w:ascii="Comic Sans MS" w:hAnsi="Comic Sans MS"/>
          <w:b/>
          <w:color w:val="FE94EA"/>
          <w:sz w:val="24"/>
          <w:szCs w:val="24"/>
        </w:rPr>
        <w:t xml:space="preserve">groupe </w:t>
      </w:r>
      <w:bookmarkStart w:id="0" w:name="_GoBack"/>
      <w:bookmarkEnd w:id="0"/>
      <w:r>
        <w:rPr>
          <w:rFonts w:ascii="Comic Sans MS" w:hAnsi="Comic Sans MS"/>
          <w:b/>
          <w:color w:val="FE94EA"/>
          <w:sz w:val="24"/>
          <w:szCs w:val="24"/>
        </w:rPr>
        <w:t xml:space="preserve">prépositionnel </w:t>
      </w:r>
      <w:r>
        <w:rPr>
          <w:rFonts w:ascii="Comic Sans MS" w:hAnsi="Comic Sans MS"/>
        </w:rPr>
        <w:t xml:space="preserve">: groupe de mots qui commence par une préposition : </w:t>
      </w:r>
      <w:r>
        <w:rPr>
          <w:rFonts w:ascii="Comic Sans MS" w:hAnsi="Comic Sans MS"/>
          <w:i/>
        </w:rPr>
        <w:t>à, au, de, pour, avec, sans, entre, sauf, sur, vers…</w:t>
      </w:r>
      <w:r>
        <w:rPr>
          <w:rFonts w:ascii="Comic Sans MS" w:hAnsi="Comic Sans MS"/>
        </w:rPr>
        <w:t xml:space="preserve"> Il complète un nom : </w:t>
      </w:r>
      <w:r>
        <w:rPr>
          <w:rFonts w:ascii="Comic Sans MS" w:hAnsi="Comic Sans MS"/>
          <w:i/>
        </w:rPr>
        <w:t xml:space="preserve">c’est le livre de Jean. </w:t>
      </w:r>
    </w:p>
    <w:p w:rsidR="00FD4CDD" w:rsidRDefault="008E7259">
      <w:pPr>
        <w:jc w:val="both"/>
      </w:pPr>
      <w:r>
        <w:rPr>
          <w:rFonts w:ascii="Comic Sans MS" w:hAnsi="Comic Sans MS"/>
        </w:rPr>
        <w:t xml:space="preserve">La préposition subordonnée relative et le groupe prépositionnel peuvent occuper la fonction de </w:t>
      </w:r>
      <w:r>
        <w:rPr>
          <w:rFonts w:ascii="Comic Sans MS" w:hAnsi="Comic Sans MS"/>
          <w:b/>
          <w:sz w:val="24"/>
          <w:szCs w:val="24"/>
        </w:rPr>
        <w:t>complément du nom</w:t>
      </w:r>
      <w:r>
        <w:rPr>
          <w:rFonts w:ascii="Comic Sans MS" w:hAnsi="Comic Sans MS"/>
        </w:rPr>
        <w:t>.</w:t>
      </w:r>
    </w:p>
    <w:p w:rsidR="00FD4CDD" w:rsidRDefault="008E7259">
      <w:pPr>
        <w:jc w:val="both"/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F0000"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</w:rPr>
        <w:t>Attention</w:t>
      </w:r>
      <w:r>
        <w:rPr>
          <w:rFonts w:ascii="Comic Sans MS" w:hAnsi="Comic Sans MS"/>
          <w:color w:val="FF0000"/>
        </w:rPr>
        <w:t> 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color w:val="000000"/>
        </w:rPr>
        <w:t xml:space="preserve">Lorsqu‘une apposition vient enrichir un groupe nominal, on ne le considère pas comme une expansion du nom noyau mais comme une expansion du groupe nominal : </w:t>
      </w:r>
      <w:r>
        <w:rPr>
          <w:rFonts w:ascii="Comic Sans MS" w:hAnsi="Comic Sans MS"/>
          <w:i/>
          <w:color w:val="000000"/>
        </w:rPr>
        <w:t xml:space="preserve">Son fils ainé, </w:t>
      </w:r>
      <w:r>
        <w:rPr>
          <w:rFonts w:ascii="Comic Sans MS" w:hAnsi="Comic Sans MS"/>
          <w:b/>
          <w:i/>
          <w:color w:val="000000"/>
        </w:rPr>
        <w:t>Jean</w:t>
      </w:r>
      <w:r>
        <w:rPr>
          <w:rFonts w:ascii="Comic Sans MS" w:hAnsi="Comic Sans MS"/>
          <w:i/>
          <w:color w:val="000000"/>
        </w:rPr>
        <w:t>, avait pensé à prendre son goûter.</w:t>
      </w:r>
      <w:r>
        <w:rPr>
          <w:rFonts w:ascii="Comic Sans MS" w:hAnsi="Comic Sans MS"/>
          <w:color w:val="000000"/>
        </w:rPr>
        <w:t xml:space="preserve">   </w:t>
      </w:r>
    </w:p>
    <w:p w:rsidR="00FD4CDD" w:rsidRDefault="008E725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L’apposition Jean est une expansion </w:t>
      </w:r>
      <w:r>
        <w:rPr>
          <w:rFonts w:ascii="Comic Sans MS" w:hAnsi="Comic Sans MS"/>
          <w:i/>
          <w:color w:val="000000"/>
        </w:rPr>
        <w:t>du groupe nominal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color w:val="000000"/>
        </w:rPr>
        <w:t>son fils ainé</w:t>
      </w:r>
      <w:r>
        <w:rPr>
          <w:rFonts w:ascii="Comic Sans MS" w:hAnsi="Comic Sans MS"/>
          <w:b/>
          <w:i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et non pas du </w:t>
      </w:r>
      <w:r>
        <w:rPr>
          <w:rFonts w:ascii="Comic Sans MS" w:hAnsi="Comic Sans MS"/>
          <w:i/>
          <w:color w:val="000000"/>
        </w:rPr>
        <w:t>nom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color w:val="000000"/>
        </w:rPr>
        <w:t>fils</w:t>
      </w:r>
      <w:r>
        <w:rPr>
          <w:rFonts w:ascii="Comic Sans MS" w:hAnsi="Comic Sans MS"/>
          <w:color w:val="000000"/>
        </w:rPr>
        <w:t>.</w:t>
      </w:r>
    </w:p>
    <w:p w:rsidR="006B4441" w:rsidRDefault="006B4441" w:rsidP="006B4441">
      <w:pPr>
        <w:spacing w:after="200" w:line="276" w:lineRule="auto"/>
      </w:pPr>
    </w:p>
    <w:p w:rsidR="006B4441" w:rsidRDefault="00307BCF" w:rsidP="006B4441">
      <w:pPr>
        <w:jc w:val="right"/>
      </w:pPr>
      <w:hyperlink r:id="rId7" w:history="1">
        <w:r w:rsidR="006B4441">
          <w:rPr>
            <w:rFonts w:ascii="Comic Sans MS" w:eastAsia="Comic Sans MS" w:hAnsi="Comic Sans MS" w:cs="Comic Sans MS"/>
            <w:i/>
            <w:color w:val="0000FF"/>
            <w:sz w:val="16"/>
            <w:u w:val="single"/>
          </w:rPr>
          <w:t>http://jenn-crpe2017.eklablog.com/</w:t>
        </w:r>
      </w:hyperlink>
    </w:p>
    <w:sectPr w:rsidR="006B444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CF" w:rsidRDefault="00307BCF">
      <w:pPr>
        <w:spacing w:after="0" w:line="240" w:lineRule="auto"/>
      </w:pPr>
      <w:r>
        <w:separator/>
      </w:r>
    </w:p>
  </w:endnote>
  <w:endnote w:type="continuationSeparator" w:id="0">
    <w:p w:rsidR="00307BCF" w:rsidRDefault="0030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CF" w:rsidRDefault="00307B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7BCF" w:rsidRDefault="0030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CDD"/>
    <w:rsid w:val="00307BCF"/>
    <w:rsid w:val="006B4441"/>
    <w:rsid w:val="008E7259"/>
    <w:rsid w:val="009B10AB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6B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441"/>
  </w:style>
  <w:style w:type="paragraph" w:styleId="Pieddepage">
    <w:name w:val="footer"/>
    <w:basedOn w:val="Normal"/>
    <w:link w:val="PieddepageCar"/>
    <w:uiPriority w:val="99"/>
    <w:unhideWhenUsed/>
    <w:rsid w:val="006B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6B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441"/>
  </w:style>
  <w:style w:type="paragraph" w:styleId="Pieddepage">
    <w:name w:val="footer"/>
    <w:basedOn w:val="Normal"/>
    <w:link w:val="PieddepageCar"/>
    <w:uiPriority w:val="99"/>
    <w:unhideWhenUsed/>
    <w:rsid w:val="006B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nn-crpe2017.eklablo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Scolastica</dc:creator>
  <cp:lastModifiedBy>Jenn Scolastica</cp:lastModifiedBy>
  <cp:revision>2</cp:revision>
  <dcterms:created xsi:type="dcterms:W3CDTF">2016-08-13T09:12:00Z</dcterms:created>
  <dcterms:modified xsi:type="dcterms:W3CDTF">2016-08-13T09:12:00Z</dcterms:modified>
</cp:coreProperties>
</file>