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976" w:tblpY="976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94"/>
        <w:gridCol w:w="2193"/>
        <w:gridCol w:w="2221"/>
        <w:gridCol w:w="2195"/>
        <w:gridCol w:w="2055"/>
        <w:gridCol w:w="2056"/>
      </w:tblGrid>
      <w:tr w:rsidR="0070331B" w:rsidRPr="00B7478F" w14:paraId="1F1A811D" w14:textId="77777777" w:rsidTr="0070331B">
        <w:trPr>
          <w:trHeight w:val="321"/>
        </w:trPr>
        <w:tc>
          <w:tcPr>
            <w:tcW w:w="2113" w:type="dxa"/>
            <w:shd w:val="clear" w:color="auto" w:fill="auto"/>
            <w:vAlign w:val="center"/>
          </w:tcPr>
          <w:p w14:paraId="3734A382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Antiquité</w:t>
            </w:r>
          </w:p>
          <w:p w14:paraId="79717B21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Moyen Age</w:t>
            </w:r>
          </w:p>
          <w:p w14:paraId="118D9714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0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FE997EE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XVI</w:t>
            </w:r>
          </w:p>
          <w:p w14:paraId="3F76721B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Siècle</w:t>
            </w:r>
          </w:p>
          <w:p w14:paraId="3E045E56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18"/>
                <w:szCs w:val="18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1500</w:t>
            </w:r>
            <w:r w:rsidRPr="00B7478F">
              <w:rPr>
                <w:rFonts w:ascii="Comic Sans MS" w:hAnsi="Comic Sans MS" w:cs="Courier New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48A3CBA1" w14:textId="77777777" w:rsidR="0070331B" w:rsidRPr="000E7A6A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0E7A6A">
              <w:rPr>
                <w:rFonts w:ascii="Comic Sans MS" w:hAnsi="Comic Sans MS" w:cs="Courier New"/>
                <w:color w:val="FF0000"/>
                <w:sz w:val="24"/>
                <w:szCs w:val="24"/>
              </w:rPr>
              <w:t>XVII</w:t>
            </w:r>
          </w:p>
          <w:p w14:paraId="4EC7B6C7" w14:textId="77777777" w:rsidR="0070331B" w:rsidRPr="000E7A6A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0E7A6A">
              <w:rPr>
                <w:rFonts w:ascii="Comic Sans MS" w:hAnsi="Comic Sans MS" w:cs="Courier New"/>
                <w:color w:val="FF0000"/>
                <w:sz w:val="24"/>
                <w:szCs w:val="24"/>
              </w:rPr>
              <w:t>Siècle</w:t>
            </w:r>
          </w:p>
          <w:p w14:paraId="5EBBE195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0E7A6A">
              <w:rPr>
                <w:rFonts w:ascii="Comic Sans MS" w:hAnsi="Comic Sans MS" w:cs="Courier New"/>
                <w:color w:val="FF0000"/>
                <w:sz w:val="24"/>
                <w:szCs w:val="24"/>
              </w:rPr>
              <w:t>1600</w:t>
            </w:r>
          </w:p>
        </w:tc>
        <w:tc>
          <w:tcPr>
            <w:tcW w:w="2221" w:type="dxa"/>
            <w:vAlign w:val="center"/>
          </w:tcPr>
          <w:p w14:paraId="68CA038B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XVIII</w:t>
            </w:r>
          </w:p>
          <w:p w14:paraId="28F6D359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Siècle</w:t>
            </w:r>
          </w:p>
          <w:p w14:paraId="2016CDBB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1700</w:t>
            </w:r>
          </w:p>
        </w:tc>
        <w:tc>
          <w:tcPr>
            <w:tcW w:w="2195" w:type="dxa"/>
            <w:vAlign w:val="center"/>
          </w:tcPr>
          <w:p w14:paraId="25DF54F4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XIX</w:t>
            </w:r>
          </w:p>
          <w:p w14:paraId="03CADC33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Siècle</w:t>
            </w:r>
          </w:p>
          <w:p w14:paraId="186E55EA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1800</w:t>
            </w:r>
          </w:p>
        </w:tc>
        <w:tc>
          <w:tcPr>
            <w:tcW w:w="2055" w:type="dxa"/>
            <w:vAlign w:val="center"/>
          </w:tcPr>
          <w:p w14:paraId="5BE2AD20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XX</w:t>
            </w:r>
          </w:p>
          <w:p w14:paraId="22188A88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Siècle</w:t>
            </w:r>
          </w:p>
          <w:p w14:paraId="22873815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1900</w:t>
            </w:r>
          </w:p>
        </w:tc>
        <w:tc>
          <w:tcPr>
            <w:tcW w:w="2056" w:type="dxa"/>
            <w:vAlign w:val="center"/>
          </w:tcPr>
          <w:p w14:paraId="387F4BB4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XXI</w:t>
            </w:r>
          </w:p>
          <w:p w14:paraId="06881C93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Siècle</w:t>
            </w:r>
          </w:p>
          <w:p w14:paraId="2EBCE143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4"/>
                <w:szCs w:val="24"/>
              </w:rPr>
            </w:pPr>
            <w:r w:rsidRPr="00B7478F">
              <w:rPr>
                <w:rFonts w:ascii="Comic Sans MS" w:hAnsi="Comic Sans MS" w:cs="Courier New"/>
                <w:sz w:val="24"/>
                <w:szCs w:val="24"/>
              </w:rPr>
              <w:t>2000</w:t>
            </w:r>
          </w:p>
        </w:tc>
      </w:tr>
      <w:tr w:rsidR="0070331B" w:rsidRPr="00B7478F" w14:paraId="71C4B535" w14:textId="77777777" w:rsidTr="0070331B">
        <w:trPr>
          <w:trHeight w:val="1067"/>
        </w:trPr>
        <w:tc>
          <w:tcPr>
            <w:tcW w:w="2113" w:type="dxa"/>
            <w:vAlign w:val="center"/>
          </w:tcPr>
          <w:p w14:paraId="56D7EABC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« 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Beaux arts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 »</w:t>
            </w:r>
          </w:p>
          <w:p w14:paraId="345506CA" w14:textId="77777777" w:rsidR="0070331B" w:rsidRPr="007916B2" w:rsidRDefault="0070331B" w:rsidP="0070331B">
            <w:pPr>
              <w:pStyle w:val="Textebrut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16B2">
              <w:rPr>
                <w:rFonts w:ascii="Comic Sans MS" w:hAnsi="Comic Sans MS"/>
                <w:sz w:val="20"/>
                <w:szCs w:val="20"/>
              </w:rPr>
              <w:t>(Architecture, peinture, sculpture, dessin, gravure)</w:t>
            </w:r>
          </w:p>
        </w:tc>
        <w:tc>
          <w:tcPr>
            <w:tcW w:w="8803" w:type="dxa"/>
            <w:gridSpan w:val="4"/>
            <w:vMerge w:val="restart"/>
            <w:vAlign w:val="center"/>
          </w:tcPr>
          <w:p w14:paraId="3CF23AB7" w14:textId="77777777" w:rsidR="0070331B" w:rsidRPr="00B7478F" w:rsidRDefault="0070331B" w:rsidP="0070331B">
            <w:pPr>
              <w:pStyle w:val="Textebrut"/>
              <w:rPr>
                <w:rFonts w:ascii="Comic Sans MS" w:hAnsi="Comic Sans MS" w:cs="Courier New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284CF" wp14:editId="4ADDC6E6">
                      <wp:simplePos x="0" y="0"/>
                      <wp:positionH relativeFrom="column">
                        <wp:posOffset>-1574165</wp:posOffset>
                      </wp:positionH>
                      <wp:positionV relativeFrom="paragraph">
                        <wp:posOffset>-1970405</wp:posOffset>
                      </wp:positionV>
                      <wp:extent cx="1466850" cy="2168525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168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68C1B" w14:textId="77777777" w:rsidR="0070331B" w:rsidRDefault="0070331B" w:rsidP="0070331B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25376650" wp14:editId="595CDCF5">
                                        <wp:extent cx="1283970" cy="1700393"/>
                                        <wp:effectExtent l="0" t="0" r="11430" b="1905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3970" cy="17003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DA9C6AA" w14:textId="77777777" w:rsidR="0070331B" w:rsidRPr="003C05E9" w:rsidRDefault="0070331B" w:rsidP="0070331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C05E9">
                                    <w:rPr>
                                      <w:sz w:val="20"/>
                                    </w:rPr>
                                    <w:t>Charles Perrault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284C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123.95pt;margin-top:-155.1pt;width:115.5pt;height:1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" filled="f" stroked="f">
                      <v:textbox>
                        <w:txbxContent>
                          <w:p w14:paraId="5E368C1B" w14:textId="77777777" w:rsidR="0070331B" w:rsidRDefault="0070331B" w:rsidP="0070331B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5376650" wp14:editId="595CDCF5">
                                  <wp:extent cx="1283970" cy="1700393"/>
                                  <wp:effectExtent l="0" t="0" r="11430" b="190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1700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A9C6AA" w14:textId="77777777" w:rsidR="0070331B" w:rsidRPr="003C05E9" w:rsidRDefault="0070331B" w:rsidP="007033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C05E9">
                              <w:rPr>
                                <w:sz w:val="20"/>
                              </w:rPr>
                              <w:t>Charles Perrault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44D42" wp14:editId="40B49F7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112395</wp:posOffset>
                      </wp:positionV>
                      <wp:extent cx="3841750" cy="1943100"/>
                      <wp:effectExtent l="0" t="0" r="0" b="1270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1750" cy="194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5914C" w14:textId="77777777" w:rsidR="0070331B" w:rsidRPr="003C05E9" w:rsidRDefault="0070331B" w:rsidP="0070331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Le petit chaperon rouge</w:t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  <w:t>Cendrillon</w:t>
                                  </w:r>
                                </w:p>
                                <w:p w14:paraId="36F3F8D6" w14:textId="77777777" w:rsidR="0070331B" w:rsidRPr="003C05E9" w:rsidRDefault="0070331B" w:rsidP="0070331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La Barbe bleue</w:t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  <w:t>La belle au bois dormant</w:t>
                                  </w:r>
                                </w:p>
                                <w:p w14:paraId="489DF69E" w14:textId="77777777" w:rsidR="0070331B" w:rsidRPr="003C05E9" w:rsidRDefault="0070331B" w:rsidP="0070331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Les fées</w:t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  <w:t>Le chat botté</w:t>
                                  </w:r>
                                </w:p>
                                <w:p w14:paraId="6F0AF32C" w14:textId="77777777" w:rsidR="0070331B" w:rsidRPr="003C05E9" w:rsidRDefault="0070331B" w:rsidP="0070331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Le petit poucet</w:t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ab/>
                                    <w:t xml:space="preserve">Riquet à </w:t>
                                  </w:r>
                                  <w:proofErr w:type="gramStart"/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la houppe</w:t>
                                  </w:r>
                                  <w:proofErr w:type="gramEnd"/>
                                </w:p>
                                <w:p w14:paraId="121FCEC8" w14:textId="77777777" w:rsidR="0070331B" w:rsidRPr="003C05E9" w:rsidRDefault="0070331B" w:rsidP="0070331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C05E9">
                                    <w:rPr>
                                      <w:b/>
                                      <w:sz w:val="24"/>
                                    </w:rPr>
                                    <w:t>Peau d’âne</w:t>
                                  </w:r>
                                </w:p>
                                <w:p w14:paraId="694C826E" w14:textId="77777777" w:rsidR="0070331B" w:rsidRDefault="0070331B" w:rsidP="007033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4D42" id="Zone de texte 2" o:spid="_x0000_s1027" type="#_x0000_t202" style="position:absolute;margin-left:117pt;margin-top:8.85pt;width:302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" filled="f" stroked="f">
                      <v:textbox>
                        <w:txbxContent>
                          <w:p w14:paraId="5A95914C" w14:textId="77777777" w:rsidR="0070331B" w:rsidRPr="003C05E9" w:rsidRDefault="0070331B" w:rsidP="007033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5E9">
                              <w:rPr>
                                <w:b/>
                                <w:sz w:val="24"/>
                              </w:rPr>
                              <w:t>Le petit chaperon rouge</w:t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  <w:t>Cendrillon</w:t>
                            </w:r>
                          </w:p>
                          <w:p w14:paraId="36F3F8D6" w14:textId="77777777" w:rsidR="0070331B" w:rsidRPr="003C05E9" w:rsidRDefault="0070331B" w:rsidP="007033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5E9">
                              <w:rPr>
                                <w:b/>
                                <w:sz w:val="24"/>
                              </w:rPr>
                              <w:t>La Barbe bleue</w:t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  <w:t>La belle au bois dormant</w:t>
                            </w:r>
                          </w:p>
                          <w:p w14:paraId="489DF69E" w14:textId="77777777" w:rsidR="0070331B" w:rsidRPr="003C05E9" w:rsidRDefault="0070331B" w:rsidP="007033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5E9">
                              <w:rPr>
                                <w:b/>
                                <w:sz w:val="24"/>
                              </w:rPr>
                              <w:t>Les fées</w:t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  <w:t>Le chat botté</w:t>
                            </w:r>
                          </w:p>
                          <w:p w14:paraId="6F0AF32C" w14:textId="77777777" w:rsidR="0070331B" w:rsidRPr="003C05E9" w:rsidRDefault="0070331B" w:rsidP="007033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5E9">
                              <w:rPr>
                                <w:b/>
                                <w:sz w:val="24"/>
                              </w:rPr>
                              <w:t>Le petit poucet</w:t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3C05E9">
                              <w:rPr>
                                <w:b/>
                                <w:sz w:val="24"/>
                              </w:rPr>
                              <w:tab/>
                              <w:t xml:space="preserve">Riquet à </w:t>
                            </w:r>
                            <w:proofErr w:type="gramStart"/>
                            <w:r w:rsidRPr="003C05E9">
                              <w:rPr>
                                <w:b/>
                                <w:sz w:val="24"/>
                              </w:rPr>
                              <w:t>la houppe</w:t>
                            </w:r>
                            <w:proofErr w:type="gramEnd"/>
                          </w:p>
                          <w:p w14:paraId="121FCEC8" w14:textId="77777777" w:rsidR="0070331B" w:rsidRPr="003C05E9" w:rsidRDefault="0070331B" w:rsidP="007033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05E9">
                              <w:rPr>
                                <w:b/>
                                <w:sz w:val="24"/>
                              </w:rPr>
                              <w:t>Peau d’âne</w:t>
                            </w:r>
                          </w:p>
                          <w:p w14:paraId="694C826E" w14:textId="77777777" w:rsidR="0070331B" w:rsidRDefault="0070331B" w:rsidP="0070331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33C35553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478F">
              <w:rPr>
                <w:rFonts w:ascii="Comic Sans MS" w:hAnsi="Comic Sans MS"/>
                <w:sz w:val="24"/>
                <w:szCs w:val="24"/>
              </w:rPr>
              <w:t>Nom de l’auteur ou de l’artiste :</w:t>
            </w:r>
          </w:p>
          <w:p w14:paraId="67AD18A2" w14:textId="77777777" w:rsidR="0070331B" w:rsidRPr="00690081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90081">
              <w:rPr>
                <w:rFonts w:ascii="Comic Sans MS" w:hAnsi="Comic Sans MS"/>
                <w:color w:val="FF0000"/>
                <w:sz w:val="24"/>
                <w:szCs w:val="24"/>
              </w:rPr>
              <w:t>Charles Perrault</w:t>
            </w:r>
          </w:p>
          <w:p w14:paraId="7696E3A1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478F">
              <w:rPr>
                <w:rFonts w:ascii="Comic Sans MS" w:hAnsi="Comic Sans MS"/>
                <w:sz w:val="24"/>
                <w:szCs w:val="24"/>
              </w:rPr>
              <w:t>Titre de l’œuvre :</w:t>
            </w:r>
          </w:p>
          <w:p w14:paraId="15A77D18" w14:textId="77777777" w:rsidR="0070331B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90081">
              <w:rPr>
                <w:rFonts w:ascii="Comic Sans MS" w:hAnsi="Comic Sans MS"/>
                <w:color w:val="FF0000"/>
                <w:sz w:val="24"/>
                <w:szCs w:val="24"/>
              </w:rPr>
              <w:t>Les contes de ma mère l’Oye</w:t>
            </w:r>
          </w:p>
          <w:p w14:paraId="5576C0E2" w14:textId="77777777" w:rsidR="0070331B" w:rsidRPr="00690081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690081">
              <w:rPr>
                <w:rFonts w:ascii="Comic Sans MS" w:hAnsi="Comic Sans MS"/>
                <w:color w:val="000000" w:themeColor="text1"/>
                <w:sz w:val="24"/>
                <w:szCs w:val="24"/>
              </w:rPr>
              <w:t>Date de parution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 :</w:t>
            </w:r>
          </w:p>
          <w:p w14:paraId="47D27CA9" w14:textId="77777777" w:rsidR="0070331B" w:rsidRPr="00690081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1697</w:t>
            </w:r>
          </w:p>
          <w:p w14:paraId="71054213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331B" w:rsidRPr="00B7478F" w14:paraId="456B4267" w14:textId="77777777" w:rsidTr="0070331B">
        <w:trPr>
          <w:trHeight w:val="920"/>
        </w:trPr>
        <w:tc>
          <w:tcPr>
            <w:tcW w:w="2113" w:type="dxa"/>
            <w:shd w:val="clear" w:color="auto" w:fill="auto"/>
            <w:vAlign w:val="center"/>
          </w:tcPr>
          <w:p w14:paraId="22689815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Musique, théâtre, opéra et danse, cirque et marionnette</w:t>
            </w:r>
          </w:p>
        </w:tc>
        <w:tc>
          <w:tcPr>
            <w:tcW w:w="8803" w:type="dxa"/>
            <w:gridSpan w:val="4"/>
            <w:vMerge/>
            <w:vAlign w:val="center"/>
          </w:tcPr>
          <w:p w14:paraId="219F31C7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73455217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</w:tr>
      <w:tr w:rsidR="0070331B" w:rsidRPr="00B7478F" w14:paraId="3BEC376E" w14:textId="77777777" w:rsidTr="0070331B">
        <w:trPr>
          <w:trHeight w:val="1097"/>
        </w:trPr>
        <w:tc>
          <w:tcPr>
            <w:tcW w:w="2113" w:type="dxa"/>
            <w:vAlign w:val="center"/>
          </w:tcPr>
          <w:p w14:paraId="3EDF419C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Photographie et cinéma</w:t>
            </w:r>
          </w:p>
        </w:tc>
        <w:tc>
          <w:tcPr>
            <w:tcW w:w="8803" w:type="dxa"/>
            <w:gridSpan w:val="4"/>
            <w:vMerge/>
            <w:vAlign w:val="center"/>
          </w:tcPr>
          <w:p w14:paraId="15E4CF7F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05F8FC1A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</w:tr>
      <w:tr w:rsidR="0070331B" w:rsidRPr="00B7478F" w14:paraId="0A355427" w14:textId="77777777" w:rsidTr="0070331B">
        <w:trPr>
          <w:trHeight w:val="1213"/>
        </w:trPr>
        <w:tc>
          <w:tcPr>
            <w:tcW w:w="2113" w:type="dxa"/>
            <w:vAlign w:val="center"/>
          </w:tcPr>
          <w:p w14:paraId="70174376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7478F">
              <w:rPr>
                <w:rFonts w:ascii="Comic Sans MS" w:hAnsi="Comic Sans MS"/>
                <w:b/>
                <w:sz w:val="20"/>
                <w:szCs w:val="20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décoratifs et appliqués, le </w:t>
            </w:r>
            <w:r w:rsidRPr="008D4948">
              <w:rPr>
                <w:rFonts w:ascii="Comic Sans MS" w:hAnsi="Comic Sans MS"/>
                <w:b/>
                <w:sz w:val="20"/>
                <w:szCs w:val="20"/>
              </w:rPr>
              <w:t>v</w:t>
            </w:r>
            <w:r w:rsidRPr="008D4948">
              <w:rPr>
                <w:rFonts w:ascii="Comic Sans MS" w:hAnsi="Comic Sans MS"/>
                <w:b/>
                <w:sz w:val="18"/>
                <w:szCs w:val="18"/>
              </w:rPr>
              <w:t>êtement, design et métiers d’arts, affiche, publicité, caricature…</w:t>
            </w:r>
          </w:p>
        </w:tc>
        <w:tc>
          <w:tcPr>
            <w:tcW w:w="8803" w:type="dxa"/>
            <w:gridSpan w:val="4"/>
            <w:vMerge w:val="restart"/>
            <w:vAlign w:val="center"/>
          </w:tcPr>
          <w:p w14:paraId="4783F12A" w14:textId="77777777" w:rsidR="0070331B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478F">
              <w:rPr>
                <w:rFonts w:ascii="Comic Sans MS" w:hAnsi="Comic Sans MS"/>
                <w:sz w:val="24"/>
                <w:szCs w:val="24"/>
              </w:rPr>
              <w:t>Contexte (historique, social, artistique…) Analyse de l’œuvre</w:t>
            </w:r>
          </w:p>
          <w:p w14:paraId="2BC7B64B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7A93383" w14:textId="7FAAE1AA" w:rsidR="0070331B" w:rsidRPr="0070331B" w:rsidRDefault="0070331B" w:rsidP="0070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</w:pP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Il est né dans une famille de la haute bourgeoisie. A partir de 1663, Charles Perrault est chargé par 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fldChar w:fldCharType="begin"/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instrText>HYPERLINK "https://fr.vikidia.org/wiki/Jean-Baptiste_Colbert"</w:instrTex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fldChar w:fldCharType="separate"/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Colbert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fldChar w:fldCharType="end"/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 (ministre) de la politique artistique de </w:t>
            </w:r>
            <w:hyperlink r:id="rId8" w:history="1">
              <w:r w:rsidRPr="0070331B">
                <w:rPr>
                  <w:rFonts w:ascii="Helvetica" w:hAnsi="Helvetica" w:cs="Helvetica"/>
                  <w:b/>
                  <w:color w:val="000000" w:themeColor="text1"/>
                  <w:szCs w:val="28"/>
                  <w:lang w:eastAsia="fr-FR"/>
                </w:rPr>
                <w:t>Louis XIV</w:t>
              </w:r>
            </w:hyperlink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. En 1671, il est élu à l'</w:t>
            </w:r>
            <w:hyperlink r:id="rId9" w:history="1">
              <w:r w:rsidRPr="0070331B">
                <w:rPr>
                  <w:rFonts w:ascii="Helvetica" w:hAnsi="Helvetica" w:cs="Helvetica"/>
                  <w:b/>
                  <w:color w:val="000000" w:themeColor="text1"/>
                  <w:szCs w:val="28"/>
                  <w:lang w:eastAsia="fr-FR"/>
                </w:rPr>
                <w:t>Académie française</w:t>
              </w:r>
            </w:hyperlink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. 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Après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 la mort de sa femme, </w:t>
            </w:r>
            <w:r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à partir de 1683, il commence à 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écrire, probablement pour ses petits-enfants, les contes en prose et en vers, publiés en 1697 sous le titre </w:t>
            </w:r>
            <w:r w:rsidRPr="0070331B">
              <w:rPr>
                <w:rFonts w:ascii="Helvetica" w:hAnsi="Helvetica" w:cs="Helvetica"/>
                <w:b/>
                <w:i/>
                <w:iCs/>
                <w:color w:val="000000" w:themeColor="text1"/>
                <w:szCs w:val="28"/>
                <w:lang w:eastAsia="fr-FR"/>
              </w:rPr>
              <w:t>Contes de ma mère l'Oye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, qui ont fait son renom d'écrivain.</w:t>
            </w:r>
          </w:p>
          <w:p w14:paraId="212A0162" w14:textId="77777777" w:rsidR="0070331B" w:rsidRPr="0070331B" w:rsidRDefault="0070331B" w:rsidP="0070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</w:pP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Il a eu une carrière de "touche-à-tout" littéraire.</w:t>
            </w:r>
          </w:p>
          <w:p w14:paraId="6383C971" w14:textId="1FCA915B" w:rsidR="0070331B" w:rsidRPr="003C05E9" w:rsidRDefault="0070331B" w:rsidP="0070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1C1C1C"/>
                <w:sz w:val="28"/>
                <w:szCs w:val="28"/>
                <w:lang w:eastAsia="fr-FR"/>
              </w:rPr>
            </w:pPr>
            <w:r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>Il est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 mor</w:t>
            </w:r>
            <w:r w:rsidRPr="0070331B">
              <w:rPr>
                <w:rFonts w:ascii="Helvetica" w:hAnsi="Helvetica" w:cs="Helvetica"/>
                <w:b/>
                <w:color w:val="000000" w:themeColor="text1"/>
                <w:szCs w:val="28"/>
                <w:lang w:eastAsia="fr-FR"/>
              </w:rPr>
              <w:t xml:space="preserve">t à Paris </w:t>
            </w:r>
            <w:r w:rsidRPr="003E3FE7">
              <w:rPr>
                <w:rFonts w:ascii="Helvetica" w:hAnsi="Helvetica" w:cs="Helvetica"/>
                <w:b/>
                <w:color w:val="000000" w:themeColor="text1"/>
                <w:sz w:val="24"/>
                <w:szCs w:val="28"/>
                <w:lang w:eastAsia="fr-FR"/>
              </w:rPr>
              <w:t>en 1703</w:t>
            </w:r>
            <w:r w:rsidRPr="003E3FE7">
              <w:rPr>
                <w:rFonts w:ascii="Helvetica" w:hAnsi="Helvetica" w:cs="Helvetica"/>
                <w:color w:val="000000" w:themeColor="text1"/>
                <w:sz w:val="24"/>
                <w:szCs w:val="28"/>
                <w:lang w:eastAsia="fr-FR"/>
              </w:rPr>
              <w:t xml:space="preserve">, </w:t>
            </w:r>
            <w:r w:rsidRPr="003E3FE7">
              <w:rPr>
                <w:rFonts w:ascii="Helvetica" w:hAnsi="Helvetica" w:cs="Helvetica"/>
                <w:b/>
                <w:color w:val="000000" w:themeColor="text1"/>
                <w:sz w:val="24"/>
                <w:szCs w:val="28"/>
                <w:lang w:eastAsia="fr-FR"/>
              </w:rPr>
              <w:t>après avoir connu la célébrité de son vivant pour ses contes.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51D3E0C5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478F">
              <w:rPr>
                <w:rFonts w:ascii="Comic Sans MS" w:hAnsi="Comic Sans MS"/>
                <w:sz w:val="24"/>
                <w:szCs w:val="24"/>
              </w:rPr>
              <w:t>Vocabulaire spécifique :</w:t>
            </w:r>
          </w:p>
          <w:p w14:paraId="4862D4E9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478F">
              <w:rPr>
                <w:rFonts w:ascii="Comic Sans MS" w:hAnsi="Comic Sans MS"/>
                <w:sz w:val="24"/>
                <w:szCs w:val="24"/>
              </w:rPr>
              <w:t>Liaison avec d’autres œuvres/artistes :</w:t>
            </w:r>
          </w:p>
          <w:p w14:paraId="128EC557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548DD4"/>
                <w:sz w:val="24"/>
                <w:szCs w:val="24"/>
              </w:rPr>
            </w:pPr>
            <w:r w:rsidRPr="003E3FE7">
              <w:rPr>
                <w:rFonts w:ascii="Comic Sans MS" w:hAnsi="Comic Sans MS" w:cs="Courier New"/>
                <w:b/>
                <w:color w:val="000000" w:themeColor="text1"/>
                <w:sz w:val="24"/>
                <w:szCs w:val="28"/>
              </w:rPr>
              <w:t>Maurice Ravel a écrit deux suites pour piano à partir de deux de ces contes : La belle au bois dormant et le petit poucet</w:t>
            </w:r>
          </w:p>
        </w:tc>
      </w:tr>
      <w:tr w:rsidR="0070331B" w:rsidRPr="00B7478F" w14:paraId="45ADD5DE" w14:textId="77777777" w:rsidTr="0070331B">
        <w:trPr>
          <w:trHeight w:val="238"/>
        </w:trPr>
        <w:tc>
          <w:tcPr>
            <w:tcW w:w="2113" w:type="dxa"/>
            <w:vAlign w:val="center"/>
          </w:tcPr>
          <w:p w14:paraId="3AEA22D3" w14:textId="77777777" w:rsidR="0070331B" w:rsidRPr="000E7A6A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E7A6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Poésie, éloquence et littérature</w:t>
            </w:r>
          </w:p>
          <w:p w14:paraId="4346DD82" w14:textId="77777777" w:rsidR="0070331B" w:rsidRPr="00B7478F" w:rsidRDefault="0070331B" w:rsidP="0070331B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03" w:type="dxa"/>
            <w:gridSpan w:val="4"/>
            <w:vMerge/>
            <w:vAlign w:val="center"/>
          </w:tcPr>
          <w:p w14:paraId="10AC8A70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4647A5BB" w14:textId="77777777" w:rsidR="0070331B" w:rsidRPr="00B7478F" w:rsidRDefault="0070331B" w:rsidP="0070331B">
            <w:pPr>
              <w:pStyle w:val="Textebrut"/>
              <w:jc w:val="center"/>
              <w:rPr>
                <w:rFonts w:ascii="Comic Sans MS" w:hAnsi="Comic Sans MS" w:cs="Courier New"/>
                <w:sz w:val="28"/>
                <w:szCs w:val="28"/>
              </w:rPr>
            </w:pPr>
          </w:p>
        </w:tc>
      </w:tr>
    </w:tbl>
    <w:p w14:paraId="53FE9C51" w14:textId="77777777" w:rsidR="00C8272E" w:rsidRPr="008B269B" w:rsidRDefault="00C8272E" w:rsidP="007916B2">
      <w:pPr>
        <w:ind w:right="113"/>
        <w:rPr>
          <w:rFonts w:ascii="Comic Sans MS" w:hAnsi="Comic Sans MS"/>
          <w:sz w:val="18"/>
          <w:szCs w:val="18"/>
        </w:rPr>
      </w:pPr>
    </w:p>
    <w:p w14:paraId="0B04559F" w14:textId="77777777" w:rsidR="0097574E" w:rsidRDefault="0097574E">
      <w:pPr>
        <w:rPr>
          <w:sz w:val="20"/>
          <w:szCs w:val="20"/>
          <w:lang w:eastAsia="fr-FR"/>
        </w:rPr>
      </w:pPr>
    </w:p>
    <w:sectPr w:rsidR="0097574E" w:rsidSect="007033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19717" w14:textId="77777777" w:rsidR="0077290F" w:rsidRDefault="0077290F" w:rsidP="0097574E">
      <w:pPr>
        <w:spacing w:after="0" w:line="240" w:lineRule="auto"/>
      </w:pPr>
      <w:r>
        <w:separator/>
      </w:r>
    </w:p>
  </w:endnote>
  <w:endnote w:type="continuationSeparator" w:id="0">
    <w:p w14:paraId="0515311A" w14:textId="77777777" w:rsidR="0077290F" w:rsidRDefault="0077290F" w:rsidP="0097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5FB4" w14:textId="77777777" w:rsidR="0077290F" w:rsidRDefault="0077290F" w:rsidP="0097574E">
      <w:pPr>
        <w:spacing w:after="0" w:line="240" w:lineRule="auto"/>
      </w:pPr>
      <w:r>
        <w:separator/>
      </w:r>
    </w:p>
  </w:footnote>
  <w:footnote w:type="continuationSeparator" w:id="0">
    <w:p w14:paraId="5DBF9B85" w14:textId="77777777" w:rsidR="0077290F" w:rsidRDefault="0077290F" w:rsidP="0097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F88C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0C"/>
    <w:rsid w:val="000856B6"/>
    <w:rsid w:val="000E7A6A"/>
    <w:rsid w:val="00125054"/>
    <w:rsid w:val="0012717D"/>
    <w:rsid w:val="00202235"/>
    <w:rsid w:val="00217BAA"/>
    <w:rsid w:val="002B69C5"/>
    <w:rsid w:val="002C00E5"/>
    <w:rsid w:val="00324A83"/>
    <w:rsid w:val="003C05E9"/>
    <w:rsid w:val="003E3FE7"/>
    <w:rsid w:val="004B6AFA"/>
    <w:rsid w:val="005B480C"/>
    <w:rsid w:val="00690081"/>
    <w:rsid w:val="0070331B"/>
    <w:rsid w:val="00721E20"/>
    <w:rsid w:val="0077290F"/>
    <w:rsid w:val="007748D8"/>
    <w:rsid w:val="007916B2"/>
    <w:rsid w:val="007F3644"/>
    <w:rsid w:val="00866DF2"/>
    <w:rsid w:val="008B269B"/>
    <w:rsid w:val="008D4948"/>
    <w:rsid w:val="0097574E"/>
    <w:rsid w:val="00985A92"/>
    <w:rsid w:val="00A24DD1"/>
    <w:rsid w:val="00AC67A0"/>
    <w:rsid w:val="00B533C6"/>
    <w:rsid w:val="00B7478F"/>
    <w:rsid w:val="00BB0B4A"/>
    <w:rsid w:val="00C4051D"/>
    <w:rsid w:val="00C8272E"/>
    <w:rsid w:val="00D159FB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22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80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rsid w:val="002B69C5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link w:val="TextebrutCar"/>
    <w:uiPriority w:val="99"/>
    <w:unhideWhenUsed/>
    <w:rsid w:val="009D60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D60E8"/>
    <w:rPr>
      <w:rFonts w:ascii="Consolas" w:hAnsi="Consolas"/>
      <w:sz w:val="21"/>
      <w:szCs w:val="21"/>
    </w:rPr>
  </w:style>
  <w:style w:type="table" w:styleId="Grille">
    <w:name w:val="Grille"/>
    <w:basedOn w:val="TableauNormal"/>
    <w:uiPriority w:val="59"/>
    <w:rsid w:val="00C40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7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7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7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fr.vikidia.org/wiki/Louis_XIV_de_France" TargetMode="External"/><Relationship Id="rId9" Type="http://schemas.openxmlformats.org/officeDocument/2006/relationships/hyperlink" Target="https://fr.vikidia.org/wiki/Acad%C3%A9mie_fran%C3%A7ai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Utilisateur de Microsoft Office</cp:lastModifiedBy>
  <cp:revision>2</cp:revision>
  <cp:lastPrinted>2011-01-07T14:28:00Z</cp:lastPrinted>
  <dcterms:created xsi:type="dcterms:W3CDTF">2016-11-07T21:35:00Z</dcterms:created>
  <dcterms:modified xsi:type="dcterms:W3CDTF">2016-11-07T21:35:00Z</dcterms:modified>
</cp:coreProperties>
</file>