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299" w:type="dxa"/>
        <w:tblLayout w:type="fixed"/>
        <w:tblLook w:val="04A0"/>
      </w:tblPr>
      <w:tblGrid>
        <w:gridCol w:w="534"/>
        <w:gridCol w:w="534"/>
        <w:gridCol w:w="3402"/>
        <w:gridCol w:w="394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60"/>
        <w:gridCol w:w="34"/>
      </w:tblGrid>
      <w:tr w:rsidR="00776AFA" w:rsidTr="00776AFA">
        <w:trPr>
          <w:trHeight w:val="1983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FA" w:rsidRDefault="00776AFA" w:rsidP="005C11E0">
            <w:r>
              <w:rPr>
                <w:noProof/>
                <w:lang w:eastAsia="fr-FR"/>
              </w:rPr>
              <w:pict>
                <v:roundrect id="_x0000_s1032" style="position:absolute;margin-left:4.95pt;margin-top:10.25pt;width:200.25pt;height:72.75pt;z-index:251670528" arcsize="10923f" fillcolor="#f8f192" strokecolor="#f2f2f2 [3041]" strokeweight="3pt">
                  <v:shadow on="t" type="perspective" color="#974706 [1609]" opacity=".5" offset="1pt" offset2="-1pt"/>
                  <v:textbox style="mso-next-textbox:#_x0000_s1032">
                    <w:txbxContent>
                      <w:p w:rsidR="00776AFA" w:rsidRPr="00E308A8" w:rsidRDefault="00776AFA" w:rsidP="009F1D64">
                        <w:pPr>
                          <w:spacing w:before="360"/>
                          <w:jc w:val="center"/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ORTHOGRAPHE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FA" w:rsidRDefault="00776AFA" w:rsidP="005C11E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AFA" w:rsidRDefault="00776AFA" w:rsidP="005C11E0"/>
        </w:tc>
        <w:tc>
          <w:tcPr>
            <w:tcW w:w="394" w:type="dxa"/>
            <w:tcBorders>
              <w:left w:val="single" w:sz="4" w:space="0" w:color="auto"/>
            </w:tcBorders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</w:tcPr>
          <w:p w:rsidR="00776AFA" w:rsidRPr="004D3034" w:rsidRDefault="00776AFA" w:rsidP="00776AF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</w:tcPr>
          <w:p w:rsidR="00776AFA" w:rsidRPr="004D3034" w:rsidRDefault="00776AFA" w:rsidP="00776AF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5" w:type="dxa"/>
            <w:textDirection w:val="btLr"/>
          </w:tcPr>
          <w:p w:rsidR="00776AFA" w:rsidRPr="004D3034" w:rsidRDefault="00776AFA" w:rsidP="00DB2FE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776AFA" w:rsidRPr="005C11E0" w:rsidRDefault="00776AFA" w:rsidP="005C11E0">
            <w:pPr>
              <w:ind w:left="57" w:right="57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394" w:type="dxa"/>
            <w:vAlign w:val="bottom"/>
          </w:tcPr>
          <w:p w:rsidR="00776AFA" w:rsidRDefault="00776AFA" w:rsidP="005C11E0">
            <w:pPr>
              <w:jc w:val="center"/>
            </w:pPr>
          </w:p>
        </w:tc>
        <w:tc>
          <w:tcPr>
            <w:tcW w:w="394" w:type="dxa"/>
            <w:gridSpan w:val="2"/>
            <w:vAlign w:val="bottom"/>
          </w:tcPr>
          <w:p w:rsidR="00776AFA" w:rsidRDefault="00776AFA" w:rsidP="005C11E0">
            <w:pPr>
              <w:jc w:val="center"/>
            </w:pPr>
          </w:p>
        </w:tc>
      </w:tr>
      <w:tr w:rsidR="00776AFA" w:rsidTr="00776AFA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8F192"/>
            <w:textDirection w:val="btLr"/>
          </w:tcPr>
          <w:p w:rsidR="00776AFA" w:rsidRDefault="00776AFA" w:rsidP="00776AFA">
            <w:pPr>
              <w:ind w:left="-170" w:right="-113"/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confusion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O1a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8F192"/>
          </w:tcPr>
          <w:p w:rsidR="00776AFA" w:rsidRP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f/v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O1b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p/b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O1c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t/d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mot invariable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O2a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8F192"/>
          </w:tcPr>
          <w:p w:rsidR="00776AFA" w:rsidRP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>les mots invariables appris en P1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O2b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6F1FA0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>les mots invariables appris en P</w:t>
            </w:r>
            <w:r>
              <w:rPr>
                <w:rFonts w:ascii="Tooney Loons" w:hAnsi="Tooney Loons"/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O2c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204764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>les mots invariables appris en P</w:t>
            </w:r>
            <w:r>
              <w:rPr>
                <w:rFonts w:ascii="Tooney Loons" w:hAnsi="Tooney Loons"/>
                <w:sz w:val="24"/>
                <w:szCs w:val="24"/>
              </w:rPr>
              <w:t>3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O2d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204764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>les mots invariables appris en P</w:t>
            </w:r>
            <w:r>
              <w:rPr>
                <w:rFonts w:ascii="Tooney Loons" w:hAnsi="Tooney Loons"/>
                <w:sz w:val="24"/>
                <w:szCs w:val="24"/>
              </w:rPr>
              <w:t>4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O2e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204764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 xml:space="preserve">les mots invariables appris 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cantSplit/>
          <w:trHeight w:val="284"/>
        </w:trPr>
        <w:tc>
          <w:tcPr>
            <w:tcW w:w="534" w:type="dxa"/>
            <w:vMerge w:val="restart"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dictée</w:t>
            </w: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O3a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204764" w:rsidRDefault="00776AFA" w:rsidP="00204764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>utiliser la majuscule et le point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gridAfter w:val="1"/>
          <w:wAfter w:w="34" w:type="dxa"/>
          <w:cantSplit/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O3b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204764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 xml:space="preserve">restituer les mots </w:t>
            </w:r>
            <w:r w:rsidRPr="00776AFA">
              <w:rPr>
                <w:rFonts w:ascii="Tooney Loons" w:hAnsi="Tooney Loons"/>
                <w:sz w:val="24"/>
                <w:szCs w:val="24"/>
              </w:rPr>
              <w:t>phonétiquement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60" w:type="dxa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cantSplit/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O3c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6F1FA0" w:rsidRDefault="00776AFA" w:rsidP="00204764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>accorder sujet et verbe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cantSplit/>
          <w:trHeight w:val="284"/>
        </w:trPr>
        <w:tc>
          <w:tcPr>
            <w:tcW w:w="534" w:type="dxa"/>
            <w:vMerge w:val="restart"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règles ortho</w:t>
            </w: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O4a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204764" w:rsidRDefault="00776AFA" w:rsidP="00204764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 xml:space="preserve">utiliser s / </w:t>
            </w:r>
            <w:proofErr w:type="spellStart"/>
            <w:r w:rsidRPr="00776AFA">
              <w:rPr>
                <w:rFonts w:ascii="Tooney Loons" w:hAnsi="Tooney Loons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cantSplit/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O4b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204764" w:rsidRDefault="00776AFA" w:rsidP="00204764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u</w:t>
            </w:r>
            <w:r w:rsidRPr="00776AFA">
              <w:rPr>
                <w:rFonts w:ascii="Tooney Loons" w:hAnsi="Tooney Loons"/>
                <w:sz w:val="24"/>
                <w:szCs w:val="24"/>
              </w:rPr>
              <w:t>tiliser c / ç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cantSplit/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O4c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204764" w:rsidRDefault="00776AFA" w:rsidP="00204764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>utiliser é / è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cantSplit/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8F192"/>
          </w:tcPr>
          <w:p w:rsidR="00776AFA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O4d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204764" w:rsidRDefault="00776AFA" w:rsidP="00204764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u</w:t>
            </w:r>
            <w:r w:rsidRPr="00776AFA">
              <w:rPr>
                <w:rFonts w:ascii="Tooney Loons" w:hAnsi="Tooney Loons"/>
                <w:sz w:val="24"/>
                <w:szCs w:val="24"/>
              </w:rPr>
              <w:t xml:space="preserve">tiliser g / </w:t>
            </w:r>
            <w:proofErr w:type="spellStart"/>
            <w:r w:rsidRPr="00776AFA">
              <w:rPr>
                <w:rFonts w:ascii="Tooney Loons" w:hAnsi="Tooney Loons"/>
                <w:sz w:val="24"/>
                <w:szCs w:val="24"/>
              </w:rPr>
              <w:t>ge</w:t>
            </w:r>
            <w:proofErr w:type="spellEnd"/>
            <w:r w:rsidRPr="00776AFA">
              <w:rPr>
                <w:rFonts w:ascii="Tooney Loons" w:hAnsi="Tooney Loons"/>
                <w:sz w:val="24"/>
                <w:szCs w:val="24"/>
              </w:rPr>
              <w:t xml:space="preserve"> / </w:t>
            </w:r>
            <w:proofErr w:type="spellStart"/>
            <w:r w:rsidRPr="00776AFA">
              <w:rPr>
                <w:rFonts w:ascii="Tooney Loons" w:hAnsi="Tooney Loons"/>
                <w:sz w:val="24"/>
                <w:szCs w:val="24"/>
              </w:rPr>
              <w:t>gu</w:t>
            </w:r>
            <w:proofErr w:type="spellEnd"/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  <w:tr w:rsidR="00776AFA" w:rsidTr="00776AFA">
        <w:trPr>
          <w:cantSplit/>
          <w:trHeight w:val="284"/>
        </w:trPr>
        <w:tc>
          <w:tcPr>
            <w:tcW w:w="534" w:type="dxa"/>
            <w:vMerge/>
            <w:shd w:val="clear" w:color="auto" w:fill="F8F192"/>
            <w:textDirection w:val="btLr"/>
          </w:tcPr>
          <w:p w:rsidR="00776AFA" w:rsidRDefault="00776AFA" w:rsidP="00204764">
            <w:pPr>
              <w:ind w:left="-57" w:right="-113"/>
              <w:jc w:val="center"/>
              <w:rPr>
                <w:rFonts w:ascii="Tooney Loons" w:hAnsi="Tooney Loons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8F192"/>
          </w:tcPr>
          <w:p w:rsidR="00776AFA" w:rsidRPr="006F1FA0" w:rsidRDefault="00776AFA" w:rsidP="00776AFA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>
              <w:rPr>
                <w:rFonts w:ascii="Tooney Loons" w:hAnsi="Tooney Loons"/>
                <w:sz w:val="24"/>
                <w:szCs w:val="24"/>
              </w:rPr>
              <w:t>O4e</w:t>
            </w:r>
          </w:p>
        </w:tc>
        <w:tc>
          <w:tcPr>
            <w:tcW w:w="3402" w:type="dxa"/>
            <w:shd w:val="clear" w:color="auto" w:fill="F8F192"/>
            <w:vAlign w:val="center"/>
          </w:tcPr>
          <w:p w:rsidR="00776AFA" w:rsidRPr="00204764" w:rsidRDefault="00776AFA" w:rsidP="00204764">
            <w:pPr>
              <w:ind w:left="-57" w:right="-113"/>
              <w:rPr>
                <w:rFonts w:ascii="Tooney Loons" w:hAnsi="Tooney Loons"/>
                <w:sz w:val="24"/>
                <w:szCs w:val="24"/>
              </w:rPr>
            </w:pPr>
            <w:r w:rsidRPr="00776AFA">
              <w:rPr>
                <w:rFonts w:ascii="Tooney Loons" w:hAnsi="Tooney Loons"/>
                <w:sz w:val="24"/>
                <w:szCs w:val="24"/>
              </w:rPr>
              <w:t>utiliser m devant m/b/p</w:t>
            </w: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5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</w:tcPr>
          <w:p w:rsidR="00776AFA" w:rsidRDefault="00776AFA" w:rsidP="00204764">
            <w:pPr>
              <w:jc w:val="center"/>
            </w:pPr>
          </w:p>
        </w:tc>
        <w:tc>
          <w:tcPr>
            <w:tcW w:w="394" w:type="dxa"/>
            <w:gridSpan w:val="2"/>
          </w:tcPr>
          <w:p w:rsidR="00776AFA" w:rsidRDefault="00776AFA" w:rsidP="00204764">
            <w:pPr>
              <w:jc w:val="center"/>
            </w:pPr>
          </w:p>
        </w:tc>
      </w:tr>
    </w:tbl>
    <w:p w:rsidR="005C11E0" w:rsidRPr="00364567" w:rsidRDefault="005C11E0" w:rsidP="006F1FA0">
      <w:pPr>
        <w:rPr>
          <w:sz w:val="2"/>
          <w:szCs w:val="2"/>
        </w:rPr>
      </w:pPr>
    </w:p>
    <w:sectPr w:rsidR="005C11E0" w:rsidRPr="00364567" w:rsidSect="00776AFA">
      <w:pgSz w:w="16838" w:h="11906" w:orient="landscape"/>
      <w:pgMar w:top="1843" w:right="536" w:bottom="142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C11E0"/>
    <w:rsid w:val="000A6AF3"/>
    <w:rsid w:val="00123BC4"/>
    <w:rsid w:val="00204764"/>
    <w:rsid w:val="00212EDC"/>
    <w:rsid w:val="00364567"/>
    <w:rsid w:val="005A1ABB"/>
    <w:rsid w:val="005C11E0"/>
    <w:rsid w:val="006F1FA0"/>
    <w:rsid w:val="00714EF6"/>
    <w:rsid w:val="00756A3B"/>
    <w:rsid w:val="00776AFA"/>
    <w:rsid w:val="00854BD3"/>
    <w:rsid w:val="00986C32"/>
    <w:rsid w:val="009F1D64"/>
    <w:rsid w:val="00A5521D"/>
    <w:rsid w:val="00AA2C55"/>
    <w:rsid w:val="00AE1DA4"/>
    <w:rsid w:val="00B25CC0"/>
    <w:rsid w:val="00D64641"/>
    <w:rsid w:val="00E308A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8f19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5C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2015-06-13T14:11:00Z</dcterms:created>
  <dcterms:modified xsi:type="dcterms:W3CDTF">2015-06-13T14:11:00Z</dcterms:modified>
</cp:coreProperties>
</file>