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72" w:rsidRDefault="004C704E">
      <w:r>
        <w:t>Prénom : ………………………………………</w:t>
      </w:r>
      <w:r>
        <w:tab/>
      </w:r>
      <w:r>
        <w:tab/>
      </w:r>
      <w:r>
        <w:tab/>
      </w:r>
      <w:r>
        <w:tab/>
      </w:r>
      <w:r>
        <w:tab/>
      </w:r>
      <w:r>
        <w:tab/>
        <w:t>Date : ………………………………………………</w:t>
      </w:r>
    </w:p>
    <w:p w:rsidR="004C704E" w:rsidRDefault="004C704E" w:rsidP="004C704E">
      <w:pPr>
        <w:jc w:val="center"/>
        <w:rPr>
          <w:b/>
          <w:sz w:val="24"/>
        </w:rPr>
      </w:pPr>
      <w:r w:rsidRPr="004C704E">
        <w:rPr>
          <w:b/>
          <w:sz w:val="24"/>
        </w:rPr>
        <w:t>Education musicale : Etude de parole et d’un clip « Balance ton quoi »</w:t>
      </w:r>
    </w:p>
    <w:tbl>
      <w:tblPr>
        <w:tblStyle w:val="Grilledutableau"/>
        <w:tblW w:w="0" w:type="auto"/>
        <w:tblLook w:val="04A0"/>
      </w:tblPr>
      <w:tblGrid>
        <w:gridCol w:w="1045"/>
        <w:gridCol w:w="4237"/>
        <w:gridCol w:w="1082"/>
        <w:gridCol w:w="1083"/>
        <w:gridCol w:w="1083"/>
        <w:gridCol w:w="1083"/>
        <w:gridCol w:w="1069"/>
      </w:tblGrid>
      <w:tr w:rsidR="00E622EA" w:rsidRPr="00C510A3" w:rsidTr="00836C7D">
        <w:tc>
          <w:tcPr>
            <w:tcW w:w="1045" w:type="dxa"/>
          </w:tcPr>
          <w:p w:rsidR="00E622EA" w:rsidRPr="00C510A3" w:rsidRDefault="00E622EA" w:rsidP="00836C7D">
            <w:pPr>
              <w:jc w:val="center"/>
              <w:rPr>
                <w:b/>
              </w:rPr>
            </w:pPr>
            <w:r w:rsidRPr="00C510A3">
              <w:rPr>
                <w:b/>
              </w:rPr>
              <w:t>Domaine</w:t>
            </w:r>
          </w:p>
          <w:p w:rsidR="00E622EA" w:rsidRDefault="00E622EA" w:rsidP="00836C7D">
            <w:pPr>
              <w:jc w:val="center"/>
            </w:pPr>
            <w:r w:rsidRPr="00C510A3">
              <w:rPr>
                <w:b/>
              </w:rPr>
              <w:t>Cycle</w:t>
            </w:r>
          </w:p>
        </w:tc>
        <w:tc>
          <w:tcPr>
            <w:tcW w:w="4237" w:type="dxa"/>
          </w:tcPr>
          <w:p w:rsidR="00E622EA" w:rsidRDefault="00E622EA" w:rsidP="00836C7D">
            <w:pPr>
              <w:rPr>
                <w:b/>
              </w:rPr>
            </w:pPr>
            <w:r>
              <w:rPr>
                <w:i/>
              </w:rPr>
              <w:t xml:space="preserve">Compétences : </w:t>
            </w:r>
            <w:r>
              <w:t xml:space="preserve">                </w:t>
            </w:r>
            <w:r w:rsidRPr="00C510A3">
              <w:rPr>
                <w:b/>
              </w:rPr>
              <w:t>Niveau de maitrise :</w:t>
            </w:r>
          </w:p>
          <w:p w:rsidR="00E622EA" w:rsidRPr="00C510A3" w:rsidRDefault="00E622EA" w:rsidP="00836C7D"/>
        </w:tc>
        <w:tc>
          <w:tcPr>
            <w:tcW w:w="1082" w:type="dxa"/>
          </w:tcPr>
          <w:p w:rsidR="00E622EA" w:rsidRPr="00C510A3" w:rsidRDefault="00E622EA" w:rsidP="00836C7D">
            <w:pPr>
              <w:jc w:val="center"/>
              <w:rPr>
                <w:b/>
              </w:rPr>
            </w:pPr>
            <w:r w:rsidRPr="00C510A3">
              <w:rPr>
                <w:b/>
              </w:rPr>
              <w:t>1</w:t>
            </w:r>
          </w:p>
        </w:tc>
        <w:tc>
          <w:tcPr>
            <w:tcW w:w="1083" w:type="dxa"/>
          </w:tcPr>
          <w:p w:rsidR="00E622EA" w:rsidRPr="00C510A3" w:rsidRDefault="00E622EA" w:rsidP="00836C7D">
            <w:pPr>
              <w:jc w:val="center"/>
              <w:rPr>
                <w:b/>
              </w:rPr>
            </w:pPr>
            <w:r w:rsidRPr="00C510A3">
              <w:rPr>
                <w:b/>
              </w:rPr>
              <w:t>2</w:t>
            </w:r>
          </w:p>
        </w:tc>
        <w:tc>
          <w:tcPr>
            <w:tcW w:w="1083" w:type="dxa"/>
          </w:tcPr>
          <w:p w:rsidR="00E622EA" w:rsidRPr="00C510A3" w:rsidRDefault="00E622EA" w:rsidP="00836C7D">
            <w:pPr>
              <w:jc w:val="center"/>
              <w:rPr>
                <w:b/>
              </w:rPr>
            </w:pPr>
            <w:r w:rsidRPr="00C510A3">
              <w:rPr>
                <w:b/>
              </w:rPr>
              <w:t>3</w:t>
            </w:r>
          </w:p>
        </w:tc>
        <w:tc>
          <w:tcPr>
            <w:tcW w:w="1083" w:type="dxa"/>
          </w:tcPr>
          <w:p w:rsidR="00E622EA" w:rsidRPr="00C510A3" w:rsidRDefault="00E622EA" w:rsidP="00836C7D">
            <w:pPr>
              <w:jc w:val="center"/>
              <w:rPr>
                <w:b/>
              </w:rPr>
            </w:pPr>
            <w:r w:rsidRPr="00C510A3">
              <w:rPr>
                <w:b/>
              </w:rPr>
              <w:t>4</w:t>
            </w:r>
          </w:p>
        </w:tc>
        <w:tc>
          <w:tcPr>
            <w:tcW w:w="1069" w:type="dxa"/>
          </w:tcPr>
          <w:p w:rsidR="00E622EA" w:rsidRPr="00C510A3" w:rsidRDefault="00E622EA" w:rsidP="00836C7D">
            <w:pPr>
              <w:jc w:val="center"/>
              <w:rPr>
                <w:b/>
              </w:rPr>
            </w:pPr>
            <w:r>
              <w:rPr>
                <w:b/>
              </w:rPr>
              <w:t>NE/ABS</w:t>
            </w:r>
          </w:p>
        </w:tc>
      </w:tr>
      <w:tr w:rsidR="00E622EA" w:rsidTr="00836C7D">
        <w:tc>
          <w:tcPr>
            <w:tcW w:w="1045" w:type="dxa"/>
          </w:tcPr>
          <w:p w:rsidR="00E622EA" w:rsidRDefault="00E622EA" w:rsidP="00836C7D">
            <w:pPr>
              <w:jc w:val="center"/>
              <w:rPr>
                <w:b/>
              </w:rPr>
            </w:pPr>
            <w:r>
              <w:rPr>
                <w:b/>
              </w:rPr>
              <w:t>D1</w:t>
            </w:r>
          </w:p>
          <w:p w:rsidR="00E622EA" w:rsidRPr="00C510A3" w:rsidRDefault="00E622EA" w:rsidP="00836C7D">
            <w:pPr>
              <w:jc w:val="center"/>
              <w:rPr>
                <w:b/>
              </w:rPr>
            </w:pPr>
            <w:r>
              <w:rPr>
                <w:b/>
              </w:rPr>
              <w:t>C3</w:t>
            </w:r>
          </w:p>
        </w:tc>
        <w:tc>
          <w:tcPr>
            <w:tcW w:w="4237" w:type="dxa"/>
          </w:tcPr>
          <w:p w:rsidR="00E622EA" w:rsidRPr="00D2386A" w:rsidRDefault="00E622EA" w:rsidP="00836C7D">
            <w:pPr>
              <w:jc w:val="both"/>
              <w:rPr>
                <w:i/>
              </w:rPr>
            </w:pPr>
            <w:r>
              <w:rPr>
                <w:i/>
              </w:rPr>
              <w:t>Comprendre des textes et les interpréter.</w:t>
            </w:r>
          </w:p>
        </w:tc>
        <w:tc>
          <w:tcPr>
            <w:tcW w:w="1082" w:type="dxa"/>
          </w:tcPr>
          <w:p w:rsidR="00E622EA" w:rsidRDefault="00E622EA" w:rsidP="00836C7D">
            <w:pPr>
              <w:jc w:val="center"/>
            </w:pPr>
          </w:p>
        </w:tc>
        <w:tc>
          <w:tcPr>
            <w:tcW w:w="1083" w:type="dxa"/>
          </w:tcPr>
          <w:p w:rsidR="00E622EA" w:rsidRDefault="00E622EA" w:rsidP="00836C7D">
            <w:pPr>
              <w:jc w:val="center"/>
            </w:pPr>
          </w:p>
        </w:tc>
        <w:tc>
          <w:tcPr>
            <w:tcW w:w="1083" w:type="dxa"/>
          </w:tcPr>
          <w:p w:rsidR="00E622EA" w:rsidRDefault="00E622EA" w:rsidP="00836C7D">
            <w:pPr>
              <w:jc w:val="center"/>
            </w:pPr>
          </w:p>
        </w:tc>
        <w:tc>
          <w:tcPr>
            <w:tcW w:w="1083" w:type="dxa"/>
          </w:tcPr>
          <w:p w:rsidR="00E622EA" w:rsidRDefault="00E622EA" w:rsidP="00836C7D">
            <w:pPr>
              <w:jc w:val="center"/>
            </w:pPr>
          </w:p>
        </w:tc>
        <w:tc>
          <w:tcPr>
            <w:tcW w:w="1069" w:type="dxa"/>
          </w:tcPr>
          <w:p w:rsidR="00E622EA" w:rsidRDefault="00E622EA" w:rsidP="00836C7D">
            <w:pPr>
              <w:jc w:val="center"/>
            </w:pPr>
          </w:p>
        </w:tc>
      </w:tr>
      <w:tr w:rsidR="00E622EA" w:rsidTr="00836C7D">
        <w:tc>
          <w:tcPr>
            <w:tcW w:w="1045" w:type="dxa"/>
          </w:tcPr>
          <w:p w:rsidR="00E622EA" w:rsidRDefault="00E622EA" w:rsidP="00836C7D">
            <w:pPr>
              <w:jc w:val="center"/>
              <w:rPr>
                <w:b/>
              </w:rPr>
            </w:pPr>
            <w:r>
              <w:rPr>
                <w:b/>
              </w:rPr>
              <w:t>D1</w:t>
            </w:r>
          </w:p>
          <w:p w:rsidR="00E622EA" w:rsidRDefault="00E622EA" w:rsidP="00836C7D">
            <w:pPr>
              <w:jc w:val="center"/>
              <w:rPr>
                <w:b/>
              </w:rPr>
            </w:pPr>
            <w:r>
              <w:rPr>
                <w:b/>
              </w:rPr>
              <w:t>C3</w:t>
            </w:r>
          </w:p>
        </w:tc>
        <w:tc>
          <w:tcPr>
            <w:tcW w:w="4237" w:type="dxa"/>
          </w:tcPr>
          <w:p w:rsidR="00E622EA" w:rsidRDefault="00E622EA" w:rsidP="00836C7D">
            <w:pPr>
              <w:jc w:val="both"/>
              <w:rPr>
                <w:i/>
              </w:rPr>
            </w:pPr>
            <w:r>
              <w:rPr>
                <w:i/>
              </w:rPr>
              <w:t>Exprimer ses gouts au-delà de son ressenti immédiat</w:t>
            </w:r>
          </w:p>
        </w:tc>
        <w:tc>
          <w:tcPr>
            <w:tcW w:w="1082" w:type="dxa"/>
          </w:tcPr>
          <w:p w:rsidR="00E622EA" w:rsidRDefault="00E622EA" w:rsidP="00836C7D">
            <w:pPr>
              <w:jc w:val="center"/>
            </w:pPr>
          </w:p>
        </w:tc>
        <w:tc>
          <w:tcPr>
            <w:tcW w:w="1083" w:type="dxa"/>
          </w:tcPr>
          <w:p w:rsidR="00E622EA" w:rsidRDefault="00E622EA" w:rsidP="00836C7D">
            <w:pPr>
              <w:jc w:val="center"/>
            </w:pPr>
          </w:p>
        </w:tc>
        <w:tc>
          <w:tcPr>
            <w:tcW w:w="1083" w:type="dxa"/>
          </w:tcPr>
          <w:p w:rsidR="00E622EA" w:rsidRDefault="00E622EA" w:rsidP="00836C7D">
            <w:pPr>
              <w:jc w:val="center"/>
            </w:pPr>
          </w:p>
        </w:tc>
        <w:tc>
          <w:tcPr>
            <w:tcW w:w="1083" w:type="dxa"/>
          </w:tcPr>
          <w:p w:rsidR="00E622EA" w:rsidRDefault="00E622EA" w:rsidP="00836C7D">
            <w:pPr>
              <w:jc w:val="center"/>
            </w:pPr>
          </w:p>
        </w:tc>
        <w:tc>
          <w:tcPr>
            <w:tcW w:w="1069" w:type="dxa"/>
          </w:tcPr>
          <w:p w:rsidR="00E622EA" w:rsidRDefault="00E622EA" w:rsidP="00836C7D">
            <w:pPr>
              <w:jc w:val="center"/>
            </w:pPr>
          </w:p>
        </w:tc>
      </w:tr>
    </w:tbl>
    <w:p w:rsidR="00E622EA" w:rsidRPr="00E622EA" w:rsidRDefault="00E622EA" w:rsidP="00E622EA">
      <w:pPr>
        <w:rPr>
          <w:sz w:val="24"/>
        </w:rPr>
      </w:pPr>
    </w:p>
    <w:p w:rsidR="004C704E" w:rsidRPr="004C704E" w:rsidRDefault="008F2869" w:rsidP="004C704E">
      <w:pPr>
        <w:spacing w:after="0" w:line="240" w:lineRule="auto"/>
        <w:rPr>
          <w:rFonts w:ascii="Times New Roman" w:eastAsia="Times New Roman" w:hAnsi="Times New Roman" w:cs="Times New Roman"/>
          <w:sz w:val="24"/>
          <w:szCs w:val="24"/>
          <w:lang w:eastAsia="fr-FR"/>
        </w:rPr>
      </w:pPr>
      <w:hyperlink r:id="rId4" w:history="1">
        <w:r w:rsidR="004C704E" w:rsidRPr="004C704E">
          <w:rPr>
            <w:rFonts w:ascii="Helvetica" w:eastAsia="Times New Roman" w:hAnsi="Helvetica" w:cs="Times New Roman"/>
            <w:b/>
            <w:bCs/>
            <w:i/>
            <w:iCs/>
            <w:color w:val="000000"/>
            <w:spacing w:val="28"/>
            <w:sz w:val="24"/>
            <w:szCs w:val="24"/>
            <w:u w:val="single"/>
            <w:lang w:eastAsia="fr-FR"/>
          </w:rPr>
          <w:t>CULTURE</w:t>
        </w:r>
      </w:hyperlink>
    </w:p>
    <w:p w:rsidR="004C704E" w:rsidRPr="004C704E" w:rsidRDefault="004C704E" w:rsidP="004C704E">
      <w:pPr>
        <w:shd w:val="clear" w:color="auto" w:fill="FFFFFF"/>
        <w:spacing w:after="0" w:line="240" w:lineRule="auto"/>
        <w:rPr>
          <w:rFonts w:ascii="Helvetica" w:eastAsia="Times New Roman" w:hAnsi="Helvetica" w:cs="Times New Roman"/>
          <w:color w:val="757575"/>
          <w:spacing w:val="4"/>
          <w:sz w:val="24"/>
          <w:szCs w:val="24"/>
          <w:lang w:eastAsia="fr-FR"/>
        </w:rPr>
      </w:pPr>
      <w:r w:rsidRPr="004C704E">
        <w:rPr>
          <w:rFonts w:ascii="Helvetica" w:eastAsia="Times New Roman" w:hAnsi="Helvetica" w:cs="Times New Roman"/>
          <w:color w:val="757575"/>
          <w:spacing w:val="4"/>
          <w:sz w:val="24"/>
          <w:szCs w:val="24"/>
          <w:lang w:eastAsia="fr-FR"/>
        </w:rPr>
        <w:t xml:space="preserve">16/04/2019 02:05 </w:t>
      </w:r>
    </w:p>
    <w:p w:rsidR="004C704E" w:rsidRPr="004C704E" w:rsidRDefault="004C704E" w:rsidP="004C704E">
      <w:pPr>
        <w:shd w:val="clear" w:color="auto" w:fill="FFFFFF"/>
        <w:spacing w:after="70" w:line="240" w:lineRule="auto"/>
        <w:ind w:right="100"/>
        <w:outlineLvl w:val="0"/>
        <w:rPr>
          <w:rFonts w:ascii="Helvetica" w:eastAsia="Times New Roman" w:hAnsi="Helvetica" w:cs="Arial"/>
          <w:b/>
          <w:bCs/>
          <w:color w:val="000000"/>
          <w:kern w:val="36"/>
          <w:sz w:val="48"/>
          <w:szCs w:val="48"/>
          <w:lang w:eastAsia="fr-FR"/>
        </w:rPr>
      </w:pPr>
      <w:r w:rsidRPr="004C704E">
        <w:rPr>
          <w:rFonts w:ascii="Helvetica" w:eastAsia="Times New Roman" w:hAnsi="Helvetica" w:cs="Arial"/>
          <w:b/>
          <w:bCs/>
          <w:color w:val="000000"/>
          <w:kern w:val="36"/>
          <w:sz w:val="48"/>
          <w:szCs w:val="48"/>
          <w:lang w:eastAsia="fr-FR"/>
        </w:rPr>
        <w:t>"Balance ton q</w:t>
      </w:r>
      <w:r w:rsidR="006D70D8">
        <w:rPr>
          <w:rFonts w:ascii="Helvetica" w:eastAsia="Times New Roman" w:hAnsi="Helvetica" w:cs="Arial"/>
          <w:b/>
          <w:bCs/>
          <w:color w:val="000000"/>
          <w:kern w:val="36"/>
          <w:sz w:val="48"/>
          <w:szCs w:val="48"/>
          <w:lang w:eastAsia="fr-FR"/>
        </w:rPr>
        <w:t xml:space="preserve">uoi", le nouveau clip d'Angèle </w:t>
      </w:r>
      <w:r w:rsidRPr="004C704E">
        <w:rPr>
          <w:rFonts w:ascii="Helvetica" w:eastAsia="Times New Roman" w:hAnsi="Helvetica" w:cs="Arial"/>
          <w:b/>
          <w:bCs/>
          <w:color w:val="000000"/>
          <w:kern w:val="36"/>
          <w:sz w:val="48"/>
          <w:szCs w:val="48"/>
          <w:lang w:eastAsia="fr-FR"/>
        </w:rPr>
        <w:t>qui fait le procès du sexisme</w:t>
      </w:r>
    </w:p>
    <w:p w:rsidR="004C704E" w:rsidRPr="004C704E" w:rsidRDefault="004C704E" w:rsidP="004C704E">
      <w:pPr>
        <w:shd w:val="clear" w:color="auto" w:fill="FFFFFF"/>
        <w:spacing w:after="0" w:line="240" w:lineRule="atLeast"/>
        <w:outlineLvl w:val="1"/>
        <w:rPr>
          <w:rFonts w:ascii="Helvetica" w:eastAsia="Times New Roman" w:hAnsi="Helvetica" w:cs="Arial"/>
          <w:color w:val="313131"/>
          <w:spacing w:val="3"/>
          <w:sz w:val="20"/>
          <w:szCs w:val="20"/>
          <w:lang w:eastAsia="fr-FR"/>
        </w:rPr>
      </w:pPr>
      <w:r w:rsidRPr="004C704E">
        <w:rPr>
          <w:rFonts w:ascii="Helvetica" w:eastAsia="Times New Roman" w:hAnsi="Helvetica" w:cs="Arial"/>
          <w:color w:val="313131"/>
          <w:spacing w:val="3"/>
          <w:sz w:val="20"/>
          <w:szCs w:val="20"/>
          <w:lang w:eastAsia="fr-FR"/>
        </w:rPr>
        <w:t>Angèle met l'accent sur l'éducation, meilleur moyen de lutter contre le sexisme ordinaire.</w:t>
      </w:r>
    </w:p>
    <w:p w:rsidR="004C704E" w:rsidRDefault="004C704E" w:rsidP="004C704E">
      <w:pPr>
        <w:rPr>
          <w:sz w:val="24"/>
        </w:rPr>
      </w:pPr>
    </w:p>
    <w:p w:rsidR="004C704E" w:rsidRDefault="004C704E" w:rsidP="004C704E">
      <w:pPr>
        <w:spacing w:line="360" w:lineRule="auto"/>
        <w:jc w:val="both"/>
        <w:rPr>
          <w:rFonts w:cstheme="minorHAnsi"/>
          <w:color w:val="444444"/>
          <w:szCs w:val="18"/>
          <w:shd w:val="clear" w:color="auto" w:fill="FFFFFF"/>
        </w:rPr>
      </w:pPr>
      <w:r w:rsidRPr="004C704E">
        <w:rPr>
          <w:rFonts w:cstheme="minorHAnsi"/>
          <w:color w:val="444444"/>
          <w:szCs w:val="18"/>
          <w:shd w:val="clear" w:color="auto" w:fill="FFFFFF"/>
        </w:rPr>
        <w:t>MUSIQUE - C’est un clip pour le moins engagé. La chanteuse </w:t>
      </w:r>
      <w:hyperlink r:id="rId5" w:history="1">
        <w:r w:rsidRPr="004C704E">
          <w:rPr>
            <w:rStyle w:val="Lienhypertexte"/>
            <w:rFonts w:cstheme="minorHAnsi"/>
            <w:color w:val="000000"/>
            <w:szCs w:val="18"/>
            <w:bdr w:val="none" w:sz="0" w:space="0" w:color="auto" w:frame="1"/>
            <w:shd w:val="clear" w:color="auto" w:fill="FFFFFF"/>
          </w:rPr>
          <w:t>Angèle</w:t>
        </w:r>
      </w:hyperlink>
      <w:r w:rsidRPr="004C704E">
        <w:rPr>
          <w:rFonts w:cstheme="minorHAnsi"/>
          <w:color w:val="444444"/>
          <w:szCs w:val="18"/>
          <w:shd w:val="clear" w:color="auto" w:fill="FFFFFF"/>
        </w:rPr>
        <w:t> a révélé le clip de “Balance ton quoi”, ce lundi 15 avril. Ce clip se dévoile comme une succession de scènes destinées à faire le procès du </w:t>
      </w:r>
      <w:hyperlink r:id="rId6" w:history="1">
        <w:r w:rsidRPr="004C704E">
          <w:rPr>
            <w:rStyle w:val="Lienhypertexte"/>
            <w:rFonts w:cstheme="minorHAnsi"/>
            <w:color w:val="000000"/>
            <w:szCs w:val="18"/>
            <w:bdr w:val="none" w:sz="0" w:space="0" w:color="auto" w:frame="1"/>
            <w:shd w:val="clear" w:color="auto" w:fill="FFFFFF"/>
          </w:rPr>
          <w:t>sexisme</w:t>
        </w:r>
      </w:hyperlink>
      <w:r w:rsidRPr="004C704E">
        <w:rPr>
          <w:rFonts w:cstheme="minorHAnsi"/>
          <w:color w:val="444444"/>
          <w:szCs w:val="18"/>
          <w:shd w:val="clear" w:color="auto" w:fill="FFFFFF"/>
        </w:rPr>
        <w:t xml:space="preserve">. </w:t>
      </w:r>
    </w:p>
    <w:p w:rsidR="004C704E" w:rsidRDefault="004C704E" w:rsidP="004C704E">
      <w:pPr>
        <w:spacing w:line="360" w:lineRule="auto"/>
        <w:jc w:val="both"/>
        <w:rPr>
          <w:rFonts w:cstheme="minorHAnsi"/>
          <w:color w:val="444444"/>
          <w:szCs w:val="18"/>
          <w:shd w:val="clear" w:color="auto" w:fill="FFFFFF"/>
        </w:rPr>
      </w:pPr>
      <w:r w:rsidRPr="004C704E">
        <w:rPr>
          <w:rFonts w:cstheme="minorHAnsi"/>
          <w:color w:val="444444"/>
          <w:szCs w:val="18"/>
          <w:shd w:val="clear" w:color="auto" w:fill="FFFFFF"/>
        </w:rPr>
        <w:t>Dans ce petit film résolument </w:t>
      </w:r>
      <w:hyperlink r:id="rId7" w:history="1">
        <w:r w:rsidRPr="004C704E">
          <w:rPr>
            <w:rStyle w:val="Lienhypertexte"/>
            <w:rFonts w:cstheme="minorHAnsi"/>
            <w:color w:val="000000"/>
            <w:szCs w:val="18"/>
            <w:bdr w:val="none" w:sz="0" w:space="0" w:color="auto" w:frame="1"/>
            <w:shd w:val="clear" w:color="auto" w:fill="FFFFFF"/>
          </w:rPr>
          <w:t>féministe</w:t>
        </w:r>
      </w:hyperlink>
      <w:r w:rsidRPr="004C704E">
        <w:rPr>
          <w:rFonts w:cstheme="minorHAnsi"/>
          <w:color w:val="444444"/>
          <w:szCs w:val="18"/>
          <w:shd w:val="clear" w:color="auto" w:fill="FFFFFF"/>
        </w:rPr>
        <w:t>, Angèle po</w:t>
      </w:r>
      <w:r>
        <w:rPr>
          <w:rFonts w:cstheme="minorHAnsi"/>
          <w:color w:val="444444"/>
          <w:szCs w:val="18"/>
          <w:shd w:val="clear" w:color="auto" w:fill="FFFFFF"/>
        </w:rPr>
        <w:t xml:space="preserve">rte dès le début une robe </w:t>
      </w:r>
      <w:r w:rsidRPr="004C704E">
        <w:rPr>
          <w:rFonts w:cstheme="minorHAnsi"/>
          <w:color w:val="444444"/>
          <w:szCs w:val="18"/>
          <w:shd w:val="clear" w:color="auto" w:fill="FFFFFF"/>
        </w:rPr>
        <w:t xml:space="preserve"> au message explicite: “Go </w:t>
      </w:r>
      <w:proofErr w:type="spellStart"/>
      <w:r w:rsidRPr="004C704E">
        <w:rPr>
          <w:rFonts w:cstheme="minorHAnsi"/>
          <w:color w:val="444444"/>
          <w:szCs w:val="18"/>
          <w:shd w:val="clear" w:color="auto" w:fill="FFFFFF"/>
        </w:rPr>
        <w:t>fuck</w:t>
      </w:r>
      <w:proofErr w:type="spellEnd"/>
      <w:r w:rsidRPr="004C704E">
        <w:rPr>
          <w:rFonts w:cstheme="minorHAnsi"/>
          <w:color w:val="444444"/>
          <w:szCs w:val="18"/>
          <w:shd w:val="clear" w:color="auto" w:fill="FFFFFF"/>
        </w:rPr>
        <w:t xml:space="preserve"> </w:t>
      </w:r>
      <w:proofErr w:type="spellStart"/>
      <w:r w:rsidRPr="004C704E">
        <w:rPr>
          <w:rFonts w:cstheme="minorHAnsi"/>
          <w:color w:val="444444"/>
          <w:szCs w:val="18"/>
          <w:shd w:val="clear" w:color="auto" w:fill="FFFFFF"/>
        </w:rPr>
        <w:t>yourself</w:t>
      </w:r>
      <w:proofErr w:type="spellEnd"/>
      <w:r w:rsidRPr="004C704E">
        <w:rPr>
          <w:rFonts w:cstheme="minorHAnsi"/>
          <w:color w:val="444444"/>
          <w:szCs w:val="18"/>
          <w:shd w:val="clear" w:color="auto" w:fill="FFFFFF"/>
        </w:rPr>
        <w:t>” (“Va te faire foutre”). L’artiste nous emporte ensuite dans un tribunal imaginaire dédié aux affaires de sexisme ordinaire. Objectif affiché, montrer que le “sexisme n’a pas de genre, d’âge, de milieu social ou de culture”, fait-on valoir dans un communiqué.</w:t>
      </w:r>
    </w:p>
    <w:p w:rsidR="004C704E" w:rsidRDefault="004C704E" w:rsidP="004C704E">
      <w:pPr>
        <w:spacing w:line="360" w:lineRule="auto"/>
        <w:jc w:val="both"/>
        <w:rPr>
          <w:rFonts w:cstheme="minorHAnsi"/>
          <w:color w:val="444444"/>
          <w:szCs w:val="18"/>
          <w:shd w:val="clear" w:color="auto" w:fill="FFFFFF"/>
        </w:rPr>
      </w:pPr>
      <w:r w:rsidRPr="004C704E">
        <w:rPr>
          <w:rFonts w:cstheme="minorHAnsi"/>
          <w:color w:val="444444"/>
          <w:szCs w:val="18"/>
          <w:shd w:val="clear" w:color="auto" w:fill="FFFFFF"/>
        </w:rPr>
        <w:t xml:space="preserve">Les coupables, parmi lesquels figurent notamment les acteurs Pierre </w:t>
      </w:r>
      <w:proofErr w:type="spellStart"/>
      <w:r w:rsidRPr="004C704E">
        <w:rPr>
          <w:rFonts w:cstheme="minorHAnsi"/>
          <w:color w:val="444444"/>
          <w:szCs w:val="18"/>
          <w:shd w:val="clear" w:color="auto" w:fill="FFFFFF"/>
        </w:rPr>
        <w:t>Niney</w:t>
      </w:r>
      <w:proofErr w:type="spellEnd"/>
      <w:r w:rsidRPr="004C704E">
        <w:rPr>
          <w:rFonts w:cstheme="minorHAnsi"/>
          <w:color w:val="444444"/>
          <w:szCs w:val="18"/>
          <w:shd w:val="clear" w:color="auto" w:fill="FFFFFF"/>
        </w:rPr>
        <w:t xml:space="preserve"> et Antoine </w:t>
      </w:r>
      <w:proofErr w:type="spellStart"/>
      <w:r w:rsidRPr="004C704E">
        <w:rPr>
          <w:rFonts w:cstheme="minorHAnsi"/>
          <w:color w:val="444444"/>
          <w:szCs w:val="18"/>
          <w:shd w:val="clear" w:color="auto" w:fill="FFFFFF"/>
        </w:rPr>
        <w:t>Gouy</w:t>
      </w:r>
      <w:proofErr w:type="spellEnd"/>
      <w:r w:rsidRPr="004C704E">
        <w:rPr>
          <w:rFonts w:cstheme="minorHAnsi"/>
          <w:color w:val="444444"/>
          <w:szCs w:val="18"/>
          <w:shd w:val="clear" w:color="auto" w:fill="FFFFFF"/>
        </w:rPr>
        <w:t>, sont ensuite envoyés dans une académie imaginaire, “L’anti-</w:t>
      </w:r>
      <w:proofErr w:type="spellStart"/>
      <w:r w:rsidRPr="004C704E">
        <w:rPr>
          <w:rFonts w:cstheme="minorHAnsi"/>
          <w:color w:val="444444"/>
          <w:szCs w:val="18"/>
          <w:shd w:val="clear" w:color="auto" w:fill="FFFFFF"/>
        </w:rPr>
        <w:t>Sexism</w:t>
      </w:r>
      <w:proofErr w:type="spellEnd"/>
      <w:r w:rsidRPr="004C704E">
        <w:rPr>
          <w:rFonts w:cstheme="minorHAnsi"/>
          <w:color w:val="444444"/>
          <w:szCs w:val="18"/>
          <w:shd w:val="clear" w:color="auto" w:fill="FFFFFF"/>
        </w:rPr>
        <w:t xml:space="preserve"> </w:t>
      </w:r>
      <w:proofErr w:type="spellStart"/>
      <w:r w:rsidRPr="004C704E">
        <w:rPr>
          <w:rFonts w:cstheme="minorHAnsi"/>
          <w:color w:val="444444"/>
          <w:szCs w:val="18"/>
          <w:shd w:val="clear" w:color="auto" w:fill="FFFFFF"/>
        </w:rPr>
        <w:t>Academy</w:t>
      </w:r>
      <w:proofErr w:type="spellEnd"/>
      <w:r w:rsidRPr="004C704E">
        <w:rPr>
          <w:rFonts w:cstheme="minorHAnsi"/>
          <w:color w:val="444444"/>
          <w:szCs w:val="18"/>
          <w:shd w:val="clear" w:color="auto" w:fill="FFFFFF"/>
        </w:rPr>
        <w:t>”. Un moyen pour l’artiste, ici présentée en éducatrice, de mettre l’accent sur l’éducation, “meilleure arme contre le sexisme et les oppressions”, deux ans </w:t>
      </w:r>
      <w:hyperlink r:id="rId8" w:history="1">
        <w:r w:rsidRPr="004C704E">
          <w:rPr>
            <w:rStyle w:val="Lienhypertexte"/>
            <w:rFonts w:cstheme="minorHAnsi"/>
            <w:color w:val="000000"/>
            <w:szCs w:val="18"/>
            <w:bdr w:val="none" w:sz="0" w:space="0" w:color="auto" w:frame="1"/>
            <w:shd w:val="clear" w:color="auto" w:fill="FFFFFF"/>
          </w:rPr>
          <w:t>après la vague #</w:t>
        </w:r>
        <w:proofErr w:type="spellStart"/>
        <w:r w:rsidRPr="004C704E">
          <w:rPr>
            <w:rStyle w:val="Lienhypertexte"/>
            <w:rFonts w:cstheme="minorHAnsi"/>
            <w:color w:val="000000"/>
            <w:szCs w:val="18"/>
            <w:bdr w:val="none" w:sz="0" w:space="0" w:color="auto" w:frame="1"/>
            <w:shd w:val="clear" w:color="auto" w:fill="FFFFFF"/>
          </w:rPr>
          <w:t>Metoo</w:t>
        </w:r>
        <w:proofErr w:type="spellEnd"/>
        <w:r w:rsidRPr="004C704E">
          <w:rPr>
            <w:rStyle w:val="Lienhypertexte"/>
            <w:rFonts w:cstheme="minorHAnsi"/>
            <w:color w:val="000000"/>
            <w:szCs w:val="18"/>
            <w:bdr w:val="none" w:sz="0" w:space="0" w:color="auto" w:frame="1"/>
            <w:shd w:val="clear" w:color="auto" w:fill="FFFFFF"/>
          </w:rPr>
          <w:t xml:space="preserve"> et #</w:t>
        </w:r>
        <w:proofErr w:type="spellStart"/>
        <w:r w:rsidRPr="004C704E">
          <w:rPr>
            <w:rStyle w:val="Lienhypertexte"/>
            <w:rFonts w:cstheme="minorHAnsi"/>
            <w:color w:val="000000"/>
            <w:szCs w:val="18"/>
            <w:bdr w:val="none" w:sz="0" w:space="0" w:color="auto" w:frame="1"/>
            <w:shd w:val="clear" w:color="auto" w:fill="FFFFFF"/>
          </w:rPr>
          <w:t>Balancetonporc</w:t>
        </w:r>
        <w:proofErr w:type="spellEnd"/>
      </w:hyperlink>
      <w:r w:rsidRPr="004C704E">
        <w:rPr>
          <w:rFonts w:cstheme="minorHAnsi"/>
          <w:color w:val="444444"/>
          <w:szCs w:val="18"/>
          <w:shd w:val="clear" w:color="auto" w:fill="FFFFFF"/>
        </w:rPr>
        <w:t>. </w:t>
      </w:r>
    </w:p>
    <w:p w:rsidR="004C704E" w:rsidRDefault="004C704E" w:rsidP="004C704E">
      <w:pPr>
        <w:spacing w:line="360" w:lineRule="auto"/>
        <w:jc w:val="both"/>
        <w:rPr>
          <w:rFonts w:cstheme="minorHAnsi"/>
          <w:color w:val="444444"/>
          <w:shd w:val="clear" w:color="auto" w:fill="FFFFFF"/>
        </w:rPr>
      </w:pPr>
      <w:r w:rsidRPr="004C704E">
        <w:rPr>
          <w:rFonts w:cstheme="minorHAnsi"/>
          <w:color w:val="444444"/>
          <w:shd w:val="clear" w:color="auto" w:fill="FFFFFF"/>
        </w:rPr>
        <w:t>Le clip en profite également pour dénoncer les préjugés encore persistants sur le consentement et les inégalités salariales, par exemple.</w:t>
      </w:r>
    </w:p>
    <w:p w:rsidR="004C704E" w:rsidRDefault="004C704E" w:rsidP="004C704E">
      <w:pPr>
        <w:spacing w:line="360" w:lineRule="auto"/>
        <w:jc w:val="both"/>
        <w:rPr>
          <w:rFonts w:cstheme="minorHAnsi"/>
          <w:color w:val="444444"/>
          <w:shd w:val="clear" w:color="auto" w:fill="FFFFFF"/>
        </w:rPr>
      </w:pPr>
      <w:r w:rsidRPr="004C704E">
        <w:rPr>
          <w:rFonts w:cstheme="minorHAnsi"/>
          <w:color w:val="444444"/>
          <w:shd w:val="clear" w:color="auto" w:fill="FFFFFF"/>
        </w:rPr>
        <w:t>Outre la sortie de ce clip, Angèle s’est associée avec la marque Meuf Paris afin de réaliser une mini-collection, où les fans pourront dégoter les uniformes du clip. “Les bénéfices seront entièrement reversés à deux associations féministes: ‘Centre 320 rue Haute’ en Belgique et ‘La Maison des Femmes x Saint-Denis’ en France, qui agissent toutes les deux notamment en faveur des femmes victimes de violences”, indique-t-on dans le communiqué. </w:t>
      </w:r>
    </w:p>
    <w:p w:rsidR="00701A97" w:rsidRDefault="00701A97" w:rsidP="00701A97">
      <w:pPr>
        <w:spacing w:line="360" w:lineRule="auto"/>
        <w:jc w:val="both"/>
        <w:rPr>
          <w:rFonts w:cstheme="minorHAnsi"/>
          <w:b/>
          <w:color w:val="444444"/>
          <w:sz w:val="24"/>
          <w:szCs w:val="18"/>
          <w:shd w:val="clear" w:color="auto" w:fill="FFFFFF"/>
        </w:rPr>
      </w:pPr>
      <w:r w:rsidRPr="006D70D8">
        <w:rPr>
          <w:rFonts w:cstheme="minorHAnsi"/>
          <w:b/>
          <w:color w:val="444444"/>
          <w:sz w:val="24"/>
          <w:szCs w:val="18"/>
          <w:shd w:val="clear" w:color="auto" w:fill="FFFFFF"/>
        </w:rPr>
        <w:t xml:space="preserve">A quelle date est </w:t>
      </w:r>
      <w:r w:rsidR="002E48C5" w:rsidRPr="006D70D8">
        <w:rPr>
          <w:rFonts w:cstheme="minorHAnsi"/>
          <w:b/>
          <w:color w:val="444444"/>
          <w:sz w:val="24"/>
          <w:szCs w:val="18"/>
          <w:shd w:val="clear" w:color="auto" w:fill="FFFFFF"/>
        </w:rPr>
        <w:t>sorti</w:t>
      </w:r>
      <w:r w:rsidRPr="006D70D8">
        <w:rPr>
          <w:rFonts w:cstheme="minorHAnsi"/>
          <w:b/>
          <w:color w:val="444444"/>
          <w:sz w:val="24"/>
          <w:szCs w:val="18"/>
          <w:shd w:val="clear" w:color="auto" w:fill="FFFFFF"/>
        </w:rPr>
        <w:t xml:space="preserve"> le clip ? …………………………………………………………………………………</w:t>
      </w:r>
    </w:p>
    <w:p w:rsidR="00701A97" w:rsidRDefault="00701A97" w:rsidP="00701A97">
      <w:pPr>
        <w:spacing w:line="360" w:lineRule="auto"/>
        <w:jc w:val="both"/>
        <w:rPr>
          <w:rFonts w:cstheme="minorHAnsi"/>
          <w:b/>
          <w:color w:val="444444"/>
          <w:sz w:val="24"/>
          <w:szCs w:val="18"/>
          <w:shd w:val="clear" w:color="auto" w:fill="FFFFFF"/>
        </w:rPr>
      </w:pPr>
      <w:r>
        <w:rPr>
          <w:rFonts w:cstheme="minorHAnsi"/>
          <w:b/>
          <w:color w:val="444444"/>
          <w:sz w:val="24"/>
          <w:szCs w:val="18"/>
          <w:shd w:val="clear" w:color="auto" w:fill="FFFFFF"/>
        </w:rPr>
        <w:t>Contre quoi se bat Angèle dans ce clip ? …………………………………………………………………….</w:t>
      </w:r>
    </w:p>
    <w:p w:rsidR="00701A97" w:rsidRPr="006D70D8" w:rsidRDefault="00701A97" w:rsidP="00701A97">
      <w:pPr>
        <w:spacing w:line="360" w:lineRule="auto"/>
        <w:jc w:val="both"/>
        <w:rPr>
          <w:rFonts w:cstheme="minorHAnsi"/>
          <w:b/>
          <w:color w:val="444444"/>
          <w:sz w:val="24"/>
          <w:szCs w:val="18"/>
          <w:shd w:val="clear" w:color="auto" w:fill="FFFFFF"/>
        </w:rPr>
      </w:pPr>
      <w:r w:rsidRPr="006D70D8">
        <w:rPr>
          <w:rFonts w:cstheme="minorHAnsi"/>
          <w:b/>
          <w:color w:val="444444"/>
          <w:sz w:val="24"/>
          <w:szCs w:val="18"/>
          <w:shd w:val="clear" w:color="auto" w:fill="FFFFFF"/>
        </w:rPr>
        <w:t>Quel mot reconnais-tu dans le mot féministe ? …………………………………………………………………………</w:t>
      </w:r>
    </w:p>
    <w:p w:rsidR="00701A97" w:rsidRDefault="00701A97" w:rsidP="00701A97">
      <w:pPr>
        <w:spacing w:line="360" w:lineRule="auto"/>
        <w:jc w:val="both"/>
        <w:rPr>
          <w:rFonts w:cstheme="minorHAnsi"/>
          <w:b/>
          <w:color w:val="444444"/>
          <w:sz w:val="24"/>
          <w:szCs w:val="18"/>
          <w:shd w:val="clear" w:color="auto" w:fill="FFFFFF"/>
        </w:rPr>
      </w:pPr>
      <w:r w:rsidRPr="006D70D8">
        <w:rPr>
          <w:rFonts w:cstheme="minorHAnsi"/>
          <w:b/>
          <w:color w:val="444444"/>
          <w:sz w:val="24"/>
          <w:szCs w:val="18"/>
          <w:shd w:val="clear" w:color="auto" w:fill="FFFFFF"/>
        </w:rPr>
        <w:t>Que veut dire le mot féministe ? ……………………………………………………………</w:t>
      </w:r>
      <w:r>
        <w:rPr>
          <w:rFonts w:cstheme="minorHAnsi"/>
          <w:b/>
          <w:color w:val="444444"/>
          <w:sz w:val="24"/>
          <w:szCs w:val="18"/>
          <w:shd w:val="clear" w:color="auto" w:fill="FFFFFF"/>
        </w:rPr>
        <w:t>..............................................</w:t>
      </w:r>
    </w:p>
    <w:p w:rsidR="00701A97" w:rsidRPr="006D70D8" w:rsidRDefault="00701A97" w:rsidP="00701A97">
      <w:pPr>
        <w:spacing w:line="360" w:lineRule="auto"/>
        <w:jc w:val="both"/>
        <w:rPr>
          <w:rFonts w:cstheme="minorHAnsi"/>
          <w:b/>
          <w:color w:val="444444"/>
          <w:sz w:val="24"/>
          <w:szCs w:val="18"/>
          <w:shd w:val="clear" w:color="auto" w:fill="FFFFFF"/>
        </w:rPr>
      </w:pPr>
      <w:r w:rsidRPr="006D70D8">
        <w:rPr>
          <w:rFonts w:cstheme="minorHAnsi"/>
          <w:b/>
          <w:color w:val="444444"/>
          <w:sz w:val="24"/>
          <w:szCs w:val="18"/>
          <w:shd w:val="clear" w:color="auto" w:fill="FFFFFF"/>
        </w:rPr>
        <w:lastRenderedPageBreak/>
        <w:t>Quelle est la meilleure arme pou</w:t>
      </w:r>
      <w:r w:rsidR="005E5A9D">
        <w:rPr>
          <w:rFonts w:cstheme="minorHAnsi"/>
          <w:b/>
          <w:color w:val="444444"/>
          <w:sz w:val="24"/>
          <w:szCs w:val="18"/>
          <w:shd w:val="clear" w:color="auto" w:fill="FFFFFF"/>
        </w:rPr>
        <w:t>r s</w:t>
      </w:r>
      <w:r w:rsidRPr="006D70D8">
        <w:rPr>
          <w:rFonts w:cstheme="minorHAnsi"/>
          <w:b/>
          <w:color w:val="444444"/>
          <w:sz w:val="24"/>
          <w:szCs w:val="18"/>
          <w:shd w:val="clear" w:color="auto" w:fill="FFFFFF"/>
        </w:rPr>
        <w:t>e défendre du sexisme ? …………………………………………………</w:t>
      </w:r>
    </w:p>
    <w:p w:rsidR="00701A97" w:rsidRDefault="00701A97" w:rsidP="00701A97">
      <w:pPr>
        <w:spacing w:line="360" w:lineRule="auto"/>
        <w:jc w:val="both"/>
        <w:rPr>
          <w:rFonts w:cstheme="minorHAnsi"/>
          <w:b/>
          <w:color w:val="444444"/>
          <w:sz w:val="24"/>
          <w:szCs w:val="18"/>
          <w:shd w:val="clear" w:color="auto" w:fill="FFFFFF"/>
        </w:rPr>
      </w:pPr>
      <w:r w:rsidRPr="006D70D8">
        <w:rPr>
          <w:rFonts w:cstheme="minorHAnsi"/>
          <w:b/>
          <w:color w:val="444444"/>
          <w:sz w:val="24"/>
          <w:szCs w:val="18"/>
          <w:shd w:val="clear" w:color="auto" w:fill="FFFFFF"/>
        </w:rPr>
        <w:t xml:space="preserve">A quels </w:t>
      </w:r>
      <w:proofErr w:type="spellStart"/>
      <w:r w:rsidRPr="006D70D8">
        <w:rPr>
          <w:rFonts w:cstheme="minorHAnsi"/>
          <w:b/>
          <w:color w:val="444444"/>
          <w:sz w:val="24"/>
          <w:szCs w:val="18"/>
          <w:shd w:val="clear" w:color="auto" w:fill="FFFFFF"/>
        </w:rPr>
        <w:t>Hashtags</w:t>
      </w:r>
      <w:proofErr w:type="spellEnd"/>
      <w:r w:rsidRPr="006D70D8">
        <w:rPr>
          <w:rFonts w:cstheme="minorHAnsi"/>
          <w:b/>
          <w:color w:val="444444"/>
          <w:sz w:val="24"/>
          <w:szCs w:val="18"/>
          <w:shd w:val="clear" w:color="auto" w:fill="FFFFFF"/>
        </w:rPr>
        <w:t xml:space="preserve"> revoie le titre de la chanson (deux réponses) : ………………………………………………</w:t>
      </w:r>
      <w:r>
        <w:rPr>
          <w:rFonts w:cstheme="minorHAnsi"/>
          <w:b/>
          <w:color w:val="444444"/>
          <w:sz w:val="24"/>
          <w:szCs w:val="18"/>
          <w:shd w:val="clear" w:color="auto" w:fill="FFFFFF"/>
        </w:rPr>
        <w:t>.............</w:t>
      </w:r>
    </w:p>
    <w:p w:rsidR="00701A97" w:rsidRDefault="00701A97" w:rsidP="00701A97">
      <w:pPr>
        <w:spacing w:line="360" w:lineRule="auto"/>
        <w:jc w:val="both"/>
        <w:rPr>
          <w:rFonts w:cstheme="minorHAnsi"/>
          <w:b/>
          <w:color w:val="444444"/>
          <w:sz w:val="24"/>
          <w:szCs w:val="18"/>
          <w:shd w:val="clear" w:color="auto" w:fill="FFFFFF"/>
        </w:rPr>
      </w:pPr>
      <w:r>
        <w:rPr>
          <w:rFonts w:cstheme="minorHAnsi"/>
          <w:b/>
          <w:color w:val="444444"/>
          <w:sz w:val="24"/>
          <w:szCs w:val="18"/>
          <w:shd w:val="clear" w:color="auto" w:fill="FFFFFF"/>
        </w:rPr>
        <w:t>……………………………………………………………………………………………………………………………………………………………</w:t>
      </w:r>
    </w:p>
    <w:p w:rsidR="00701A97" w:rsidRDefault="00701A97" w:rsidP="00701A97">
      <w:pPr>
        <w:spacing w:line="360" w:lineRule="auto"/>
        <w:jc w:val="both"/>
        <w:rPr>
          <w:rFonts w:cstheme="minorHAnsi"/>
          <w:b/>
          <w:color w:val="444444"/>
          <w:sz w:val="24"/>
          <w:shd w:val="clear" w:color="auto" w:fill="FFFFFF"/>
        </w:rPr>
      </w:pPr>
      <w:r w:rsidRPr="006D70D8">
        <w:rPr>
          <w:rFonts w:cstheme="minorHAnsi"/>
          <w:b/>
          <w:color w:val="444444"/>
          <w:sz w:val="24"/>
          <w:shd w:val="clear" w:color="auto" w:fill="FFFFFF"/>
        </w:rPr>
        <w:t>Cite deux préjugés dénoncés dans le clip : …………………</w:t>
      </w:r>
      <w:r>
        <w:rPr>
          <w:rFonts w:cstheme="minorHAnsi"/>
          <w:b/>
          <w:color w:val="444444"/>
          <w:sz w:val="24"/>
          <w:shd w:val="clear" w:color="auto" w:fill="FFFFFF"/>
        </w:rPr>
        <w:t>…………………………………………………………………………</w:t>
      </w:r>
    </w:p>
    <w:p w:rsidR="00701A97" w:rsidRPr="006D70D8" w:rsidRDefault="00701A97" w:rsidP="00701A97">
      <w:pPr>
        <w:spacing w:line="360" w:lineRule="auto"/>
        <w:jc w:val="both"/>
        <w:rPr>
          <w:rFonts w:cstheme="minorHAnsi"/>
          <w:b/>
          <w:color w:val="444444"/>
          <w:sz w:val="24"/>
          <w:shd w:val="clear" w:color="auto" w:fill="FFFFFF"/>
        </w:rPr>
      </w:pPr>
      <w:r w:rsidRPr="006D70D8">
        <w:rPr>
          <w:rFonts w:cstheme="minorHAnsi"/>
          <w:b/>
          <w:color w:val="444444"/>
          <w:sz w:val="24"/>
          <w:shd w:val="clear" w:color="auto" w:fill="FFFFFF"/>
        </w:rPr>
        <w:t>Avec quelle marque s’est associée Angèle ? ……………………………………………………………………………………………</w:t>
      </w:r>
    </w:p>
    <w:p w:rsidR="00701A97" w:rsidRDefault="00701A97" w:rsidP="00701A97">
      <w:pPr>
        <w:spacing w:line="360" w:lineRule="auto"/>
        <w:jc w:val="both"/>
        <w:rPr>
          <w:rFonts w:cstheme="minorHAnsi"/>
          <w:b/>
          <w:color w:val="444444"/>
          <w:sz w:val="24"/>
          <w:shd w:val="clear" w:color="auto" w:fill="FFFFFF"/>
        </w:rPr>
      </w:pPr>
      <w:r w:rsidRPr="006D70D8">
        <w:rPr>
          <w:rFonts w:cstheme="minorHAnsi"/>
          <w:b/>
          <w:color w:val="444444"/>
          <w:sz w:val="24"/>
          <w:shd w:val="clear" w:color="auto" w:fill="FFFFFF"/>
        </w:rPr>
        <w:t xml:space="preserve">Que pourront faire les fans ? </w:t>
      </w:r>
      <w:r>
        <w:rPr>
          <w:rFonts w:cstheme="minorHAnsi"/>
          <w:b/>
          <w:color w:val="444444"/>
          <w:sz w:val="24"/>
          <w:shd w:val="clear" w:color="auto" w:fill="FFFFFF"/>
        </w:rPr>
        <w:t>………………………………………………………………………………………………………………….</w:t>
      </w:r>
    </w:p>
    <w:p w:rsidR="00701A97" w:rsidRDefault="00701A97" w:rsidP="00701A97">
      <w:pPr>
        <w:spacing w:line="360" w:lineRule="auto"/>
        <w:jc w:val="both"/>
        <w:rPr>
          <w:rFonts w:cstheme="minorHAnsi"/>
          <w:b/>
          <w:color w:val="444444"/>
          <w:sz w:val="24"/>
          <w:shd w:val="clear" w:color="auto" w:fill="FFFFFF"/>
        </w:rPr>
      </w:pPr>
      <w:r>
        <w:rPr>
          <w:rFonts w:cstheme="minorHAnsi"/>
          <w:b/>
          <w:color w:val="444444"/>
          <w:sz w:val="24"/>
          <w:shd w:val="clear" w:color="auto" w:fill="FFFFFF"/>
        </w:rPr>
        <w:t>A qui seront reversés les bénéfices ? …………………………………………………………………………………………………….</w:t>
      </w:r>
    </w:p>
    <w:p w:rsidR="00E622EA" w:rsidRDefault="00E622EA" w:rsidP="00701A97">
      <w:pPr>
        <w:spacing w:line="360" w:lineRule="auto"/>
        <w:jc w:val="both"/>
        <w:rPr>
          <w:rFonts w:cstheme="minorHAnsi"/>
          <w:b/>
          <w:color w:val="444444"/>
          <w:sz w:val="24"/>
          <w:shd w:val="clear" w:color="auto" w:fill="FFFFFF"/>
        </w:rPr>
      </w:pPr>
    </w:p>
    <w:p w:rsidR="00E622EA" w:rsidRDefault="00E622EA" w:rsidP="00701A97">
      <w:pPr>
        <w:spacing w:line="360" w:lineRule="auto"/>
        <w:jc w:val="both"/>
        <w:rPr>
          <w:rFonts w:cstheme="minorHAnsi"/>
          <w:b/>
          <w:color w:val="444444"/>
          <w:sz w:val="24"/>
          <w:shd w:val="clear" w:color="auto" w:fill="FFFFFF"/>
        </w:rPr>
      </w:pPr>
      <w:r>
        <w:rPr>
          <w:rFonts w:cstheme="minorHAnsi"/>
          <w:b/>
          <w:color w:val="444444"/>
          <w:sz w:val="24"/>
          <w:shd w:val="clear" w:color="auto" w:fill="FFFFFF"/>
        </w:rPr>
        <w:t xml:space="preserve">As-tu aimé la musique c'est-à-dire les instruments utilisés, la mélodie ? Pourquoi ?  </w:t>
      </w:r>
    </w:p>
    <w:p w:rsidR="00E622EA" w:rsidRDefault="00E622EA" w:rsidP="00701A97">
      <w:pPr>
        <w:spacing w:line="360" w:lineRule="auto"/>
        <w:jc w:val="both"/>
        <w:rPr>
          <w:rFonts w:cstheme="minorHAnsi"/>
          <w:b/>
          <w:color w:val="444444"/>
          <w:sz w:val="24"/>
          <w:shd w:val="clear" w:color="auto" w:fill="FFFFFF"/>
        </w:rPr>
      </w:pPr>
      <w:r>
        <w:rPr>
          <w:rFonts w:cstheme="minorHAnsi"/>
          <w:b/>
          <w:color w:val="444444"/>
          <w:sz w:val="24"/>
          <w:shd w:val="clear" w:color="auto" w:fill="FFFFFF"/>
        </w:rPr>
        <w:t>……………………………………………....................................................................................................................</w:t>
      </w:r>
    </w:p>
    <w:p w:rsidR="00E622EA" w:rsidRDefault="00E622EA" w:rsidP="00701A97">
      <w:pPr>
        <w:spacing w:line="360" w:lineRule="auto"/>
        <w:jc w:val="both"/>
        <w:rPr>
          <w:rFonts w:cstheme="minorHAnsi"/>
          <w:b/>
          <w:color w:val="444444"/>
          <w:sz w:val="24"/>
          <w:shd w:val="clear" w:color="auto" w:fill="FFFFFF"/>
        </w:rPr>
      </w:pPr>
      <w:r>
        <w:rPr>
          <w:rFonts w:cstheme="minorHAnsi"/>
          <w:b/>
          <w:color w:val="444444"/>
          <w:sz w:val="24"/>
          <w:shd w:val="clear" w:color="auto" w:fill="FFFFFF"/>
        </w:rPr>
        <w:t>……………………………………………....................................................................................................................</w:t>
      </w:r>
    </w:p>
    <w:p w:rsidR="00E622EA" w:rsidRDefault="00E622EA" w:rsidP="00701A97">
      <w:pPr>
        <w:spacing w:line="360" w:lineRule="auto"/>
        <w:jc w:val="both"/>
        <w:rPr>
          <w:rFonts w:cstheme="minorHAnsi"/>
          <w:b/>
          <w:color w:val="444444"/>
          <w:sz w:val="24"/>
          <w:shd w:val="clear" w:color="auto" w:fill="FFFFFF"/>
        </w:rPr>
      </w:pPr>
      <w:r>
        <w:rPr>
          <w:rFonts w:cstheme="minorHAnsi"/>
          <w:b/>
          <w:color w:val="444444"/>
          <w:sz w:val="24"/>
          <w:shd w:val="clear" w:color="auto" w:fill="FFFFFF"/>
        </w:rPr>
        <w:t>As-tu aimé l</w:t>
      </w:r>
      <w:r w:rsidR="00BE0EE9">
        <w:rPr>
          <w:rFonts w:cstheme="minorHAnsi"/>
          <w:b/>
          <w:color w:val="444444"/>
          <w:sz w:val="24"/>
          <w:shd w:val="clear" w:color="auto" w:fill="FFFFFF"/>
        </w:rPr>
        <w:t>es paroles</w:t>
      </w:r>
      <w:r>
        <w:rPr>
          <w:rFonts w:cstheme="minorHAnsi"/>
          <w:b/>
          <w:color w:val="444444"/>
          <w:sz w:val="24"/>
          <w:shd w:val="clear" w:color="auto" w:fill="FFFFFF"/>
        </w:rPr>
        <w:t xml:space="preserve"> ? Pourquoi ?  </w:t>
      </w:r>
    </w:p>
    <w:p w:rsidR="00BE0EE9" w:rsidRDefault="00BE0EE9" w:rsidP="00BE0EE9">
      <w:pPr>
        <w:spacing w:line="360" w:lineRule="auto"/>
        <w:jc w:val="both"/>
        <w:rPr>
          <w:rFonts w:cstheme="minorHAnsi"/>
          <w:b/>
          <w:color w:val="444444"/>
          <w:sz w:val="24"/>
          <w:shd w:val="clear" w:color="auto" w:fill="FFFFFF"/>
        </w:rPr>
      </w:pPr>
      <w:r>
        <w:rPr>
          <w:rFonts w:cstheme="minorHAnsi"/>
          <w:b/>
          <w:color w:val="444444"/>
          <w:sz w:val="24"/>
          <w:shd w:val="clear" w:color="auto" w:fill="FFFFFF"/>
        </w:rPr>
        <w:t>……………………………………………....................................................................................................................</w:t>
      </w:r>
    </w:p>
    <w:p w:rsidR="00BE0EE9" w:rsidRDefault="00BE0EE9" w:rsidP="00BE0EE9">
      <w:pPr>
        <w:spacing w:line="360" w:lineRule="auto"/>
        <w:jc w:val="both"/>
        <w:rPr>
          <w:rFonts w:cstheme="minorHAnsi"/>
          <w:b/>
          <w:color w:val="444444"/>
          <w:sz w:val="24"/>
          <w:shd w:val="clear" w:color="auto" w:fill="FFFFFF"/>
        </w:rPr>
      </w:pPr>
      <w:r>
        <w:rPr>
          <w:rFonts w:cstheme="minorHAnsi"/>
          <w:b/>
          <w:color w:val="444444"/>
          <w:sz w:val="24"/>
          <w:shd w:val="clear" w:color="auto" w:fill="FFFFFF"/>
        </w:rPr>
        <w:t>……………………………………………....................................................................................................................</w:t>
      </w:r>
    </w:p>
    <w:p w:rsidR="00BE0EE9" w:rsidRDefault="00BE0EE9" w:rsidP="00701A97">
      <w:pPr>
        <w:spacing w:line="360" w:lineRule="auto"/>
        <w:jc w:val="both"/>
        <w:rPr>
          <w:rFonts w:cstheme="minorHAnsi"/>
          <w:b/>
          <w:color w:val="444444"/>
          <w:sz w:val="24"/>
          <w:shd w:val="clear" w:color="auto" w:fill="FFFFFF"/>
        </w:rPr>
      </w:pPr>
      <w:r>
        <w:rPr>
          <w:rFonts w:cstheme="minorHAnsi"/>
          <w:b/>
          <w:color w:val="444444"/>
          <w:sz w:val="24"/>
          <w:shd w:val="clear" w:color="auto" w:fill="FFFFFF"/>
        </w:rPr>
        <w:t xml:space="preserve">As-tu aimé le clip ? Pourquoi ? </w:t>
      </w:r>
    </w:p>
    <w:p w:rsidR="00BE0EE9" w:rsidRDefault="00BE0EE9" w:rsidP="00BE0EE9">
      <w:pPr>
        <w:spacing w:line="360" w:lineRule="auto"/>
        <w:jc w:val="both"/>
        <w:rPr>
          <w:rFonts w:cstheme="minorHAnsi"/>
          <w:b/>
          <w:color w:val="444444"/>
          <w:sz w:val="24"/>
          <w:shd w:val="clear" w:color="auto" w:fill="FFFFFF"/>
        </w:rPr>
      </w:pPr>
      <w:r>
        <w:rPr>
          <w:rFonts w:cstheme="minorHAnsi"/>
          <w:b/>
          <w:color w:val="444444"/>
          <w:sz w:val="24"/>
          <w:shd w:val="clear" w:color="auto" w:fill="FFFFFF"/>
        </w:rPr>
        <w:t>……………………………………………....................................................................................................................</w:t>
      </w:r>
    </w:p>
    <w:p w:rsidR="00BE0EE9" w:rsidRDefault="00BE0EE9" w:rsidP="00BE0EE9">
      <w:pPr>
        <w:spacing w:line="360" w:lineRule="auto"/>
        <w:jc w:val="both"/>
        <w:rPr>
          <w:rFonts w:cstheme="minorHAnsi"/>
          <w:b/>
          <w:color w:val="444444"/>
          <w:sz w:val="24"/>
          <w:shd w:val="clear" w:color="auto" w:fill="FFFFFF"/>
        </w:rPr>
      </w:pPr>
      <w:r>
        <w:rPr>
          <w:rFonts w:cstheme="minorHAnsi"/>
          <w:b/>
          <w:color w:val="444444"/>
          <w:sz w:val="24"/>
          <w:shd w:val="clear" w:color="auto" w:fill="FFFFFF"/>
        </w:rPr>
        <w:t>……………………………………………....................................................................................................................</w:t>
      </w:r>
    </w:p>
    <w:p w:rsidR="00BE0EE9" w:rsidRDefault="00BE0EE9" w:rsidP="00701A97">
      <w:pPr>
        <w:spacing w:line="360" w:lineRule="auto"/>
        <w:jc w:val="both"/>
        <w:rPr>
          <w:rFonts w:cstheme="minorHAnsi"/>
          <w:b/>
          <w:color w:val="444444"/>
          <w:sz w:val="24"/>
          <w:shd w:val="clear" w:color="auto" w:fill="FFFFFF"/>
        </w:rPr>
      </w:pPr>
    </w:p>
    <w:p w:rsidR="00E622EA" w:rsidRDefault="00E622EA" w:rsidP="00701A97">
      <w:pPr>
        <w:spacing w:line="360" w:lineRule="auto"/>
        <w:jc w:val="both"/>
        <w:rPr>
          <w:rFonts w:cstheme="minorHAnsi"/>
          <w:b/>
          <w:color w:val="444444"/>
          <w:sz w:val="24"/>
          <w:shd w:val="clear" w:color="auto" w:fill="FFFFFF"/>
        </w:rPr>
      </w:pPr>
    </w:p>
    <w:p w:rsidR="00701A97" w:rsidRDefault="00701A97" w:rsidP="00701A97">
      <w:pPr>
        <w:spacing w:line="360" w:lineRule="auto"/>
        <w:jc w:val="both"/>
        <w:rPr>
          <w:rFonts w:cstheme="minorHAnsi"/>
          <w:b/>
          <w:color w:val="444444"/>
          <w:sz w:val="24"/>
          <w:shd w:val="clear" w:color="auto" w:fill="FFFFFF"/>
        </w:rPr>
      </w:pPr>
    </w:p>
    <w:p w:rsidR="00701A97" w:rsidRPr="006D70D8" w:rsidRDefault="00701A97" w:rsidP="00701A97">
      <w:pPr>
        <w:spacing w:line="360" w:lineRule="auto"/>
        <w:jc w:val="both"/>
        <w:rPr>
          <w:rFonts w:cstheme="minorHAnsi"/>
          <w:b/>
          <w:color w:val="444444"/>
          <w:sz w:val="24"/>
          <w:szCs w:val="18"/>
          <w:shd w:val="clear" w:color="auto" w:fill="FFFFFF"/>
        </w:rPr>
      </w:pPr>
    </w:p>
    <w:p w:rsidR="00701A97" w:rsidRPr="006D70D8" w:rsidRDefault="00701A97" w:rsidP="00701A97">
      <w:pPr>
        <w:spacing w:line="360" w:lineRule="auto"/>
        <w:jc w:val="both"/>
        <w:rPr>
          <w:rFonts w:cstheme="minorHAnsi"/>
          <w:b/>
          <w:color w:val="444444"/>
          <w:sz w:val="24"/>
          <w:szCs w:val="18"/>
          <w:shd w:val="clear" w:color="auto" w:fill="FFFFFF"/>
        </w:rPr>
      </w:pPr>
    </w:p>
    <w:p w:rsidR="00701A97" w:rsidRDefault="00701A97" w:rsidP="00701A97">
      <w:pPr>
        <w:spacing w:line="360" w:lineRule="auto"/>
        <w:jc w:val="both"/>
        <w:rPr>
          <w:rFonts w:cstheme="minorHAnsi"/>
          <w:b/>
          <w:color w:val="444444"/>
          <w:sz w:val="24"/>
          <w:szCs w:val="18"/>
          <w:shd w:val="clear" w:color="auto" w:fill="FFFFFF"/>
        </w:rPr>
      </w:pPr>
    </w:p>
    <w:p w:rsidR="00701A97" w:rsidRPr="006D70D8" w:rsidRDefault="00701A97" w:rsidP="004C704E">
      <w:pPr>
        <w:spacing w:line="360" w:lineRule="auto"/>
        <w:jc w:val="both"/>
        <w:rPr>
          <w:rFonts w:cstheme="minorHAnsi"/>
          <w:b/>
          <w:sz w:val="24"/>
        </w:rPr>
      </w:pPr>
    </w:p>
    <w:sectPr w:rsidR="00701A97" w:rsidRPr="006D70D8" w:rsidSect="004C704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4C704E"/>
    <w:rsid w:val="002E48C5"/>
    <w:rsid w:val="004C704E"/>
    <w:rsid w:val="005E5A9D"/>
    <w:rsid w:val="006D70D8"/>
    <w:rsid w:val="00701A97"/>
    <w:rsid w:val="00715472"/>
    <w:rsid w:val="008F2869"/>
    <w:rsid w:val="00BE0EE9"/>
    <w:rsid w:val="00E622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72"/>
  </w:style>
  <w:style w:type="paragraph" w:styleId="Titre1">
    <w:name w:val="heading 1"/>
    <w:basedOn w:val="Normal"/>
    <w:link w:val="Titre1Car"/>
    <w:uiPriority w:val="9"/>
    <w:qFormat/>
    <w:rsid w:val="004C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C704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704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C704E"/>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4C704E"/>
    <w:rPr>
      <w:color w:val="0000FF"/>
      <w:u w:val="single"/>
    </w:rPr>
  </w:style>
  <w:style w:type="character" w:customStyle="1" w:styleId="timestampdate">
    <w:name w:val="timestamp__date"/>
    <w:basedOn w:val="Policepardfaut"/>
    <w:rsid w:val="004C704E"/>
  </w:style>
  <w:style w:type="table" w:styleId="Grilledutableau">
    <w:name w:val="Table Grid"/>
    <w:basedOn w:val="TableauNormal"/>
    <w:uiPriority w:val="59"/>
    <w:rsid w:val="00E62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5466253">
      <w:bodyDiv w:val="1"/>
      <w:marLeft w:val="0"/>
      <w:marRight w:val="0"/>
      <w:marTop w:val="0"/>
      <w:marBottom w:val="0"/>
      <w:divBdr>
        <w:top w:val="none" w:sz="0" w:space="0" w:color="auto"/>
        <w:left w:val="none" w:sz="0" w:space="0" w:color="auto"/>
        <w:bottom w:val="none" w:sz="0" w:space="0" w:color="auto"/>
        <w:right w:val="none" w:sz="0" w:space="0" w:color="auto"/>
      </w:divBdr>
    </w:div>
    <w:div w:id="1360468210">
      <w:bodyDiv w:val="1"/>
      <w:marLeft w:val="0"/>
      <w:marRight w:val="0"/>
      <w:marTop w:val="0"/>
      <w:marBottom w:val="0"/>
      <w:divBdr>
        <w:top w:val="none" w:sz="0" w:space="0" w:color="auto"/>
        <w:left w:val="none" w:sz="0" w:space="0" w:color="auto"/>
        <w:bottom w:val="none" w:sz="0" w:space="0" w:color="auto"/>
        <w:right w:val="none" w:sz="0" w:space="0" w:color="auto"/>
      </w:divBdr>
      <w:divsChild>
        <w:div w:id="205946644">
          <w:marLeft w:val="60"/>
          <w:marRight w:val="0"/>
          <w:marTop w:val="50"/>
          <w:marBottom w:val="0"/>
          <w:divBdr>
            <w:top w:val="none" w:sz="0" w:space="0" w:color="auto"/>
            <w:left w:val="none" w:sz="0" w:space="0" w:color="auto"/>
            <w:bottom w:val="none" w:sz="0" w:space="0" w:color="auto"/>
            <w:right w:val="none" w:sz="0" w:space="0" w:color="auto"/>
          </w:divBdr>
        </w:div>
        <w:div w:id="1249776723">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ffingtonpost.fr/2018/10/02/non-metoo-et-balancetonporc-nont-pas-change-le-quotidien-de-monsieur-et-madame-tout-le-monde_a_23548687/" TargetMode="External"/><Relationship Id="rId3" Type="http://schemas.openxmlformats.org/officeDocument/2006/relationships/webSettings" Target="webSettings.xml"/><Relationship Id="rId7" Type="http://schemas.openxmlformats.org/officeDocument/2006/relationships/hyperlink" Target="https://www.huffingtonpost.fr/news/feminis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ffingtonpost.fr/tag/sexisme/" TargetMode="External"/><Relationship Id="rId5" Type="http://schemas.openxmlformats.org/officeDocument/2006/relationships/hyperlink" Target="https://www.huffingtonpost.fr/news/angele/" TargetMode="External"/><Relationship Id="rId10" Type="http://schemas.openxmlformats.org/officeDocument/2006/relationships/theme" Target="theme/theme1.xml"/><Relationship Id="rId4" Type="http://schemas.openxmlformats.org/officeDocument/2006/relationships/hyperlink" Target="https://www.huffingtonpost.fr/culture/"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658</Words>
  <Characters>3620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windows,,,</dc:creator>
  <cp:lastModifiedBy>administration windows,,,</cp:lastModifiedBy>
  <cp:revision>6</cp:revision>
  <cp:lastPrinted>2019-10-10T08:00:00Z</cp:lastPrinted>
  <dcterms:created xsi:type="dcterms:W3CDTF">2019-10-08T07:36:00Z</dcterms:created>
  <dcterms:modified xsi:type="dcterms:W3CDTF">2019-10-10T08:28:00Z</dcterms:modified>
</cp:coreProperties>
</file>