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2B138C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Comparaison de collection (</w:t>
      </w:r>
      <w:r w:rsidR="008C3EAC">
        <w:rPr>
          <w:rFonts w:ascii="Comic Sans MS" w:hAnsi="Comic Sans MS"/>
          <w:b/>
          <w:sz w:val="40"/>
          <w:u w:val="single"/>
        </w:rPr>
        <w:t>3</w:t>
      </w:r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2127"/>
        <w:gridCol w:w="283"/>
        <w:gridCol w:w="5253"/>
      </w:tblGrid>
      <w:tr w:rsidR="002B138C" w:rsidTr="002B138C">
        <w:tc>
          <w:tcPr>
            <w:tcW w:w="2660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0C43D8" w:rsidP="004528C9">
            <w:pPr>
              <w:jc w:val="both"/>
            </w:pPr>
            <w:r>
              <w:t xml:space="preserve">connaître le sens des mots </w:t>
            </w:r>
            <w:r>
              <w:rPr>
                <w:i/>
              </w:rPr>
              <w:t>plus, moins, autant</w:t>
            </w:r>
            <w:r>
              <w:t xml:space="preserve"> et utiliser des expressions basiques telles que </w:t>
            </w:r>
            <w:r>
              <w:rPr>
                <w:i/>
              </w:rPr>
              <w:t>plus grand que, plus loin que, aussi grand que, etc</w:t>
            </w:r>
            <w:r w:rsidR="004528C9">
              <w:t>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127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9D52F3" w:rsidRDefault="000C43D8" w:rsidP="004528C9">
            <w:pPr>
              <w:jc w:val="both"/>
            </w:pPr>
            <w:r>
              <w:t xml:space="preserve">des jetons, collections d’objets, boîtes à œuf </w:t>
            </w:r>
          </w:p>
          <w:p w:rsidR="000C43D8" w:rsidRDefault="000C43D8" w:rsidP="004528C9">
            <w:pPr>
              <w:jc w:val="both"/>
            </w:pPr>
            <w:r>
              <w:t>fiches de travail</w:t>
            </w:r>
          </w:p>
          <w:p w:rsidR="000C43D8" w:rsidRDefault="000C43D8" w:rsidP="004528C9">
            <w:pPr>
              <w:jc w:val="both"/>
            </w:pPr>
            <w:r>
              <w:t>fiche de différenciation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53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4528C9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En observant deux collections différentes, désigner celle qui a le plus ou le moins d’éléments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En observant deux collections identiques, conclure qu’elles ont autant d’éléments l’une et l’autre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Utiliser un vocabulaire approprié ;</w:t>
            </w:r>
          </w:p>
          <w:p w:rsidR="000C43D8" w:rsidRDefault="000C43D8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Représenter une collection comprenant plus, moins, autant d’éléments qu’une collection donnée.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17"/>
      </w:tblGrid>
      <w:tr w:rsidR="004528C9" w:rsidTr="00407633">
        <w:trPr>
          <w:trHeight w:val="52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4528C9">
        <w:trPr>
          <w:trHeight w:val="270"/>
        </w:trPr>
        <w:tc>
          <w:tcPr>
            <w:tcW w:w="4644" w:type="dxa"/>
          </w:tcPr>
          <w:p w:rsidR="004528C9" w:rsidRDefault="000C43D8">
            <w:r>
              <w:t xml:space="preserve">Nombre et calcul : 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Comparer des nombres</w:t>
            </w:r>
          </w:p>
          <w:p w:rsidR="0022607A" w:rsidRDefault="0022607A" w:rsidP="0022607A"/>
          <w:p w:rsidR="0022607A" w:rsidRDefault="0022607A" w:rsidP="0022607A">
            <w:r>
              <w:t>Grandeurs et mesures :</w:t>
            </w:r>
          </w:p>
          <w:p w:rsidR="0022607A" w:rsidRDefault="0022607A" w:rsidP="0022607A">
            <w:pPr>
              <w:pStyle w:val="Paragraphedeliste"/>
              <w:numPr>
                <w:ilvl w:val="0"/>
                <w:numId w:val="3"/>
              </w:numPr>
            </w:pPr>
            <w:r>
              <w:t>Résoudre des problèmes de  vie courante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9D52F3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Constituer des collections équivalentes à des collections données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Utiliser le vocabulaire adapté ;</w:t>
            </w:r>
          </w:p>
          <w:p w:rsidR="0022607A" w:rsidRDefault="0022607A" w:rsidP="00407633">
            <w:pPr>
              <w:pStyle w:val="Paragraphedeliste"/>
              <w:numPr>
                <w:ilvl w:val="0"/>
                <w:numId w:val="2"/>
              </w:numPr>
            </w:pPr>
            <w:r>
              <w:t>Comparer des quantités terme à terme</w:t>
            </w:r>
          </w:p>
        </w:tc>
      </w:tr>
    </w:tbl>
    <w:p w:rsidR="004528C9" w:rsidRDefault="004528C9" w:rsidP="000A63F4">
      <w:pPr>
        <w:spacing w:after="0"/>
      </w:pPr>
    </w:p>
    <w:p w:rsidR="009D52F3" w:rsidRDefault="0022607A" w:rsidP="009D52F3">
      <w:pPr>
        <w:jc w:val="both"/>
      </w:pPr>
      <w:r>
        <w:t>Cette séquence doit favoriser l’apprentissage et la comparaison des nombres</w:t>
      </w:r>
      <w:r w:rsidR="000A63F4">
        <w:t>.</w:t>
      </w:r>
      <w:r>
        <w:t xml:space="preserve"> La comparaison de collections prépare à l’étude des nombres.</w:t>
      </w:r>
    </w:p>
    <w:tbl>
      <w:tblPr>
        <w:tblStyle w:val="Grilledutableau"/>
        <w:tblW w:w="10743" w:type="dxa"/>
        <w:tblLayout w:type="fixed"/>
        <w:tblLook w:val="04A0" w:firstRow="1" w:lastRow="0" w:firstColumn="1" w:lastColumn="0" w:noHBand="0" w:noVBand="1"/>
      </w:tblPr>
      <w:tblGrid>
        <w:gridCol w:w="1535"/>
        <w:gridCol w:w="3564"/>
        <w:gridCol w:w="1140"/>
        <w:gridCol w:w="998"/>
        <w:gridCol w:w="2424"/>
        <w:gridCol w:w="1082"/>
      </w:tblGrid>
      <w:tr w:rsidR="003C7A3F" w:rsidTr="008C3EAC">
        <w:trPr>
          <w:trHeight w:val="277"/>
        </w:trPr>
        <w:tc>
          <w:tcPr>
            <w:tcW w:w="1535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356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40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8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242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8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8C3EAC">
        <w:trPr>
          <w:trHeight w:val="816"/>
        </w:trPr>
        <w:tc>
          <w:tcPr>
            <w:tcW w:w="1535" w:type="dxa"/>
          </w:tcPr>
          <w:p w:rsidR="009D52F3" w:rsidRDefault="0022607A" w:rsidP="009D52F3">
            <w:pPr>
              <w:jc w:val="both"/>
            </w:pPr>
            <w:r>
              <w:t>Réactivation des acquis</w:t>
            </w:r>
          </w:p>
        </w:tc>
        <w:tc>
          <w:tcPr>
            <w:tcW w:w="3564" w:type="dxa"/>
          </w:tcPr>
          <w:p w:rsidR="009D52F3" w:rsidRDefault="0022607A" w:rsidP="009D52F3">
            <w:pPr>
              <w:jc w:val="both"/>
            </w:pPr>
            <w:r>
              <w:t>Réviser la comptine pour les petits jusqu’à 5, les moyens jusqu’à 10 et les grands le plus loin possible.</w:t>
            </w:r>
          </w:p>
        </w:tc>
        <w:tc>
          <w:tcPr>
            <w:tcW w:w="1140" w:type="dxa"/>
          </w:tcPr>
          <w:p w:rsidR="003C7A3F" w:rsidRDefault="0022607A" w:rsidP="009D52F3">
            <w:pPr>
              <w:jc w:val="both"/>
            </w:pPr>
            <w:r>
              <w:t>collective</w:t>
            </w:r>
          </w:p>
        </w:tc>
        <w:tc>
          <w:tcPr>
            <w:tcW w:w="998" w:type="dxa"/>
          </w:tcPr>
          <w:p w:rsidR="009D52F3" w:rsidRDefault="0022607A" w:rsidP="009D52F3">
            <w:pPr>
              <w:jc w:val="both"/>
            </w:pPr>
            <w:r>
              <w:t>2 minutes</w:t>
            </w:r>
          </w:p>
        </w:tc>
        <w:tc>
          <w:tcPr>
            <w:tcW w:w="2424" w:type="dxa"/>
          </w:tcPr>
          <w:p w:rsidR="009D52F3" w:rsidRDefault="009D52F3" w:rsidP="000A63F4">
            <w:pPr>
              <w:jc w:val="both"/>
            </w:pPr>
          </w:p>
        </w:tc>
        <w:tc>
          <w:tcPr>
            <w:tcW w:w="1082" w:type="dxa"/>
          </w:tcPr>
          <w:p w:rsidR="003C7A3F" w:rsidRDefault="003C7A3F" w:rsidP="009D52F3">
            <w:pPr>
              <w:jc w:val="both"/>
            </w:pPr>
          </w:p>
        </w:tc>
      </w:tr>
      <w:tr w:rsidR="00B108AD" w:rsidTr="008C3EAC">
        <w:trPr>
          <w:trHeight w:val="1577"/>
        </w:trPr>
        <w:tc>
          <w:tcPr>
            <w:tcW w:w="1535" w:type="dxa"/>
          </w:tcPr>
          <w:p w:rsidR="00B108AD" w:rsidRDefault="008C3EAC" w:rsidP="00D048DD">
            <w:r>
              <w:t>Constitution de quantités concrètes</w:t>
            </w:r>
          </w:p>
        </w:tc>
        <w:tc>
          <w:tcPr>
            <w:tcW w:w="3564" w:type="dxa"/>
          </w:tcPr>
          <w:p w:rsidR="00D048DD" w:rsidRDefault="008C3EAC" w:rsidP="00B108AD">
            <w:pPr>
              <w:jc w:val="both"/>
            </w:pPr>
            <w:r>
              <w:t>Reprendre l’exercice de la séance précédente puis expliciter la tâche : il faut dessiner autant d’assiettes que de cuillères, en prenant les activités les unes après les autres</w:t>
            </w:r>
          </w:p>
        </w:tc>
        <w:tc>
          <w:tcPr>
            <w:tcW w:w="1140" w:type="dxa"/>
          </w:tcPr>
          <w:p w:rsidR="00B108AD" w:rsidRDefault="008C3EAC" w:rsidP="009D52F3">
            <w:pPr>
              <w:jc w:val="both"/>
            </w:pPr>
            <w:r>
              <w:t>collectif puis individuel</w:t>
            </w:r>
          </w:p>
        </w:tc>
        <w:tc>
          <w:tcPr>
            <w:tcW w:w="998" w:type="dxa"/>
          </w:tcPr>
          <w:p w:rsidR="00B108AD" w:rsidRDefault="008C3EAC" w:rsidP="009D52F3">
            <w:pPr>
              <w:jc w:val="both"/>
            </w:pPr>
            <w:r>
              <w:t>15 minutes</w:t>
            </w:r>
          </w:p>
        </w:tc>
        <w:tc>
          <w:tcPr>
            <w:tcW w:w="2424" w:type="dxa"/>
          </w:tcPr>
          <w:p w:rsidR="00B108AD" w:rsidRDefault="008C3EAC" w:rsidP="000A63F4">
            <w:pPr>
              <w:jc w:val="both"/>
            </w:pPr>
            <w:r>
              <w:t xml:space="preserve">Faciliter le dessin des élèves : faire un rond pour une </w:t>
            </w:r>
            <w:proofErr w:type="gramStart"/>
            <w:r>
              <w:t>assiettes</w:t>
            </w:r>
            <w:proofErr w:type="gramEnd"/>
            <w:r>
              <w:t xml:space="preserve">, un triangle pour un chapeau etc… </w:t>
            </w:r>
          </w:p>
          <w:p w:rsidR="008C3EAC" w:rsidRDefault="008C3EAC" w:rsidP="000A63F4">
            <w:pPr>
              <w:jc w:val="both"/>
            </w:pPr>
            <w:r>
              <w:t>Valider par la correspondance terme à terme ou le dénombrement.</w:t>
            </w:r>
          </w:p>
        </w:tc>
        <w:tc>
          <w:tcPr>
            <w:tcW w:w="1082" w:type="dxa"/>
          </w:tcPr>
          <w:p w:rsidR="00B108AD" w:rsidRDefault="00D048DD" w:rsidP="009D52F3">
            <w:pPr>
              <w:jc w:val="both"/>
            </w:pPr>
            <w:r>
              <w:t>fiche de travail</w:t>
            </w:r>
          </w:p>
        </w:tc>
      </w:tr>
      <w:tr w:rsidR="008561FB" w:rsidTr="008C3EAC">
        <w:trPr>
          <w:trHeight w:val="385"/>
        </w:trPr>
        <w:tc>
          <w:tcPr>
            <w:tcW w:w="1535" w:type="dxa"/>
          </w:tcPr>
          <w:p w:rsidR="008561FB" w:rsidRDefault="008C3EAC" w:rsidP="008C3EAC">
            <w:r>
              <w:t>Constitution de quantités symbolisées</w:t>
            </w:r>
          </w:p>
        </w:tc>
        <w:tc>
          <w:tcPr>
            <w:tcW w:w="3564" w:type="dxa"/>
          </w:tcPr>
          <w:p w:rsidR="005D41FD" w:rsidRDefault="008C3EAC" w:rsidP="00B108AD">
            <w:pPr>
              <w:jc w:val="both"/>
            </w:pPr>
            <w:r>
              <w:t>Expliciter la tâche (représenter chaque enfant par un rond). A la fin, demander dans quel dessin il y en a le plus et dans quel dessin il y en a le moins.</w:t>
            </w:r>
          </w:p>
        </w:tc>
        <w:tc>
          <w:tcPr>
            <w:tcW w:w="1140" w:type="dxa"/>
          </w:tcPr>
          <w:p w:rsidR="008561FB" w:rsidRDefault="008C3EAC" w:rsidP="009D52F3">
            <w:pPr>
              <w:jc w:val="both"/>
            </w:pPr>
            <w:r>
              <w:t>collectif puis individuel</w:t>
            </w:r>
          </w:p>
        </w:tc>
        <w:tc>
          <w:tcPr>
            <w:tcW w:w="998" w:type="dxa"/>
          </w:tcPr>
          <w:p w:rsidR="008561FB" w:rsidRDefault="008C3EAC" w:rsidP="002B138C">
            <w:pPr>
              <w:jc w:val="both"/>
            </w:pPr>
            <w:r>
              <w:t>15 minutes</w:t>
            </w:r>
          </w:p>
        </w:tc>
        <w:tc>
          <w:tcPr>
            <w:tcW w:w="2424" w:type="dxa"/>
          </w:tcPr>
          <w:p w:rsidR="005D41FD" w:rsidRDefault="008C3EAC" w:rsidP="007516DB">
            <w:pPr>
              <w:jc w:val="both"/>
            </w:pPr>
            <w:r>
              <w:t>Ici l’élève est confronté à une abstraction du nombre : tous les enfants sont représentés par un même symbole</w:t>
            </w:r>
          </w:p>
        </w:tc>
        <w:tc>
          <w:tcPr>
            <w:tcW w:w="1082" w:type="dxa"/>
          </w:tcPr>
          <w:p w:rsidR="008561FB" w:rsidRDefault="008C3EAC" w:rsidP="009D52F3">
            <w:pPr>
              <w:jc w:val="both"/>
            </w:pPr>
            <w:r>
              <w:t>fiche de travail</w:t>
            </w:r>
          </w:p>
        </w:tc>
      </w:tr>
      <w:tr w:rsidR="005D41FD" w:rsidTr="008C3EAC">
        <w:trPr>
          <w:trHeight w:val="385"/>
        </w:trPr>
        <w:tc>
          <w:tcPr>
            <w:tcW w:w="1535" w:type="dxa"/>
          </w:tcPr>
          <w:p w:rsidR="005D41FD" w:rsidRDefault="008C3EAC" w:rsidP="00643E25">
            <w:r>
              <w:t>Réinvestir</w:t>
            </w:r>
          </w:p>
        </w:tc>
        <w:tc>
          <w:tcPr>
            <w:tcW w:w="3564" w:type="dxa"/>
          </w:tcPr>
          <w:p w:rsidR="005D41FD" w:rsidRDefault="008C3EAC" w:rsidP="00643E25">
            <w:pPr>
              <w:jc w:val="both"/>
            </w:pPr>
            <w:r>
              <w:t>Expliciter les tâches, en insistant bien sur les consignes. A la fin, comparer le travail des élèves et valider les bonnes réponses.</w:t>
            </w:r>
          </w:p>
          <w:p w:rsidR="008C3EAC" w:rsidRPr="00D048DD" w:rsidRDefault="008C3EAC" w:rsidP="00643E25">
            <w:pPr>
              <w:jc w:val="both"/>
            </w:pPr>
            <w:bookmarkStart w:id="0" w:name="_GoBack"/>
            <w:bookmarkEnd w:id="0"/>
          </w:p>
        </w:tc>
        <w:tc>
          <w:tcPr>
            <w:tcW w:w="1140" w:type="dxa"/>
          </w:tcPr>
          <w:p w:rsidR="005D41FD" w:rsidRDefault="008C3EAC" w:rsidP="00643E25">
            <w:pPr>
              <w:jc w:val="both"/>
            </w:pPr>
            <w:r>
              <w:t>individuel puis collectif</w:t>
            </w:r>
          </w:p>
        </w:tc>
        <w:tc>
          <w:tcPr>
            <w:tcW w:w="998" w:type="dxa"/>
          </w:tcPr>
          <w:p w:rsidR="005D41FD" w:rsidRDefault="008C3EAC" w:rsidP="00643E25">
            <w:pPr>
              <w:jc w:val="both"/>
            </w:pPr>
            <w:r>
              <w:t>10 minutes</w:t>
            </w:r>
          </w:p>
          <w:p w:rsidR="008C3EAC" w:rsidRDefault="008C3EAC" w:rsidP="00643E25">
            <w:pPr>
              <w:jc w:val="both"/>
            </w:pPr>
            <w:r>
              <w:t>par fiche</w:t>
            </w:r>
          </w:p>
        </w:tc>
        <w:tc>
          <w:tcPr>
            <w:tcW w:w="2424" w:type="dxa"/>
          </w:tcPr>
          <w:p w:rsidR="005D41FD" w:rsidRDefault="008C3EAC" w:rsidP="00643E25">
            <w:pPr>
              <w:jc w:val="both"/>
            </w:pPr>
            <w:r>
              <w:t>Il s’agira ici de vérifier que les notions de plus/moins/autant sont acquises</w:t>
            </w:r>
          </w:p>
        </w:tc>
        <w:tc>
          <w:tcPr>
            <w:tcW w:w="1082" w:type="dxa"/>
          </w:tcPr>
          <w:p w:rsidR="005D41FD" w:rsidRDefault="008C3EAC" w:rsidP="00643E25">
            <w:pPr>
              <w:jc w:val="both"/>
            </w:pPr>
            <w:r>
              <w:t>fiches de réinvestissement 1 et 2</w:t>
            </w:r>
          </w:p>
        </w:tc>
      </w:tr>
    </w:tbl>
    <w:p w:rsidR="009D52F3" w:rsidRDefault="009D52F3" w:rsidP="009D52F3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22607A"/>
    <w:rsid w:val="002B138C"/>
    <w:rsid w:val="003C7A3F"/>
    <w:rsid w:val="00407633"/>
    <w:rsid w:val="004528C9"/>
    <w:rsid w:val="00457B74"/>
    <w:rsid w:val="005D41FD"/>
    <w:rsid w:val="007516DB"/>
    <w:rsid w:val="008561FB"/>
    <w:rsid w:val="008C3EAC"/>
    <w:rsid w:val="00964452"/>
    <w:rsid w:val="0099521C"/>
    <w:rsid w:val="009D52F3"/>
    <w:rsid w:val="00A60D80"/>
    <w:rsid w:val="00B108AD"/>
    <w:rsid w:val="00D048DD"/>
    <w:rsid w:val="00D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CLIS Gerard Philipe</cp:lastModifiedBy>
  <cp:revision>2</cp:revision>
  <cp:lastPrinted>2012-01-17T09:15:00Z</cp:lastPrinted>
  <dcterms:created xsi:type="dcterms:W3CDTF">2012-01-17T12:11:00Z</dcterms:created>
  <dcterms:modified xsi:type="dcterms:W3CDTF">2012-01-17T12:11:00Z</dcterms:modified>
</cp:coreProperties>
</file>