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1C" w:rsidRPr="004528C9" w:rsidRDefault="00491207" w:rsidP="004528C9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Plus grand que / Plus petit que / égal à</w:t>
      </w:r>
      <w:r w:rsidR="002B138C">
        <w:rPr>
          <w:rFonts w:ascii="Comic Sans MS" w:hAnsi="Comic Sans MS"/>
          <w:b/>
          <w:sz w:val="40"/>
          <w:u w:val="single"/>
        </w:rPr>
        <w:t xml:space="preserve"> (</w:t>
      </w:r>
      <w:r w:rsidR="00DF3B17">
        <w:rPr>
          <w:rFonts w:ascii="Comic Sans MS" w:hAnsi="Comic Sans MS"/>
          <w:b/>
          <w:sz w:val="40"/>
          <w:u w:val="single"/>
        </w:rPr>
        <w:t>2</w:t>
      </w:r>
      <w:r w:rsidR="004528C9">
        <w:rPr>
          <w:rFonts w:ascii="Comic Sans MS" w:hAnsi="Comic Sans MS"/>
          <w:b/>
          <w:sz w:val="40"/>
          <w:u w:val="singl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2127"/>
        <w:gridCol w:w="283"/>
        <w:gridCol w:w="5253"/>
      </w:tblGrid>
      <w:tr w:rsidR="002B138C" w:rsidTr="002B138C">
        <w:tc>
          <w:tcPr>
            <w:tcW w:w="2660" w:type="dxa"/>
          </w:tcPr>
          <w:p w:rsidR="004528C9" w:rsidRDefault="004528C9">
            <w:r w:rsidRPr="004528C9">
              <w:rPr>
                <w:u w:val="single"/>
              </w:rPr>
              <w:t>Prérequis</w:t>
            </w:r>
            <w:r>
              <w:t xml:space="preserve"> : </w:t>
            </w:r>
          </w:p>
          <w:p w:rsidR="004528C9" w:rsidRDefault="00491207" w:rsidP="004528C9">
            <w:pPr>
              <w:jc w:val="both"/>
            </w:pPr>
            <w:r>
              <w:t>Comparer deux collections d’objets</w:t>
            </w:r>
          </w:p>
          <w:p w:rsidR="00491207" w:rsidRDefault="00491207" w:rsidP="004528C9">
            <w:pPr>
              <w:jc w:val="both"/>
            </w:pPr>
            <w:r>
              <w:t>Compter jusqu’à 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2127" w:type="dxa"/>
          </w:tcPr>
          <w:p w:rsidR="004528C9" w:rsidRDefault="004528C9">
            <w:r w:rsidRPr="004528C9">
              <w:rPr>
                <w:u w:val="single"/>
              </w:rPr>
              <w:t>Matériel</w:t>
            </w:r>
            <w:r>
              <w:t xml:space="preserve"> : </w:t>
            </w:r>
          </w:p>
          <w:p w:rsidR="000C43D8" w:rsidRDefault="00491207" w:rsidP="004528C9">
            <w:pPr>
              <w:jc w:val="both"/>
            </w:pPr>
            <w:r>
              <w:t>Jetons, cartes-points, cartes-nombres, cartes-animaux, cartes-signes</w:t>
            </w:r>
          </w:p>
          <w:p w:rsidR="00491207" w:rsidRDefault="00491207" w:rsidP="004528C9">
            <w:pPr>
              <w:jc w:val="both"/>
            </w:pPr>
            <w:r>
              <w:t>Fiches de travail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5253" w:type="dxa"/>
          </w:tcPr>
          <w:p w:rsidR="004528C9" w:rsidRDefault="004528C9">
            <w:r w:rsidRPr="004528C9">
              <w:rPr>
                <w:u w:val="single"/>
              </w:rPr>
              <w:t>Objectifs</w:t>
            </w:r>
            <w:r>
              <w:t> :</w:t>
            </w:r>
          </w:p>
          <w:p w:rsidR="000C43D8" w:rsidRDefault="00491207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Utiliser les signes &lt;, &gt;, = pour indiquer qu’un ensemble donné </w:t>
            </w:r>
            <w:proofErr w:type="spellStart"/>
            <w:r>
              <w:t>a</w:t>
            </w:r>
            <w:proofErr w:type="spellEnd"/>
            <w:r>
              <w:t xml:space="preserve"> respectivement plus, autant, moins d’éléments qu’un autre ensemble ;</w:t>
            </w:r>
          </w:p>
          <w:p w:rsidR="00491207" w:rsidRDefault="00491207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Lire et écrire les signes</w:t>
            </w:r>
          </w:p>
        </w:tc>
      </w:tr>
    </w:tbl>
    <w:p w:rsidR="004528C9" w:rsidRDefault="004528C9" w:rsidP="000A63F4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5217"/>
      </w:tblGrid>
      <w:tr w:rsidR="004528C9" w:rsidTr="00407633">
        <w:trPr>
          <w:trHeight w:val="525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Programmes de 2008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528C9" w:rsidRDefault="004528C9" w:rsidP="004528C9">
            <w:pPr>
              <w:jc w:val="center"/>
            </w:pP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Compétences / Capacités visées</w:t>
            </w:r>
          </w:p>
        </w:tc>
      </w:tr>
      <w:tr w:rsidR="004528C9" w:rsidTr="004528C9">
        <w:trPr>
          <w:trHeight w:val="270"/>
        </w:trPr>
        <w:tc>
          <w:tcPr>
            <w:tcW w:w="4644" w:type="dxa"/>
          </w:tcPr>
          <w:p w:rsidR="004528C9" w:rsidRDefault="000C43D8">
            <w:r>
              <w:t xml:space="preserve">Nombre et calcul : </w:t>
            </w:r>
          </w:p>
          <w:p w:rsidR="0022607A" w:rsidRDefault="0022607A" w:rsidP="0022607A">
            <w:pPr>
              <w:pStyle w:val="Paragraphedeliste"/>
              <w:numPr>
                <w:ilvl w:val="0"/>
                <w:numId w:val="3"/>
              </w:numPr>
            </w:pPr>
            <w:r>
              <w:t>Comparer des nombres</w:t>
            </w:r>
          </w:p>
          <w:p w:rsidR="0022607A" w:rsidRDefault="0022607A" w:rsidP="0022607A"/>
          <w:p w:rsidR="0022607A" w:rsidRDefault="0022607A" w:rsidP="0022607A">
            <w:r>
              <w:t>Grandeurs et mesures :</w:t>
            </w:r>
          </w:p>
          <w:p w:rsidR="0022607A" w:rsidRDefault="0022607A" w:rsidP="0022607A">
            <w:pPr>
              <w:pStyle w:val="Paragraphedeliste"/>
              <w:numPr>
                <w:ilvl w:val="0"/>
                <w:numId w:val="3"/>
              </w:numPr>
            </w:pPr>
            <w:r>
              <w:t>Résoudre des problèmes de  vie courante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5217" w:type="dxa"/>
          </w:tcPr>
          <w:p w:rsidR="009D52F3" w:rsidRDefault="0022607A" w:rsidP="00407633">
            <w:pPr>
              <w:pStyle w:val="Paragraphedeliste"/>
              <w:numPr>
                <w:ilvl w:val="0"/>
                <w:numId w:val="2"/>
              </w:numPr>
            </w:pPr>
            <w:r>
              <w:t>Constituer des collections équivalentes à des collections données ;</w:t>
            </w:r>
          </w:p>
          <w:p w:rsidR="0022607A" w:rsidRDefault="0022607A" w:rsidP="00407633">
            <w:pPr>
              <w:pStyle w:val="Paragraphedeliste"/>
              <w:numPr>
                <w:ilvl w:val="0"/>
                <w:numId w:val="2"/>
              </w:numPr>
            </w:pPr>
            <w:r>
              <w:t>Utiliser le vocabulaire adapté ;</w:t>
            </w:r>
          </w:p>
          <w:p w:rsidR="0022607A" w:rsidRDefault="0022607A" w:rsidP="00407633">
            <w:pPr>
              <w:pStyle w:val="Paragraphedeliste"/>
              <w:numPr>
                <w:ilvl w:val="0"/>
                <w:numId w:val="2"/>
              </w:numPr>
            </w:pPr>
            <w:r>
              <w:t>Comparer des quantités terme à terme</w:t>
            </w:r>
          </w:p>
        </w:tc>
      </w:tr>
    </w:tbl>
    <w:p w:rsidR="004528C9" w:rsidRDefault="004528C9" w:rsidP="000A63F4">
      <w:pPr>
        <w:spacing w:after="0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992"/>
        <w:gridCol w:w="2410"/>
        <w:gridCol w:w="1076"/>
      </w:tblGrid>
      <w:tr w:rsidR="003C7A3F" w:rsidTr="000A63F4">
        <w:tc>
          <w:tcPr>
            <w:tcW w:w="1526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Activités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Déroulement et consignes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Passation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Durée 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Observations</w:t>
            </w:r>
          </w:p>
        </w:tc>
        <w:tc>
          <w:tcPr>
            <w:tcW w:w="1076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Matériel</w:t>
            </w:r>
          </w:p>
        </w:tc>
      </w:tr>
      <w:tr w:rsidR="003C7A3F" w:rsidTr="000A63F4">
        <w:tc>
          <w:tcPr>
            <w:tcW w:w="1526" w:type="dxa"/>
          </w:tcPr>
          <w:p w:rsidR="009D52F3" w:rsidRDefault="0022607A" w:rsidP="009D52F3">
            <w:pPr>
              <w:jc w:val="both"/>
            </w:pPr>
            <w:r>
              <w:t>Réactivation des acquis</w:t>
            </w:r>
          </w:p>
        </w:tc>
        <w:tc>
          <w:tcPr>
            <w:tcW w:w="3544" w:type="dxa"/>
          </w:tcPr>
          <w:p w:rsidR="007C7EF5" w:rsidRDefault="00DF3B17" w:rsidP="009D52F3">
            <w:pPr>
              <w:jc w:val="both"/>
            </w:pPr>
            <w:r>
              <w:t>« 2 est plus petit que 9. On écrit 2&lt;9. Le côté fermé …. »</w:t>
            </w:r>
          </w:p>
        </w:tc>
        <w:tc>
          <w:tcPr>
            <w:tcW w:w="1134" w:type="dxa"/>
          </w:tcPr>
          <w:p w:rsidR="003C7A3F" w:rsidRDefault="0022607A" w:rsidP="009D52F3">
            <w:pPr>
              <w:jc w:val="both"/>
            </w:pPr>
            <w:r>
              <w:t>collective</w:t>
            </w:r>
          </w:p>
        </w:tc>
        <w:tc>
          <w:tcPr>
            <w:tcW w:w="992" w:type="dxa"/>
          </w:tcPr>
          <w:p w:rsidR="009D52F3" w:rsidRDefault="007C7EF5" w:rsidP="009D52F3">
            <w:pPr>
              <w:jc w:val="both"/>
            </w:pPr>
            <w:r>
              <w:t>5 minutes</w:t>
            </w:r>
          </w:p>
        </w:tc>
        <w:tc>
          <w:tcPr>
            <w:tcW w:w="2410" w:type="dxa"/>
          </w:tcPr>
          <w:p w:rsidR="009D52F3" w:rsidRDefault="009D52F3" w:rsidP="000A63F4">
            <w:pPr>
              <w:jc w:val="both"/>
            </w:pPr>
          </w:p>
        </w:tc>
        <w:tc>
          <w:tcPr>
            <w:tcW w:w="1076" w:type="dxa"/>
          </w:tcPr>
          <w:p w:rsidR="003C7A3F" w:rsidRDefault="003C7A3F" w:rsidP="009D52F3">
            <w:pPr>
              <w:jc w:val="both"/>
            </w:pPr>
          </w:p>
        </w:tc>
      </w:tr>
      <w:tr w:rsidR="00B108AD" w:rsidTr="007C7EF5">
        <w:trPr>
          <w:trHeight w:val="1247"/>
        </w:trPr>
        <w:tc>
          <w:tcPr>
            <w:tcW w:w="1526" w:type="dxa"/>
          </w:tcPr>
          <w:p w:rsidR="00DF3B17" w:rsidRDefault="00DF3B17" w:rsidP="00DF3B17">
            <w:pPr>
              <w:jc w:val="both"/>
              <w:rPr>
                <w:u w:val="single"/>
              </w:rPr>
            </w:pPr>
            <w:r>
              <w:t>Activité 1 de découverte</w:t>
            </w:r>
          </w:p>
          <w:p w:rsidR="00DF3B17" w:rsidRDefault="00DF3B17" w:rsidP="00DF3B17">
            <w:pPr>
              <w:jc w:val="both"/>
            </w:pPr>
            <w:r>
              <w:rPr>
                <w:u w:val="single"/>
              </w:rPr>
              <w:t>Point du tout difficile</w:t>
            </w:r>
            <w:r>
              <w:t xml:space="preserve"> (compléter une comparaison)</w:t>
            </w:r>
          </w:p>
          <w:p w:rsidR="00B108AD" w:rsidRDefault="00B108AD" w:rsidP="003C7A3F"/>
        </w:tc>
        <w:tc>
          <w:tcPr>
            <w:tcW w:w="3544" w:type="dxa"/>
          </w:tcPr>
          <w:p w:rsidR="00B108AD" w:rsidRDefault="00DF3B17" w:rsidP="00B108AD">
            <w:pPr>
              <w:jc w:val="both"/>
            </w:pPr>
            <w:r>
              <w:t>Distribuer une feuille sur laquelle figurent : un cadre sur la gauche avec des points de couleur, un signe &lt;,&gt;,= au milieu et un cadre vide sur la droite. L’élève doit remplir le cadre avec le nombre de point qui convient.</w:t>
            </w:r>
          </w:p>
        </w:tc>
        <w:tc>
          <w:tcPr>
            <w:tcW w:w="1134" w:type="dxa"/>
          </w:tcPr>
          <w:p w:rsidR="00B108AD" w:rsidRDefault="007C7EF5" w:rsidP="009D52F3">
            <w:pPr>
              <w:jc w:val="both"/>
            </w:pPr>
            <w:r>
              <w:t>collective</w:t>
            </w:r>
          </w:p>
        </w:tc>
        <w:tc>
          <w:tcPr>
            <w:tcW w:w="992" w:type="dxa"/>
          </w:tcPr>
          <w:p w:rsidR="00B108AD" w:rsidRDefault="007C7EF5" w:rsidP="009D52F3">
            <w:pPr>
              <w:jc w:val="both"/>
            </w:pPr>
            <w:r>
              <w:t>5</w:t>
            </w:r>
            <w:r w:rsidR="00DF3B17">
              <w:t xml:space="preserve"> à 10</w:t>
            </w:r>
            <w:r>
              <w:t xml:space="preserve"> </w:t>
            </w:r>
            <w:r w:rsidR="008561FB">
              <w:t>minutes</w:t>
            </w:r>
          </w:p>
        </w:tc>
        <w:tc>
          <w:tcPr>
            <w:tcW w:w="2410" w:type="dxa"/>
          </w:tcPr>
          <w:p w:rsidR="00B108AD" w:rsidRDefault="00DF3B17" w:rsidP="000A63F4">
            <w:pPr>
              <w:jc w:val="both"/>
            </w:pPr>
            <w:r>
              <w:t>On peut envisager de faire l’inverse : l’</w:t>
            </w:r>
            <w:r w:rsidR="00E82139">
              <w:t>élève</w:t>
            </w:r>
            <w:r>
              <w:t xml:space="preserve"> complète la case du milieu avec le bon signe.</w:t>
            </w:r>
          </w:p>
        </w:tc>
        <w:tc>
          <w:tcPr>
            <w:tcW w:w="1076" w:type="dxa"/>
          </w:tcPr>
          <w:p w:rsidR="00B108AD" w:rsidRDefault="00DF3B17" w:rsidP="007C7EF5">
            <w:pPr>
              <w:jc w:val="both"/>
            </w:pPr>
            <w:r>
              <w:t>Fiches de travail</w:t>
            </w:r>
          </w:p>
        </w:tc>
      </w:tr>
      <w:tr w:rsidR="007516DB" w:rsidTr="000A63F4">
        <w:trPr>
          <w:trHeight w:val="375"/>
        </w:trPr>
        <w:tc>
          <w:tcPr>
            <w:tcW w:w="1526" w:type="dxa"/>
          </w:tcPr>
          <w:p w:rsidR="00E82139" w:rsidRDefault="00E82139" w:rsidP="00DF3B17">
            <w:pPr>
              <w:jc w:val="both"/>
            </w:pPr>
            <w:r>
              <w:t>Activité 2 de découverte</w:t>
            </w:r>
            <w:r>
              <w:t xml:space="preserve"> </w:t>
            </w:r>
          </w:p>
          <w:p w:rsidR="00E82139" w:rsidRPr="00E82139" w:rsidRDefault="00E82139" w:rsidP="00DF3B17">
            <w:pPr>
              <w:jc w:val="both"/>
              <w:rPr>
                <w:u w:val="single"/>
              </w:rPr>
            </w:pPr>
            <w:r w:rsidRPr="00E82139">
              <w:rPr>
                <w:u w:val="single"/>
              </w:rPr>
              <w:t xml:space="preserve">Le </w:t>
            </w:r>
            <w:r w:rsidRPr="00E82139">
              <w:rPr>
                <w:u w:val="single"/>
              </w:rPr>
              <w:t xml:space="preserve">juste </w:t>
            </w:r>
          </w:p>
          <w:p w:rsidR="007516DB" w:rsidRDefault="00E82139" w:rsidP="00DF3B17">
            <w:pPr>
              <w:jc w:val="both"/>
            </w:pPr>
            <w:r w:rsidRPr="00E82139">
              <w:rPr>
                <w:u w:val="single"/>
              </w:rPr>
              <w:t xml:space="preserve"> nombre</w:t>
            </w:r>
          </w:p>
        </w:tc>
        <w:tc>
          <w:tcPr>
            <w:tcW w:w="3544" w:type="dxa"/>
          </w:tcPr>
          <w:p w:rsidR="00676065" w:rsidRDefault="00E82139" w:rsidP="00676065">
            <w:pPr>
              <w:jc w:val="both"/>
            </w:pPr>
            <w:r>
              <w:t xml:space="preserve"> (comparaison et suite de nombres)</w:t>
            </w:r>
          </w:p>
          <w:p w:rsidR="00E82139" w:rsidRDefault="00E82139" w:rsidP="00676065">
            <w:pPr>
              <w:jc w:val="both"/>
            </w:pPr>
            <w:r>
              <w:t xml:space="preserve">Dans chaque groupe, un élève pense à un nombre. Les autres </w:t>
            </w:r>
            <w:proofErr w:type="spellStart"/>
            <w:r>
              <w:t>foivent</w:t>
            </w:r>
            <w:proofErr w:type="spellEnd"/>
            <w:r>
              <w:t xml:space="preserve"> deviner ce nombre et formulent à tour de rôle </w:t>
            </w:r>
            <w:proofErr w:type="gramStart"/>
            <w:r>
              <w:t>un</w:t>
            </w:r>
            <w:proofErr w:type="gramEnd"/>
            <w:r>
              <w:t xml:space="preserve"> question et une proposition.</w:t>
            </w:r>
          </w:p>
        </w:tc>
        <w:tc>
          <w:tcPr>
            <w:tcW w:w="1134" w:type="dxa"/>
          </w:tcPr>
          <w:p w:rsidR="007516DB" w:rsidRDefault="00676065" w:rsidP="009D52F3">
            <w:pPr>
              <w:jc w:val="both"/>
            </w:pPr>
            <w:r>
              <w:t>par groupe de 2</w:t>
            </w:r>
          </w:p>
        </w:tc>
        <w:tc>
          <w:tcPr>
            <w:tcW w:w="992" w:type="dxa"/>
          </w:tcPr>
          <w:p w:rsidR="007516DB" w:rsidRDefault="00676065" w:rsidP="00E82139">
            <w:pPr>
              <w:jc w:val="both"/>
            </w:pPr>
            <w:r>
              <w:t>1</w:t>
            </w:r>
            <w:r w:rsidR="00E82139">
              <w:t>0</w:t>
            </w:r>
            <w:r>
              <w:t xml:space="preserve"> </w:t>
            </w:r>
            <w:r w:rsidR="008561FB">
              <w:t>minutes</w:t>
            </w:r>
          </w:p>
        </w:tc>
        <w:tc>
          <w:tcPr>
            <w:tcW w:w="2410" w:type="dxa"/>
          </w:tcPr>
          <w:p w:rsidR="007516DB" w:rsidRDefault="00E82139" w:rsidP="007516DB">
            <w:pPr>
              <w:jc w:val="both"/>
            </w:pPr>
            <w:r>
              <w:t>Les formulations doivent être du type : « le nombre que tu as choisi est-il plus petit que 3 ? »</w:t>
            </w:r>
          </w:p>
        </w:tc>
        <w:tc>
          <w:tcPr>
            <w:tcW w:w="1076" w:type="dxa"/>
          </w:tcPr>
          <w:p w:rsidR="007516DB" w:rsidRDefault="00676065" w:rsidP="009D52F3">
            <w:pPr>
              <w:jc w:val="both"/>
            </w:pPr>
            <w:r>
              <w:t>Cartes animaux ou jetons</w:t>
            </w:r>
          </w:p>
        </w:tc>
      </w:tr>
      <w:tr w:rsidR="008561FB" w:rsidTr="000A63F4">
        <w:trPr>
          <w:trHeight w:val="375"/>
        </w:trPr>
        <w:tc>
          <w:tcPr>
            <w:tcW w:w="1526" w:type="dxa"/>
          </w:tcPr>
          <w:p w:rsidR="008561FB" w:rsidRDefault="00E82139" w:rsidP="003C7A3F">
            <w:r>
              <w:t>Activité 3 de découverte</w:t>
            </w:r>
          </w:p>
          <w:p w:rsidR="00E82139" w:rsidRPr="00E82139" w:rsidRDefault="00E82139" w:rsidP="00E82139">
            <w:pPr>
              <w:jc w:val="both"/>
              <w:rPr>
                <w:u w:val="single"/>
              </w:rPr>
            </w:pPr>
            <w:r w:rsidRPr="00E82139">
              <w:rPr>
                <w:u w:val="single"/>
              </w:rPr>
              <w:t>Comparaison à la carte</w:t>
            </w:r>
          </w:p>
          <w:p w:rsidR="00E82139" w:rsidRDefault="00E82139" w:rsidP="00E82139">
            <w:pPr>
              <w:jc w:val="both"/>
            </w:pPr>
            <w:r>
              <w:t>Trouver plus grand/plus petit qu’</w:t>
            </w:r>
            <w:r>
              <w:t>un nombre donné</w:t>
            </w:r>
          </w:p>
        </w:tc>
        <w:tc>
          <w:tcPr>
            <w:tcW w:w="3544" w:type="dxa"/>
          </w:tcPr>
          <w:p w:rsidR="00E82139" w:rsidRDefault="00E82139" w:rsidP="00B108AD">
            <w:pPr>
              <w:jc w:val="both"/>
            </w:pPr>
            <w:r>
              <w:t>Chaque élève reçoit 6 cartes de 0 à 5. Je me mets au tableau et je montre une grande carte nombre. Si je dis « plus petit que ça », les élèves ont 5 secondes pour me montrer une carte sur laquelle figure un nombre inférieur ; je procède de la même façon pour « plus grand que ça » et « égal à ça ».</w:t>
            </w:r>
          </w:p>
        </w:tc>
        <w:tc>
          <w:tcPr>
            <w:tcW w:w="1134" w:type="dxa"/>
          </w:tcPr>
          <w:p w:rsidR="008561FB" w:rsidRDefault="00E82139" w:rsidP="00EF375D">
            <w:pPr>
              <w:jc w:val="both"/>
            </w:pPr>
            <w:r>
              <w:t>Collectif</w:t>
            </w:r>
          </w:p>
        </w:tc>
        <w:tc>
          <w:tcPr>
            <w:tcW w:w="992" w:type="dxa"/>
          </w:tcPr>
          <w:p w:rsidR="008561FB" w:rsidRDefault="00E82139" w:rsidP="002B138C">
            <w:pPr>
              <w:jc w:val="both"/>
            </w:pPr>
            <w:r>
              <w:t>10 minutes</w:t>
            </w:r>
          </w:p>
        </w:tc>
        <w:tc>
          <w:tcPr>
            <w:tcW w:w="2410" w:type="dxa"/>
          </w:tcPr>
          <w:p w:rsidR="008561FB" w:rsidRDefault="00E82139" w:rsidP="007516DB">
            <w:pPr>
              <w:jc w:val="both"/>
            </w:pPr>
            <w:r>
              <w:t>On commence par des nombres de 0 à 5 puis j’augmente jusqu’à 10.</w:t>
            </w:r>
          </w:p>
        </w:tc>
        <w:tc>
          <w:tcPr>
            <w:tcW w:w="1076" w:type="dxa"/>
          </w:tcPr>
          <w:p w:rsidR="00EF375D" w:rsidRDefault="00E82139" w:rsidP="009D52F3">
            <w:pPr>
              <w:jc w:val="both"/>
            </w:pPr>
            <w:r>
              <w:t>cartes nombres pour les élèves, carte nombre agrandie pour le tableau</w:t>
            </w:r>
          </w:p>
        </w:tc>
      </w:tr>
      <w:tr w:rsidR="008561FB" w:rsidTr="000A63F4">
        <w:trPr>
          <w:trHeight w:val="375"/>
        </w:trPr>
        <w:tc>
          <w:tcPr>
            <w:tcW w:w="1526" w:type="dxa"/>
          </w:tcPr>
          <w:p w:rsidR="008561FB" w:rsidRDefault="0090286D" w:rsidP="003C7A3F">
            <w:r>
              <w:t xml:space="preserve">Synthèse </w:t>
            </w:r>
          </w:p>
        </w:tc>
        <w:tc>
          <w:tcPr>
            <w:tcW w:w="3544" w:type="dxa"/>
          </w:tcPr>
          <w:p w:rsidR="008561FB" w:rsidRDefault="0090286D" w:rsidP="00B108AD">
            <w:pPr>
              <w:jc w:val="both"/>
            </w:pPr>
            <w:r>
              <w:t>Présenter un empilage de 4 cubes à côté d’un empilage de 2 cubes. Les élèves doivent traduire la situation proposée à l’aide des cartes-nombres et des cartes signes pour parvenir à 4 &gt;2.</w:t>
            </w:r>
          </w:p>
          <w:p w:rsidR="0090286D" w:rsidRDefault="0090286D" w:rsidP="00B108AD">
            <w:pPr>
              <w:jc w:val="both"/>
            </w:pPr>
            <w:r>
              <w:t>Proposer des situations qui nécessiteront l’emploi des signes = et &gt;. Insister sur la façon adéquate de placer les signes.</w:t>
            </w:r>
          </w:p>
        </w:tc>
        <w:tc>
          <w:tcPr>
            <w:tcW w:w="1134" w:type="dxa"/>
          </w:tcPr>
          <w:p w:rsidR="008561FB" w:rsidRDefault="00EF375D" w:rsidP="009D52F3">
            <w:pPr>
              <w:jc w:val="both"/>
            </w:pPr>
            <w:r>
              <w:t>Collectif</w:t>
            </w:r>
          </w:p>
        </w:tc>
        <w:tc>
          <w:tcPr>
            <w:tcW w:w="992" w:type="dxa"/>
          </w:tcPr>
          <w:p w:rsidR="008561FB" w:rsidRDefault="008561FB" w:rsidP="009D52F3">
            <w:pPr>
              <w:jc w:val="both"/>
            </w:pPr>
            <w:r>
              <w:t xml:space="preserve">10 </w:t>
            </w:r>
            <w:r w:rsidR="002B138C">
              <w:t xml:space="preserve">à 15 </w:t>
            </w:r>
            <w:r>
              <w:t>minutes</w:t>
            </w:r>
          </w:p>
        </w:tc>
        <w:tc>
          <w:tcPr>
            <w:tcW w:w="2410" w:type="dxa"/>
          </w:tcPr>
          <w:p w:rsidR="008561FB" w:rsidRDefault="008561FB" w:rsidP="007516DB">
            <w:pPr>
              <w:jc w:val="both"/>
            </w:pPr>
          </w:p>
        </w:tc>
        <w:tc>
          <w:tcPr>
            <w:tcW w:w="1076" w:type="dxa"/>
          </w:tcPr>
          <w:p w:rsidR="008561FB" w:rsidRDefault="0090286D" w:rsidP="009D52F3">
            <w:pPr>
              <w:jc w:val="both"/>
            </w:pPr>
            <w:r>
              <w:t>Cubes, cartes nombres, cartes signes</w:t>
            </w:r>
            <w:bookmarkStart w:id="0" w:name="_GoBack"/>
            <w:bookmarkEnd w:id="0"/>
          </w:p>
        </w:tc>
      </w:tr>
    </w:tbl>
    <w:p w:rsidR="009D52F3" w:rsidRDefault="009D52F3" w:rsidP="009D52F3">
      <w:pPr>
        <w:jc w:val="both"/>
      </w:pPr>
    </w:p>
    <w:sectPr w:rsidR="009D52F3" w:rsidSect="00452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4D1"/>
    <w:multiLevelType w:val="hybridMultilevel"/>
    <w:tmpl w:val="A43AB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6D7C"/>
    <w:multiLevelType w:val="hybridMultilevel"/>
    <w:tmpl w:val="D51895CA"/>
    <w:lvl w:ilvl="0" w:tplc="7E3658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9FE"/>
    <w:multiLevelType w:val="hybridMultilevel"/>
    <w:tmpl w:val="11ECDFE2"/>
    <w:lvl w:ilvl="0" w:tplc="F2AA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C9"/>
    <w:rsid w:val="000A63F4"/>
    <w:rsid w:val="000C43D8"/>
    <w:rsid w:val="0022607A"/>
    <w:rsid w:val="002B138C"/>
    <w:rsid w:val="003C7A3F"/>
    <w:rsid w:val="00407633"/>
    <w:rsid w:val="004528C9"/>
    <w:rsid w:val="00491207"/>
    <w:rsid w:val="00676065"/>
    <w:rsid w:val="007516DB"/>
    <w:rsid w:val="007C7EF5"/>
    <w:rsid w:val="008561FB"/>
    <w:rsid w:val="0090286D"/>
    <w:rsid w:val="00964452"/>
    <w:rsid w:val="0099521C"/>
    <w:rsid w:val="009D52F3"/>
    <w:rsid w:val="00B108AD"/>
    <w:rsid w:val="00D611E4"/>
    <w:rsid w:val="00DF3B17"/>
    <w:rsid w:val="00E82139"/>
    <w:rsid w:val="00E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 Gerard Philipe</dc:creator>
  <cp:lastModifiedBy>aurélie</cp:lastModifiedBy>
  <cp:revision>2</cp:revision>
  <cp:lastPrinted>2012-01-16T11:43:00Z</cp:lastPrinted>
  <dcterms:created xsi:type="dcterms:W3CDTF">2012-01-18T20:45:00Z</dcterms:created>
  <dcterms:modified xsi:type="dcterms:W3CDTF">2012-01-18T20:45:00Z</dcterms:modified>
</cp:coreProperties>
</file>