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EB" w:rsidRPr="002E77F5" w:rsidRDefault="002E77F5" w:rsidP="002E7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2E77F5">
        <w:rPr>
          <w:b/>
          <w:sz w:val="24"/>
          <w:szCs w:val="24"/>
        </w:rPr>
        <w:t>PROJET PEDAGOGIQUE</w:t>
      </w:r>
    </w:p>
    <w:p w:rsidR="002E77F5" w:rsidRDefault="00691CEA" w:rsidP="002E7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Musique du monde </w:t>
      </w:r>
    </w:p>
    <w:p w:rsidR="002E77F5" w:rsidRPr="002E77F5" w:rsidRDefault="002E77F5" w:rsidP="002E77F5">
      <w:pPr>
        <w:rPr>
          <w:sz w:val="24"/>
          <w:szCs w:val="24"/>
        </w:rPr>
      </w:pP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Pr="002E77F5">
        <w:rPr>
          <w:sz w:val="24"/>
          <w:szCs w:val="24"/>
          <w:u w:val="single"/>
        </w:rPr>
        <w:t>Descriptif général du projet</w:t>
      </w:r>
      <w:r>
        <w:rPr>
          <w:sz w:val="24"/>
          <w:szCs w:val="24"/>
        </w:rPr>
        <w:t> :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>Ce projet a pour objectif de sensibiliser l</w:t>
      </w:r>
      <w:r w:rsidR="0034441C">
        <w:rPr>
          <w:sz w:val="24"/>
          <w:szCs w:val="24"/>
        </w:rPr>
        <w:t xml:space="preserve">es élèves au monde </w:t>
      </w:r>
      <w:r w:rsidR="00FA615B">
        <w:rPr>
          <w:sz w:val="24"/>
          <w:szCs w:val="24"/>
        </w:rPr>
        <w:t xml:space="preserve">artistique et </w:t>
      </w:r>
      <w:r w:rsidR="00691CEA">
        <w:rPr>
          <w:sz w:val="24"/>
          <w:szCs w:val="24"/>
        </w:rPr>
        <w:t>sonore</w:t>
      </w:r>
      <w:r w:rsidR="00FA6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A615B">
        <w:rPr>
          <w:sz w:val="24"/>
          <w:szCs w:val="24"/>
        </w:rPr>
        <w:t xml:space="preserve">en pratiquant différentes activités </w:t>
      </w:r>
      <w:r w:rsidR="00691CEA">
        <w:rPr>
          <w:sz w:val="24"/>
          <w:szCs w:val="24"/>
        </w:rPr>
        <w:t>musicales</w:t>
      </w:r>
      <w:r w:rsidR="00FA615B">
        <w:rPr>
          <w:sz w:val="24"/>
          <w:szCs w:val="24"/>
        </w:rPr>
        <w:t xml:space="preserve"> en classe et en allant à la rencontre de professionnels de </w:t>
      </w:r>
      <w:r w:rsidR="00691CEA">
        <w:rPr>
          <w:sz w:val="24"/>
          <w:szCs w:val="24"/>
        </w:rPr>
        <w:t xml:space="preserve">la musique et de la danse. Ceci </w:t>
      </w:r>
      <w:r w:rsidR="00FA615B">
        <w:rPr>
          <w:sz w:val="24"/>
          <w:szCs w:val="24"/>
        </w:rPr>
        <w:t xml:space="preserve">afin d’observer et de comprendre </w:t>
      </w:r>
      <w:r w:rsidR="00691CEA">
        <w:rPr>
          <w:sz w:val="24"/>
          <w:szCs w:val="24"/>
        </w:rPr>
        <w:t>la technique ou  le vocabulaire tant dans la diversité des instruments que des intervenants agissant dans la création d’un spectacle vivant à dominante musicale</w:t>
      </w:r>
      <w:r w:rsidR="00FA615B">
        <w:rPr>
          <w:sz w:val="24"/>
          <w:szCs w:val="24"/>
        </w:rPr>
        <w:t>.</w:t>
      </w:r>
      <w:r>
        <w:rPr>
          <w:sz w:val="24"/>
          <w:szCs w:val="24"/>
        </w:rPr>
        <w:t xml:space="preserve"> Il s’agit de partager des connaissances </w:t>
      </w:r>
      <w:r w:rsidR="00FA615B">
        <w:rPr>
          <w:sz w:val="24"/>
          <w:szCs w:val="24"/>
        </w:rPr>
        <w:t>et de se les approprier</w:t>
      </w:r>
      <w:r>
        <w:rPr>
          <w:sz w:val="24"/>
          <w:szCs w:val="24"/>
        </w:rPr>
        <w:t xml:space="preserve"> en mettant en place différents apprentissages favorisant l’aspect coopératif</w:t>
      </w:r>
      <w:r w:rsidR="0034441C">
        <w:rPr>
          <w:sz w:val="24"/>
          <w:szCs w:val="24"/>
        </w:rPr>
        <w:t> :</w:t>
      </w:r>
      <w:r>
        <w:rPr>
          <w:sz w:val="24"/>
          <w:szCs w:val="24"/>
        </w:rPr>
        <w:t xml:space="preserve"> l’échange </w:t>
      </w:r>
      <w:r w:rsidR="00C8322E">
        <w:rPr>
          <w:sz w:val="24"/>
          <w:szCs w:val="24"/>
        </w:rPr>
        <w:t>avec des professionnels</w:t>
      </w:r>
      <w:r w:rsidR="00FA615B">
        <w:rPr>
          <w:sz w:val="24"/>
          <w:szCs w:val="24"/>
        </w:rPr>
        <w:t xml:space="preserve">, la transmission d’un savoir-faire lors de la </w:t>
      </w:r>
      <w:r w:rsidR="00691CEA">
        <w:rPr>
          <w:sz w:val="24"/>
          <w:szCs w:val="24"/>
        </w:rPr>
        <w:t>rencontre avec des chanteurs d’opéra ou musiciens</w:t>
      </w:r>
      <w:r w:rsidR="0034441C">
        <w:rPr>
          <w:sz w:val="24"/>
          <w:szCs w:val="24"/>
        </w:rPr>
        <w:t xml:space="preserve">, </w:t>
      </w:r>
      <w:r w:rsidR="00FA615B">
        <w:rPr>
          <w:sz w:val="24"/>
          <w:szCs w:val="24"/>
        </w:rPr>
        <w:t xml:space="preserve">le </w:t>
      </w:r>
      <w:r w:rsidR="0034441C">
        <w:rPr>
          <w:sz w:val="24"/>
          <w:szCs w:val="24"/>
        </w:rPr>
        <w:t>partage des tâches dans la réalisation des diverses activités pédagogiques…</w:t>
      </w:r>
      <w:r>
        <w:rPr>
          <w:sz w:val="24"/>
          <w:szCs w:val="24"/>
        </w:rPr>
        <w:t xml:space="preserve"> </w:t>
      </w:r>
      <w:r w:rsidR="0034441C">
        <w:rPr>
          <w:sz w:val="24"/>
          <w:szCs w:val="24"/>
        </w:rPr>
        <w:t xml:space="preserve">Les différents partenaires réunis autour du projet sont des parents </w:t>
      </w:r>
      <w:r w:rsidR="00AF38D0">
        <w:rPr>
          <w:sz w:val="24"/>
          <w:szCs w:val="24"/>
        </w:rPr>
        <w:t xml:space="preserve">et des associations </w:t>
      </w:r>
      <w:r w:rsidR="0034441C">
        <w:rPr>
          <w:sz w:val="24"/>
          <w:szCs w:val="24"/>
        </w:rPr>
        <w:t xml:space="preserve">qui ont su mettre au profit de l’école leurs compétences et relations dans différents milieux professionnels permettant l’accès, pour les élèves de l’école, à du matériel </w:t>
      </w:r>
      <w:r w:rsidR="00AF38D0">
        <w:rPr>
          <w:sz w:val="24"/>
          <w:szCs w:val="24"/>
        </w:rPr>
        <w:t xml:space="preserve">et des activités bien </w:t>
      </w:r>
      <w:r w:rsidR="0034441C">
        <w:rPr>
          <w:sz w:val="24"/>
          <w:szCs w:val="24"/>
        </w:rPr>
        <w:t>spécifique</w:t>
      </w:r>
      <w:r w:rsidR="00AF38D0">
        <w:rPr>
          <w:sz w:val="24"/>
          <w:szCs w:val="24"/>
        </w:rPr>
        <w:t>s</w:t>
      </w:r>
      <w:r w:rsidR="0034441C">
        <w:rPr>
          <w:sz w:val="24"/>
          <w:szCs w:val="24"/>
        </w:rPr>
        <w:t xml:space="preserve">. </w:t>
      </w:r>
      <w:r w:rsidR="00AF38D0">
        <w:rPr>
          <w:sz w:val="24"/>
          <w:szCs w:val="24"/>
        </w:rPr>
        <w:t>Les</w:t>
      </w:r>
      <w:r w:rsidR="0034441C">
        <w:rPr>
          <w:sz w:val="24"/>
          <w:szCs w:val="24"/>
        </w:rPr>
        <w:t xml:space="preserve"> élèves de cycle </w:t>
      </w:r>
      <w:r w:rsidR="00691CEA">
        <w:rPr>
          <w:sz w:val="24"/>
          <w:szCs w:val="24"/>
        </w:rPr>
        <w:t xml:space="preserve">1 et 3 </w:t>
      </w:r>
      <w:r w:rsidR="00AF38D0">
        <w:rPr>
          <w:sz w:val="24"/>
          <w:szCs w:val="24"/>
        </w:rPr>
        <w:t>participe</w:t>
      </w:r>
      <w:r w:rsidR="0034441C">
        <w:rPr>
          <w:sz w:val="24"/>
          <w:szCs w:val="24"/>
        </w:rPr>
        <w:t>nt à ce</w:t>
      </w:r>
      <w:r w:rsidR="00AF38D0">
        <w:rPr>
          <w:sz w:val="24"/>
          <w:szCs w:val="24"/>
        </w:rPr>
        <w:t xml:space="preserve"> projet </w:t>
      </w:r>
      <w:r w:rsidR="00C8322E">
        <w:rPr>
          <w:sz w:val="24"/>
          <w:szCs w:val="24"/>
        </w:rPr>
        <w:t xml:space="preserve">artistique </w:t>
      </w:r>
      <w:r w:rsidR="0034441C">
        <w:rPr>
          <w:sz w:val="24"/>
          <w:szCs w:val="24"/>
        </w:rPr>
        <w:t xml:space="preserve"> </w:t>
      </w:r>
      <w:r w:rsidR="00AF38D0">
        <w:rPr>
          <w:sz w:val="24"/>
          <w:szCs w:val="24"/>
        </w:rPr>
        <w:t xml:space="preserve">qui </w:t>
      </w:r>
      <w:r w:rsidR="0034441C">
        <w:rPr>
          <w:sz w:val="24"/>
          <w:szCs w:val="24"/>
        </w:rPr>
        <w:t>se déroulera tout a</w:t>
      </w:r>
      <w:r w:rsidR="00C8322E">
        <w:rPr>
          <w:sz w:val="24"/>
          <w:szCs w:val="24"/>
        </w:rPr>
        <w:t>u long de l’année  scolaire 201</w:t>
      </w:r>
      <w:r w:rsidR="00691CEA">
        <w:rPr>
          <w:sz w:val="24"/>
          <w:szCs w:val="24"/>
        </w:rPr>
        <w:t>5</w:t>
      </w:r>
      <w:r w:rsidR="0034441C">
        <w:rPr>
          <w:sz w:val="24"/>
          <w:szCs w:val="24"/>
        </w:rPr>
        <w:t>-201</w:t>
      </w:r>
      <w:r w:rsidR="00691CEA">
        <w:rPr>
          <w:sz w:val="24"/>
          <w:szCs w:val="24"/>
        </w:rPr>
        <w:t>6</w:t>
      </w:r>
      <w:r w:rsidR="0034441C">
        <w:rPr>
          <w:sz w:val="24"/>
          <w:szCs w:val="24"/>
        </w:rPr>
        <w:t>.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>
        <w:rPr>
          <w:sz w:val="24"/>
          <w:szCs w:val="24"/>
          <w:u w:val="single"/>
        </w:rPr>
        <w:t>Financement</w:t>
      </w:r>
      <w:r>
        <w:rPr>
          <w:sz w:val="24"/>
          <w:szCs w:val="24"/>
        </w:rPr>
        <w:t> :</w:t>
      </w:r>
    </w:p>
    <w:p w:rsidR="00A55A3A" w:rsidRDefault="00A55A3A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Coût par élève : </w:t>
      </w:r>
    </w:p>
    <w:tbl>
      <w:tblPr>
        <w:tblStyle w:val="Grilledutableau"/>
        <w:tblW w:w="0" w:type="auto"/>
        <w:tblLook w:val="04A0"/>
      </w:tblPr>
      <w:tblGrid>
        <w:gridCol w:w="6912"/>
        <w:gridCol w:w="1438"/>
        <w:gridCol w:w="1438"/>
      </w:tblGrid>
      <w:tr w:rsidR="004B6DCD" w:rsidRPr="000A527A" w:rsidTr="004B6DCD">
        <w:tc>
          <w:tcPr>
            <w:tcW w:w="6912" w:type="dxa"/>
          </w:tcPr>
          <w:p w:rsidR="000A527A" w:rsidRPr="000A527A" w:rsidRDefault="000A527A" w:rsidP="000A527A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DEPENSES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RECETTES</w:t>
            </w: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5A3BF5" w:rsidP="00D73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Rencontre DANSE </w:t>
            </w:r>
            <w:proofErr w:type="spellStart"/>
            <w:r>
              <w:rPr>
                <w:sz w:val="24"/>
                <w:szCs w:val="24"/>
              </w:rPr>
              <w:t>usep</w:t>
            </w:r>
            <w:proofErr w:type="spellEnd"/>
          </w:p>
        </w:tc>
        <w:tc>
          <w:tcPr>
            <w:tcW w:w="1438" w:type="dxa"/>
            <w:vAlign w:val="center"/>
          </w:tcPr>
          <w:p w:rsidR="000A527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A527A"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0A527A" w:rsidP="00922ADF">
            <w:pPr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Spectacle</w:t>
            </w:r>
            <w:r w:rsidR="004B6DCD">
              <w:rPr>
                <w:sz w:val="24"/>
                <w:szCs w:val="24"/>
              </w:rPr>
              <w:t xml:space="preserve"> - *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4B6DCD" w:rsidRDefault="005A3BF5" w:rsidP="005A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Spectacle « les musiques du monde »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4B6DCD" w:rsidRPr="000A527A" w:rsidTr="004B6DCD">
        <w:tc>
          <w:tcPr>
            <w:tcW w:w="6912" w:type="dxa"/>
          </w:tcPr>
          <w:p w:rsidR="000A527A" w:rsidRPr="000A527A" w:rsidRDefault="005A3BF5" w:rsidP="004B6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Rencontre musicale « chanteur d’opéra »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0A527A" w:rsidRPr="000A527A" w:rsidRDefault="000A527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5A3BF5" w:rsidP="005A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Intervenant musique cycle 3 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D076C1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5A3BF5" w:rsidRPr="000A527A" w:rsidRDefault="005A3BF5" w:rsidP="005A3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Intervenant musique cycle 1 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0A527A">
            <w:pPr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€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56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Financement 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560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Financement coopérative 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sz w:val="24"/>
                <w:szCs w:val="24"/>
              </w:rPr>
            </w:pPr>
            <w:r w:rsidRPr="000A527A">
              <w:rPr>
                <w:sz w:val="24"/>
                <w:szCs w:val="24"/>
              </w:rPr>
              <w:t>€</w:t>
            </w:r>
          </w:p>
        </w:tc>
      </w:tr>
      <w:tr w:rsidR="00A55A3A" w:rsidRPr="000A527A" w:rsidTr="004B6DCD">
        <w:tc>
          <w:tcPr>
            <w:tcW w:w="6912" w:type="dxa"/>
          </w:tcPr>
          <w:p w:rsidR="00A55A3A" w:rsidRPr="000A527A" w:rsidRDefault="00A55A3A" w:rsidP="000A527A">
            <w:pPr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A55A3A" w:rsidRPr="000A527A" w:rsidRDefault="00A55A3A" w:rsidP="000A527A">
            <w:pPr>
              <w:jc w:val="right"/>
              <w:rPr>
                <w:b/>
                <w:sz w:val="24"/>
                <w:szCs w:val="24"/>
              </w:rPr>
            </w:pPr>
            <w:r w:rsidRPr="000A527A">
              <w:rPr>
                <w:b/>
                <w:sz w:val="24"/>
                <w:szCs w:val="24"/>
              </w:rPr>
              <w:t>€</w:t>
            </w:r>
          </w:p>
        </w:tc>
      </w:tr>
    </w:tbl>
    <w:p w:rsidR="004B6DCD" w:rsidRPr="00C8322E" w:rsidRDefault="004B6DCD" w:rsidP="00C8322E">
      <w:pPr>
        <w:jc w:val="both"/>
        <w:rPr>
          <w:i/>
          <w:sz w:val="24"/>
          <w:szCs w:val="24"/>
        </w:rPr>
      </w:pPr>
      <w:r>
        <w:rPr>
          <w:i/>
          <w:sz w:val="36"/>
          <w:szCs w:val="36"/>
        </w:rPr>
        <w:t>*</w:t>
      </w:r>
      <w:r>
        <w:rPr>
          <w:i/>
          <w:sz w:val="24"/>
          <w:szCs w:val="24"/>
        </w:rPr>
        <w:t xml:space="preserve">Le transport scolaire lié à ces sorties est financé par l’enveloppe budgétaire de la communauté de communes 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>
        <w:rPr>
          <w:sz w:val="24"/>
          <w:szCs w:val="24"/>
          <w:u w:val="single"/>
        </w:rPr>
        <w:t>Partenariat et intervenant</w:t>
      </w:r>
      <w:r>
        <w:rPr>
          <w:sz w:val="24"/>
          <w:szCs w:val="24"/>
        </w:rPr>
        <w:t> :</w:t>
      </w:r>
    </w:p>
    <w:p w:rsidR="002E77F5" w:rsidRDefault="002E77F5" w:rsidP="002E77F5">
      <w:pPr>
        <w:rPr>
          <w:sz w:val="24"/>
          <w:szCs w:val="24"/>
        </w:rPr>
      </w:pPr>
      <w:r>
        <w:rPr>
          <w:sz w:val="24"/>
          <w:szCs w:val="24"/>
        </w:rPr>
        <w:t xml:space="preserve">Ce projet se réalise grâce à l’intervention de divers </w:t>
      </w:r>
      <w:r w:rsidR="00A55A3A">
        <w:rPr>
          <w:sz w:val="24"/>
          <w:szCs w:val="24"/>
        </w:rPr>
        <w:t xml:space="preserve">artistes </w:t>
      </w:r>
      <w:r>
        <w:rPr>
          <w:sz w:val="24"/>
          <w:szCs w:val="24"/>
        </w:rPr>
        <w:t xml:space="preserve"> et établissements</w:t>
      </w:r>
      <w:r w:rsidR="00A55A3A">
        <w:rPr>
          <w:sz w:val="24"/>
          <w:szCs w:val="24"/>
        </w:rPr>
        <w:t xml:space="preserve"> ou associations</w:t>
      </w:r>
      <w:r>
        <w:rPr>
          <w:sz w:val="24"/>
          <w:szCs w:val="24"/>
        </w:rPr>
        <w:t> :</w:t>
      </w:r>
    </w:p>
    <w:p w:rsidR="00691CEA" w:rsidRDefault="00691CEA" w:rsidP="002E77F5">
      <w:pPr>
        <w:rPr>
          <w:sz w:val="24"/>
          <w:szCs w:val="24"/>
        </w:rPr>
      </w:pPr>
      <w:r>
        <w:rPr>
          <w:sz w:val="24"/>
          <w:szCs w:val="24"/>
        </w:rPr>
        <w:t>Cycle 1 :</w:t>
      </w:r>
    </w:p>
    <w:p w:rsidR="002E77F5" w:rsidRDefault="00691CEA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Intervenant musique : aide à la création d’un conte musicale</w:t>
      </w:r>
    </w:p>
    <w:p w:rsidR="002E77F5" w:rsidRDefault="002E77F5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Les scènes: </w:t>
      </w:r>
      <w:r w:rsidR="005A3BF5">
        <w:rPr>
          <w:sz w:val="24"/>
          <w:szCs w:val="24"/>
        </w:rPr>
        <w:t>courts métrages sur le thème de l’hiver</w:t>
      </w:r>
    </w:p>
    <w:p w:rsidR="005A3BF5" w:rsidRDefault="005A3BF5" w:rsidP="002E77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Chanteurs d’opéra : découverte de l’opéra et des différentes tonalités à travers un petit spectacle musical</w:t>
      </w:r>
    </w:p>
    <w:p w:rsidR="005A3BF5" w:rsidRPr="00922ADF" w:rsidRDefault="005A3BF5" w:rsidP="005A3BF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Spectacle musical : « musique du monde »</w:t>
      </w:r>
    </w:p>
    <w:p w:rsidR="00267296" w:rsidRPr="00267296" w:rsidRDefault="00267296" w:rsidP="002672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Calendrier des activités</w:t>
      </w:r>
      <w:r w:rsidRPr="00267296">
        <w:rPr>
          <w:sz w:val="24"/>
          <w:szCs w:val="24"/>
        </w:rPr>
        <w:t> :</w:t>
      </w:r>
    </w:p>
    <w:tbl>
      <w:tblPr>
        <w:tblStyle w:val="Grilledutableau"/>
        <w:tblW w:w="10042" w:type="dxa"/>
        <w:tblLook w:val="04A0"/>
      </w:tblPr>
      <w:tblGrid>
        <w:gridCol w:w="2477"/>
        <w:gridCol w:w="7565"/>
      </w:tblGrid>
      <w:tr w:rsidR="00922ADF" w:rsidTr="00922ADF">
        <w:trPr>
          <w:trHeight w:val="518"/>
        </w:trPr>
        <w:tc>
          <w:tcPr>
            <w:tcW w:w="2477" w:type="dxa"/>
            <w:tcBorders>
              <w:top w:val="nil"/>
              <w:left w:val="nil"/>
            </w:tcBorders>
            <w:vAlign w:val="center"/>
          </w:tcPr>
          <w:p w:rsidR="00922ADF" w:rsidRPr="00267296" w:rsidRDefault="00922ADF" w:rsidP="00267296">
            <w:pPr>
              <w:rPr>
                <w:sz w:val="16"/>
                <w:szCs w:val="16"/>
              </w:rPr>
            </w:pPr>
          </w:p>
        </w:tc>
        <w:tc>
          <w:tcPr>
            <w:tcW w:w="7565" w:type="dxa"/>
            <w:vAlign w:val="center"/>
          </w:tcPr>
          <w:p w:rsidR="00922ADF" w:rsidRDefault="00922ADF" w:rsidP="0026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CYCLE 1</w:t>
            </w:r>
          </w:p>
        </w:tc>
      </w:tr>
      <w:tr w:rsidR="00922ADF" w:rsidTr="00922ADF">
        <w:trPr>
          <w:trHeight w:val="542"/>
        </w:trPr>
        <w:tc>
          <w:tcPr>
            <w:tcW w:w="2477" w:type="dxa"/>
            <w:vAlign w:val="center"/>
          </w:tcPr>
          <w:p w:rsidR="00922ADF" w:rsidRPr="00267296" w:rsidRDefault="00922ADF" w:rsidP="00687B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TOUT AU LONG DE L’ANNEE</w:t>
            </w:r>
          </w:p>
        </w:tc>
        <w:tc>
          <w:tcPr>
            <w:tcW w:w="7565" w:type="dxa"/>
            <w:vAlign w:val="center"/>
          </w:tcPr>
          <w:p w:rsidR="00922ADF" w:rsidRDefault="00922ADF" w:rsidP="00C211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Familiarisation avec différentes musiques du monde : écoute musicale, découverte d’instruments spécifiques à un continent.</w:t>
            </w:r>
          </w:p>
        </w:tc>
      </w:tr>
      <w:tr w:rsidR="00922ADF" w:rsidTr="00922ADF">
        <w:trPr>
          <w:trHeight w:val="542"/>
        </w:trPr>
        <w:tc>
          <w:tcPr>
            <w:tcW w:w="2477" w:type="dxa"/>
            <w:vAlign w:val="center"/>
          </w:tcPr>
          <w:p w:rsidR="00922ADF" w:rsidRPr="00267296" w:rsidRDefault="00922ADF" w:rsidP="0026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87B15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trimestre</w:t>
            </w:r>
          </w:p>
        </w:tc>
        <w:tc>
          <w:tcPr>
            <w:tcW w:w="7565" w:type="dxa"/>
            <w:vAlign w:val="center"/>
          </w:tcPr>
          <w:p w:rsidR="00922ADF" w:rsidRPr="00687B15" w:rsidRDefault="00922ADF" w:rsidP="00687B15">
            <w:pPr>
              <w:rPr>
                <w:rFonts w:cstheme="minorHAnsi"/>
                <w:sz w:val="24"/>
                <w:szCs w:val="24"/>
              </w:rPr>
            </w:pPr>
            <w:r w:rsidRPr="00687B15">
              <w:rPr>
                <w:rFonts w:cstheme="minorHAnsi"/>
                <w:sz w:val="24"/>
                <w:szCs w:val="24"/>
              </w:rPr>
              <w:t xml:space="preserve">- </w:t>
            </w:r>
            <w:r>
              <w:rPr>
                <w:rFonts w:cstheme="minorHAnsi"/>
                <w:sz w:val="24"/>
                <w:szCs w:val="24"/>
              </w:rPr>
              <w:t>courts métrages (</w:t>
            </w:r>
            <w:r w:rsidRPr="00687B15">
              <w:rPr>
                <w:rFonts w:cstheme="minorHAnsi"/>
                <w:sz w:val="24"/>
                <w:szCs w:val="24"/>
              </w:rPr>
              <w:t>scènes de Sénart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 rencontre avec des chanteurs d’opéra</w:t>
            </w:r>
          </w:p>
          <w:p w:rsidR="00922ADF" w:rsidRPr="00687B15" w:rsidRDefault="00922ADF" w:rsidP="00687B15">
            <w:pPr>
              <w:pStyle w:val="Corpsdetexte"/>
              <w:numPr>
                <w:ilvl w:val="0"/>
                <w:numId w:val="4"/>
              </w:numPr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écoute musicale</w:t>
            </w:r>
          </w:p>
          <w:p w:rsidR="00922ADF" w:rsidRPr="00687B15" w:rsidRDefault="00922ADF" w:rsidP="00687B15">
            <w:pPr>
              <w:pStyle w:val="Corpsdetexte"/>
              <w:numPr>
                <w:ilvl w:val="0"/>
                <w:numId w:val="4"/>
              </w:numPr>
              <w:spacing w:line="360" w:lineRule="auto"/>
              <w:ind w:left="0" w:right="0" w:hanging="425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Familiarisation avec les instruments</w:t>
            </w:r>
          </w:p>
          <w:p w:rsidR="00922ADF" w:rsidRPr="00687B15" w:rsidRDefault="00922ADF" w:rsidP="00687B15">
            <w:pPr>
              <w:pStyle w:val="Corpsdetexte"/>
              <w:numPr>
                <w:ilvl w:val="0"/>
                <w:numId w:val="4"/>
              </w:numPr>
              <w:spacing w:line="360" w:lineRule="auto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lecture de conte randonnée</w:t>
            </w:r>
          </w:p>
          <w:p w:rsidR="00922ADF" w:rsidRPr="00687B15" w:rsidRDefault="00922ADF" w:rsidP="00687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687B15">
              <w:rPr>
                <w:rFonts w:cstheme="minorHAnsi"/>
                <w:sz w:val="24"/>
                <w:szCs w:val="24"/>
              </w:rPr>
              <w:t>choix d’un personnage, d’un motif de voyage (QUI, POURQUOI)</w:t>
            </w:r>
          </w:p>
        </w:tc>
      </w:tr>
      <w:tr w:rsidR="00922ADF" w:rsidTr="00922ADF">
        <w:trPr>
          <w:trHeight w:val="555"/>
        </w:trPr>
        <w:tc>
          <w:tcPr>
            <w:tcW w:w="2477" w:type="dxa"/>
            <w:vAlign w:val="center"/>
          </w:tcPr>
          <w:p w:rsidR="00922ADF" w:rsidRPr="00267296" w:rsidRDefault="00922ADF" w:rsidP="0026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87B15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trimestre</w:t>
            </w:r>
          </w:p>
        </w:tc>
        <w:tc>
          <w:tcPr>
            <w:tcW w:w="7565" w:type="dxa"/>
            <w:vAlign w:val="center"/>
          </w:tcPr>
          <w:p w:rsidR="00922ADF" w:rsidRDefault="00922ADF" w:rsidP="00687B15">
            <w:pPr>
              <w:pStyle w:val="Corpsdetexte"/>
              <w:spacing w:line="360" w:lineRule="auto"/>
              <w:ind w:right="12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 spectacle vivant sur les musiques du monde « 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ind w:right="12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Ecriture des paroles de la chanson </w:t>
            </w:r>
          </w:p>
          <w:p w:rsidR="00922ADF" w:rsidRDefault="00922ADF" w:rsidP="00687B1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687B15">
              <w:rPr>
                <w:rFonts w:cstheme="minorHAnsi"/>
                <w:sz w:val="24"/>
                <w:szCs w:val="24"/>
              </w:rPr>
              <w:t>création d’instruments (tambourin, bâton de pluie, maracas)</w:t>
            </w:r>
          </w:p>
        </w:tc>
      </w:tr>
      <w:tr w:rsidR="00922ADF" w:rsidTr="00922ADF">
        <w:trPr>
          <w:trHeight w:val="1262"/>
        </w:trPr>
        <w:tc>
          <w:tcPr>
            <w:tcW w:w="2477" w:type="dxa"/>
            <w:vAlign w:val="center"/>
          </w:tcPr>
          <w:p w:rsidR="00922ADF" w:rsidRPr="00267296" w:rsidRDefault="00922ADF" w:rsidP="002672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687B15">
              <w:rPr>
                <w:sz w:val="16"/>
                <w:szCs w:val="16"/>
                <w:vertAlign w:val="superscript"/>
              </w:rPr>
              <w:t>ème</w:t>
            </w:r>
            <w:r>
              <w:rPr>
                <w:sz w:val="16"/>
                <w:szCs w:val="16"/>
              </w:rPr>
              <w:t xml:space="preserve"> trimestre</w:t>
            </w:r>
          </w:p>
        </w:tc>
        <w:tc>
          <w:tcPr>
            <w:tcW w:w="7565" w:type="dxa"/>
            <w:tcBorders>
              <w:top w:val="single" w:sz="4" w:space="0" w:color="auto"/>
            </w:tcBorders>
            <w:vAlign w:val="center"/>
          </w:tcPr>
          <w:p w:rsidR="00922ADF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Avec intervenant musique 1fois/semaine :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création mélodie de la chanson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écoute musicale, choix des musiques pour le spectacle.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Création de rythme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 en utilisant les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instruments créés</w:t>
            </w:r>
          </w:p>
          <w:p w:rsidR="00922ADF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- </w:t>
            </w:r>
            <w:r w:rsidRPr="00687B1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création des épisodes du conte </w:t>
            </w:r>
          </w:p>
          <w:p w:rsidR="00922ADF" w:rsidRPr="00687B15" w:rsidRDefault="00922ADF" w:rsidP="00687B15">
            <w:pPr>
              <w:pStyle w:val="Corpsdetexte"/>
              <w:spacing w:line="360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 jouer le conte musical devant un public</w:t>
            </w:r>
          </w:p>
          <w:p w:rsidR="00922ADF" w:rsidRPr="00687B15" w:rsidRDefault="00922ADF" w:rsidP="00687B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-participation à la rencontre danse organisée par </w:t>
            </w:r>
            <w:proofErr w:type="gram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l’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usep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.</w:t>
            </w:r>
            <w:proofErr w:type="gramEnd"/>
          </w:p>
        </w:tc>
      </w:tr>
    </w:tbl>
    <w:p w:rsidR="004A6BAD" w:rsidRDefault="004A6BAD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5D5B4C" w:rsidRDefault="005D5B4C" w:rsidP="0035409B">
      <w:pPr>
        <w:rPr>
          <w:sz w:val="24"/>
          <w:szCs w:val="24"/>
        </w:rPr>
      </w:pPr>
    </w:p>
    <w:p w:rsidR="006154C2" w:rsidRDefault="0035409B" w:rsidP="006154C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Activités pédagogiques et compétences travaillées</w:t>
      </w:r>
      <w:r w:rsidRPr="00267296">
        <w:rPr>
          <w:sz w:val="24"/>
          <w:szCs w:val="24"/>
        </w:rPr>
        <w:t> :</w:t>
      </w:r>
    </w:p>
    <w:p w:rsidR="006154C2" w:rsidRDefault="006154C2" w:rsidP="006154C2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OBJECTIFS </w:t>
      </w:r>
      <w:r w:rsidRPr="001767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CULTURELS</w:t>
      </w:r>
      <w:r w:rsidR="00864A67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 ARTISTIQUES</w:t>
      </w:r>
      <w:r w:rsidR="00864A67">
        <w:rPr>
          <w:rFonts w:cstheme="minorHAnsi"/>
          <w:sz w:val="24"/>
          <w:szCs w:val="24"/>
        </w:rPr>
        <w:t xml:space="preserve"> ET SONORES</w:t>
      </w:r>
      <w:r>
        <w:rPr>
          <w:rFonts w:cstheme="minorHAnsi"/>
          <w:sz w:val="24"/>
          <w:szCs w:val="24"/>
        </w:rPr>
        <w:t> :</w:t>
      </w:r>
    </w:p>
    <w:p w:rsidR="006154C2" w:rsidRDefault="006154C2" w:rsidP="00615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767F9">
        <w:rPr>
          <w:rFonts w:cstheme="minorHAnsi"/>
          <w:b/>
          <w:bCs/>
          <w:sz w:val="24"/>
          <w:szCs w:val="24"/>
        </w:rPr>
        <w:t>-</w:t>
      </w:r>
      <w:r w:rsidRPr="001767F9">
        <w:rPr>
          <w:rFonts w:cstheme="minorHAnsi"/>
          <w:sz w:val="24"/>
          <w:szCs w:val="24"/>
        </w:rPr>
        <w:t xml:space="preserve">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permettre à tous les élèves de se constituer une culture personnelle riche et cohérente tout au long de leur parcours scolaire</w:t>
      </w:r>
    </w:p>
    <w:p w:rsidR="006154C2" w:rsidRPr="00F31F03" w:rsidRDefault="006154C2" w:rsidP="006154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développer et renforcer leur pratique </w:t>
      </w:r>
      <w:r w:rsidR="00687B15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musicale et artistique</w:t>
      </w:r>
    </w:p>
    <w:p w:rsidR="0035409B" w:rsidRPr="00267296" w:rsidRDefault="006154C2" w:rsidP="006154C2">
      <w:pPr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- </w:t>
      </w:r>
      <w:r w:rsidRPr="00F31F03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permettre la rencontre des artistes et des œuvres, la fréquentation de lieux culturels</w:t>
      </w:r>
    </w:p>
    <w:tbl>
      <w:tblPr>
        <w:tblStyle w:val="Grilledutableau"/>
        <w:tblW w:w="10920" w:type="dxa"/>
        <w:tblInd w:w="-743" w:type="dxa"/>
        <w:tblLook w:val="04A0"/>
      </w:tblPr>
      <w:tblGrid>
        <w:gridCol w:w="6096"/>
        <w:gridCol w:w="4824"/>
      </w:tblGrid>
      <w:tr w:rsidR="00B2229C" w:rsidRPr="001767F9" w:rsidTr="005A3BF5">
        <w:trPr>
          <w:trHeight w:val="148"/>
        </w:trPr>
        <w:tc>
          <w:tcPr>
            <w:tcW w:w="6096" w:type="dxa"/>
            <w:tcBorders>
              <w:right w:val="single" w:sz="4" w:space="0" w:color="auto"/>
            </w:tcBorders>
          </w:tcPr>
          <w:p w:rsidR="00B2229C" w:rsidRPr="001767F9" w:rsidRDefault="00B2229C" w:rsidP="006154C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767F9">
              <w:rPr>
                <w:rFonts w:cstheme="minorHAnsi"/>
                <w:sz w:val="24"/>
                <w:szCs w:val="24"/>
              </w:rPr>
              <w:t xml:space="preserve">COMPETENCES </w:t>
            </w:r>
            <w:r>
              <w:rPr>
                <w:rFonts w:cstheme="minorHAnsi"/>
                <w:sz w:val="24"/>
                <w:szCs w:val="24"/>
              </w:rPr>
              <w:t>SPECIFIQUES - cycle 1</w:t>
            </w:r>
          </w:p>
        </w:tc>
        <w:tc>
          <w:tcPr>
            <w:tcW w:w="4824" w:type="dxa"/>
            <w:tcBorders>
              <w:right w:val="single" w:sz="4" w:space="0" w:color="auto"/>
            </w:tcBorders>
          </w:tcPr>
          <w:p w:rsidR="00B2229C" w:rsidRPr="001767F9" w:rsidRDefault="00B2229C" w:rsidP="00B222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ACTIVIVIT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cstheme="minorHAnsi"/>
                <w:sz w:val="24"/>
                <w:szCs w:val="24"/>
              </w:rPr>
              <w:t>S P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cstheme="minorHAnsi"/>
                <w:sz w:val="24"/>
                <w:szCs w:val="24"/>
              </w:rPr>
              <w:t>DAGOGIQUES</w:t>
            </w:r>
          </w:p>
        </w:tc>
      </w:tr>
      <w:tr w:rsidR="00120AFD" w:rsidRPr="001767F9" w:rsidTr="00B2229C">
        <w:trPr>
          <w:trHeight w:val="148"/>
        </w:trPr>
        <w:tc>
          <w:tcPr>
            <w:tcW w:w="6096" w:type="dxa"/>
            <w:tcBorders>
              <w:right w:val="single" w:sz="4" w:space="0" w:color="auto"/>
            </w:tcBorders>
          </w:tcPr>
          <w:p w:rsidR="00120AFD" w:rsidRDefault="00864A67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MOBILISER LE LANGAGE DANS TOUTES SES DIMENSIONS</w:t>
            </w:r>
          </w:p>
          <w:p w:rsidR="005D5B4C" w:rsidRPr="001767F9" w:rsidRDefault="005D5B4C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864A67" w:rsidRPr="00864A67" w:rsidRDefault="00864A67" w:rsidP="00864A6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864A67">
              <w:rPr>
                <w:rFonts w:ascii="Arial Narrow" w:hAnsi="Arial Narrow" w:cs="Arial Narrow"/>
              </w:rPr>
              <w:t xml:space="preserve">Participer verbalement à la production d'un écrit. </w:t>
            </w:r>
          </w:p>
          <w:p w:rsidR="00174D98" w:rsidRPr="005D5B4C" w:rsidRDefault="00864A67" w:rsidP="00864A6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864A67">
              <w:rPr>
                <w:rFonts w:ascii="Arial Narrow" w:hAnsi="Arial Narrow" w:cs="Arial Narrow"/>
              </w:rPr>
              <w:t>Savoir qu'on n'écrit pas comme on parle.</w:t>
            </w:r>
          </w:p>
          <w:p w:rsidR="005D5B4C" w:rsidRPr="005D5B4C" w:rsidRDefault="005D5B4C" w:rsidP="00864A6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831A0">
              <w:rPr>
                <w:rFonts w:ascii="Arial Narrow" w:hAnsi="Arial Narrow" w:cs="Arial Narrow"/>
              </w:rPr>
              <w:t>Pratiquer divers usages du langage oral: raconter, décrire, évoquer, expliquer, questionner, proposer des solutions, discuter un point de vue.</w:t>
            </w:r>
          </w:p>
          <w:p w:rsidR="005D5B4C" w:rsidRPr="00864A67" w:rsidRDefault="005D5B4C" w:rsidP="00864A6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831A0">
              <w:rPr>
                <w:rFonts w:ascii="Arial Narrow" w:hAnsi="Arial Narrow" w:cs="Arial Narrow"/>
              </w:rPr>
              <w:t>Comprendre des textes écrits sans autre aide que le langage entendu.</w:t>
            </w:r>
          </w:p>
          <w:p w:rsidR="00864A67" w:rsidRDefault="00864A67" w:rsidP="00864A67">
            <w:pPr>
              <w:pStyle w:val="Default"/>
            </w:pPr>
          </w:p>
          <w:p w:rsidR="00174D98" w:rsidRDefault="00174D98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414E" w:rsidRPr="001767F9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24" w:type="dxa"/>
            <w:tcBorders>
              <w:left w:val="single" w:sz="4" w:space="0" w:color="auto"/>
            </w:tcBorders>
          </w:tcPr>
          <w:p w:rsidR="00F31F03" w:rsidRDefault="00F31F03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D5B4C" w:rsidRDefault="005D5B4C" w:rsidP="00120AF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F31F03" w:rsidRDefault="00864A67" w:rsidP="00864A67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Ecrire les paroles d’une chanson.</w:t>
            </w:r>
          </w:p>
          <w:p w:rsidR="00F31F03" w:rsidRDefault="00864A67" w:rsidP="00120AF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Ecrire un épisode du conte randonnée (personnage, lieu, action</w:t>
            </w:r>
            <w:proofErr w:type="gramStart"/>
            <w:r>
              <w:rPr>
                <w:rFonts w:cstheme="minorHAnsi"/>
                <w:sz w:val="24"/>
                <w:szCs w:val="24"/>
              </w:rPr>
              <w:t>..)</w:t>
            </w:r>
            <w:proofErr w:type="gramEnd"/>
          </w:p>
          <w:p w:rsidR="00864A67" w:rsidRDefault="00864A67" w:rsidP="00120AF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Identifier et caractériser des personnages.</w:t>
            </w:r>
          </w:p>
          <w:p w:rsidR="00864A67" w:rsidRDefault="00864A67" w:rsidP="00120AF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justifier ses choix de mélodie (dire pourquoi on aime, pourquoi on n’aime pas)</w:t>
            </w:r>
          </w:p>
          <w:p w:rsidR="005D5B4C" w:rsidRPr="00864A67" w:rsidRDefault="005D5B4C" w:rsidP="00120AFD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écouter des contes randonnée et identifier les personnages, lieux et actions.</w:t>
            </w:r>
          </w:p>
          <w:p w:rsidR="004A6BAD" w:rsidRPr="006154C2" w:rsidRDefault="004A6BAD" w:rsidP="00864A6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651B28" w:rsidRPr="001767F9" w:rsidTr="00174D98">
        <w:trPr>
          <w:trHeight w:val="148"/>
        </w:trPr>
        <w:tc>
          <w:tcPr>
            <w:tcW w:w="6096" w:type="dxa"/>
          </w:tcPr>
          <w:p w:rsidR="003D4E9F" w:rsidRDefault="005D5B4C" w:rsidP="005D5B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AGIR, S’EXPRIMER ET COMPRENDRE À TRAVERS LES ACTIVIT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cstheme="minorHAnsi"/>
                <w:sz w:val="24"/>
                <w:szCs w:val="24"/>
              </w:rPr>
              <w:t>S ARTISTIQUES</w:t>
            </w:r>
          </w:p>
          <w:p w:rsidR="005D5B4C" w:rsidRDefault="005D5B4C" w:rsidP="005D5B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5D5B4C">
              <w:rPr>
                <w:rFonts w:cstheme="minorHAnsi"/>
                <w:sz w:val="24"/>
                <w:szCs w:val="24"/>
                <w:u w:val="single"/>
              </w:rPr>
              <w:t>Les univers sonores</w:t>
            </w:r>
          </w:p>
          <w:p w:rsidR="005D5B4C" w:rsidRPr="005D5B4C" w:rsidRDefault="005D5B4C" w:rsidP="005D5B4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D5B4C">
              <w:rPr>
                <w:rFonts w:ascii="Arial Narrow" w:hAnsi="Arial Narrow" w:cs="Arial Narrow"/>
              </w:rPr>
              <w:t>Avoir mémorisé un répertoire varié de comptines et de chansons et les interpréter de manière expressive.</w:t>
            </w:r>
          </w:p>
          <w:p w:rsidR="005D5B4C" w:rsidRPr="005D5B4C" w:rsidRDefault="005D5B4C" w:rsidP="005D5B4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831A0">
              <w:rPr>
                <w:rFonts w:ascii="Arial Narrow" w:hAnsi="Arial Narrow" w:cs="Arial Narrow"/>
              </w:rPr>
              <w:t>Jouer avec sa voix pour explorer des variantes de timbre, d'intensité, de hauteur, de nuance.</w:t>
            </w:r>
          </w:p>
          <w:p w:rsidR="005D5B4C" w:rsidRPr="00B2229C" w:rsidRDefault="005D5B4C" w:rsidP="005D5B4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831A0">
              <w:rPr>
                <w:rFonts w:ascii="Arial Narrow" w:hAnsi="Arial Narrow" w:cs="Arial Narrow"/>
              </w:rPr>
              <w:t>Repérer et reproduire, corporellement ou avec des instruments, des formules rythmiques simples.</w:t>
            </w:r>
          </w:p>
          <w:p w:rsidR="00B2229C" w:rsidRDefault="00B2229C" w:rsidP="00B222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229C" w:rsidRDefault="00B2229C" w:rsidP="00B222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229C" w:rsidRPr="00B2229C" w:rsidRDefault="00B2229C" w:rsidP="00B2229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D5B4C" w:rsidRDefault="005D5B4C" w:rsidP="005D5B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5D5B4C">
              <w:rPr>
                <w:rFonts w:cstheme="minorHAnsi"/>
                <w:sz w:val="24"/>
                <w:szCs w:val="24"/>
                <w:u w:val="single"/>
              </w:rPr>
              <w:t>Le spectacle vivant</w:t>
            </w:r>
          </w:p>
          <w:p w:rsidR="005D5B4C" w:rsidRPr="005D5B4C" w:rsidRDefault="005D5B4C" w:rsidP="005D5B4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5D5B4C">
              <w:rPr>
                <w:rFonts w:ascii="Arial Narrow" w:hAnsi="Arial Narrow" w:cs="Arial Narrow"/>
              </w:rPr>
              <w:t>Proposer des solutions dans des situations de projet, de création, de résolution de problèmes, avec son corps, sa voix ou des objets sonores.</w:t>
            </w:r>
          </w:p>
          <w:p w:rsidR="005D5B4C" w:rsidRDefault="005D5B4C" w:rsidP="005D5B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u w:val="single"/>
              </w:rPr>
            </w:pPr>
            <w:r w:rsidRPr="005D5B4C">
              <w:rPr>
                <w:rFonts w:cstheme="minorHAnsi"/>
                <w:sz w:val="24"/>
                <w:szCs w:val="24"/>
                <w:u w:val="single"/>
              </w:rPr>
              <w:t>Les productions visuelles et plastiques</w:t>
            </w:r>
          </w:p>
          <w:p w:rsidR="005D5B4C" w:rsidRDefault="005D5B4C" w:rsidP="005D5B4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 w:rsidRPr="005D5B4C">
              <w:rPr>
                <w:rFonts w:ascii="Arial Narrow" w:hAnsi="Arial Narrow" w:cs="Arial Narrow"/>
              </w:rPr>
              <w:t>Choisir différents outils, médiums, supports en fonction d'un projet ou d'une consigne et les utiliser en adaptant son geste.</w:t>
            </w:r>
          </w:p>
          <w:p w:rsidR="00B2229C" w:rsidRPr="005D5B4C" w:rsidRDefault="00B2229C" w:rsidP="00B2229C">
            <w:pPr>
              <w:pStyle w:val="Paragraphedeliste"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</w:p>
        </w:tc>
        <w:tc>
          <w:tcPr>
            <w:tcW w:w="4824" w:type="dxa"/>
          </w:tcPr>
          <w:p w:rsidR="006154C2" w:rsidRDefault="006154C2" w:rsidP="006154C2">
            <w:pPr>
              <w:rPr>
                <w:rFonts w:cstheme="minorHAnsi"/>
                <w:sz w:val="24"/>
                <w:szCs w:val="24"/>
              </w:rPr>
            </w:pPr>
          </w:p>
          <w:p w:rsidR="00B2229C" w:rsidRDefault="00B2229C" w:rsidP="006154C2">
            <w:pPr>
              <w:rPr>
                <w:rFonts w:cstheme="minorHAnsi"/>
                <w:sz w:val="24"/>
                <w:szCs w:val="24"/>
              </w:rPr>
            </w:pPr>
          </w:p>
          <w:p w:rsidR="004A6BAD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Ecouter et chanter différentes chansons et comptines</w:t>
            </w:r>
          </w:p>
          <w:p w:rsidR="00B2229C" w:rsidRP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Ecouter des mélodies issues des 5 continents : repérer des instruments, distinguer voix et instrument.</w:t>
            </w:r>
          </w:p>
          <w:p w:rsid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Inventer et reproduire des rythmes à l’aide d’instruments ou avec les mains.</w:t>
            </w:r>
          </w:p>
          <w:p w:rsid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familiariser avec les différentes familles d’instruments.</w:t>
            </w:r>
          </w:p>
          <w:p w:rsidR="00B2229C" w:rsidRDefault="00B2229C" w:rsidP="00B2229C">
            <w:pPr>
              <w:ind w:left="360"/>
              <w:rPr>
                <w:rFonts w:cstheme="minorHAnsi"/>
                <w:sz w:val="24"/>
                <w:szCs w:val="24"/>
              </w:rPr>
            </w:pPr>
          </w:p>
          <w:p w:rsid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2229C">
              <w:rPr>
                <w:rFonts w:cstheme="minorHAnsi"/>
                <w:sz w:val="24"/>
                <w:szCs w:val="24"/>
              </w:rPr>
              <w:t xml:space="preserve">Mettre </w:t>
            </w:r>
            <w:r>
              <w:rPr>
                <w:rFonts w:cstheme="minorHAnsi"/>
                <w:sz w:val="24"/>
                <w:szCs w:val="24"/>
              </w:rPr>
              <w:t xml:space="preserve"> en scène des épisodes de conte randonnée</w:t>
            </w:r>
          </w:p>
          <w:p w:rsidR="00B2229C" w:rsidRP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Bien placer son corps et sa voix face à un public</w:t>
            </w:r>
          </w:p>
          <w:p w:rsid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Choisir des décors et des accessoires </w:t>
            </w:r>
          </w:p>
          <w:p w:rsidR="00B2229C" w:rsidRPr="00B2229C" w:rsidRDefault="00B2229C" w:rsidP="00B2229C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B2229C" w:rsidRPr="00B2229C" w:rsidRDefault="00B2229C" w:rsidP="00B2229C">
            <w:pPr>
              <w:pStyle w:val="Paragraphedeliste"/>
              <w:rPr>
                <w:rFonts w:cstheme="minorHAnsi"/>
                <w:sz w:val="24"/>
                <w:szCs w:val="24"/>
              </w:rPr>
            </w:pPr>
          </w:p>
          <w:p w:rsidR="00B2229C" w:rsidRDefault="00B2229C" w:rsidP="00B2229C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Construire des instruments à l’aide de différents matériaux choisis pour leur intérêt sonore ou leur propriété (souple, rigide, opaque, élastique, vibrant…)</w:t>
            </w:r>
          </w:p>
          <w:p w:rsidR="00B2229C" w:rsidRPr="00B2229C" w:rsidRDefault="00B2229C" w:rsidP="00B2229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4E9F" w:rsidRPr="001767F9" w:rsidTr="00174D98">
        <w:trPr>
          <w:trHeight w:val="148"/>
        </w:trPr>
        <w:tc>
          <w:tcPr>
            <w:tcW w:w="6096" w:type="dxa"/>
          </w:tcPr>
          <w:p w:rsidR="005D5B4C" w:rsidRDefault="005D5B4C" w:rsidP="005D5B4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AGIR, S’EXPRIMER ET COMPRENDRE À TRAVERS </w:t>
            </w:r>
            <w:proofErr w:type="gramStart"/>
            <w:r>
              <w:rPr>
                <w:rFonts w:cstheme="minorHAnsi"/>
                <w:sz w:val="24"/>
                <w:szCs w:val="24"/>
              </w:rPr>
              <w:t>L’ ACTIVIT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 w:rsidR="00B2229C">
              <w:rPr>
                <w:rFonts w:cstheme="minorHAnsi"/>
                <w:sz w:val="24"/>
                <w:szCs w:val="24"/>
              </w:rPr>
              <w:t xml:space="preserve"> PHYSIQUE</w:t>
            </w:r>
          </w:p>
          <w:p w:rsidR="0019414E" w:rsidRDefault="0019414E" w:rsidP="001941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2229C" w:rsidRPr="00B2229C" w:rsidRDefault="00B2229C" w:rsidP="00B222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2229C">
              <w:rPr>
                <w:rFonts w:ascii="Arial Narrow" w:hAnsi="Arial Narrow" w:cs="Arial Narrow"/>
              </w:rPr>
              <w:t>Construire et conserver une séquence d'actions et de déplacements, en relation avec d'autres partenaires, avec ou sans support musical.</w:t>
            </w:r>
          </w:p>
          <w:p w:rsidR="00B2229C" w:rsidRPr="00B2229C" w:rsidRDefault="00B2229C" w:rsidP="00B2229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831A0">
              <w:rPr>
                <w:rFonts w:ascii="Arial Narrow" w:hAnsi="Arial Narrow" w:cs="Arial Narrow"/>
              </w:rPr>
              <w:t>Coordonner ses gestes et ses déplacements avec ceux des autres, lors de rondes et jeux chantés.</w:t>
            </w:r>
          </w:p>
        </w:tc>
        <w:tc>
          <w:tcPr>
            <w:tcW w:w="4824" w:type="dxa"/>
          </w:tcPr>
          <w:p w:rsidR="00174D98" w:rsidRDefault="00174D98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A3BF5" w:rsidRDefault="005A3BF5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A3BF5" w:rsidRDefault="005A3BF5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A3BF5" w:rsidRDefault="005A3BF5" w:rsidP="00174D9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5A3BF5" w:rsidRDefault="005A3BF5" w:rsidP="005A3BF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Créer et mémoriser différents mouvements pour réaliser une danse commune.</w:t>
            </w:r>
          </w:p>
          <w:p w:rsidR="005A3BF5" w:rsidRDefault="005A3BF5" w:rsidP="005A3BF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Participer à des jeux et rondes dansés.</w:t>
            </w:r>
          </w:p>
          <w:p w:rsidR="00174D98" w:rsidRPr="005A3BF5" w:rsidRDefault="005A3BF5" w:rsidP="005A3BF5">
            <w:pPr>
              <w:pStyle w:val="Paragraphedeliste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2E77F5" w:rsidRDefault="002E77F5" w:rsidP="002E77F5">
      <w:pPr>
        <w:rPr>
          <w:sz w:val="24"/>
          <w:szCs w:val="24"/>
        </w:rPr>
      </w:pPr>
    </w:p>
    <w:p w:rsidR="005A3BF5" w:rsidRDefault="005A3BF5" w:rsidP="002E77F5">
      <w:pPr>
        <w:rPr>
          <w:sz w:val="24"/>
          <w:szCs w:val="24"/>
        </w:rPr>
      </w:pPr>
    </w:p>
    <w:p w:rsidR="00AF38D0" w:rsidRDefault="00AF38D0" w:rsidP="00AF38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267296">
        <w:rPr>
          <w:sz w:val="24"/>
          <w:szCs w:val="24"/>
        </w:rPr>
        <w:t xml:space="preserve">/ </w:t>
      </w:r>
      <w:r>
        <w:rPr>
          <w:sz w:val="24"/>
          <w:szCs w:val="24"/>
          <w:u w:val="single"/>
        </w:rPr>
        <w:t>Finalités du projet</w:t>
      </w:r>
      <w:r w:rsidRPr="00267296">
        <w:rPr>
          <w:sz w:val="24"/>
          <w:szCs w:val="24"/>
        </w:rPr>
        <w:t> :</w:t>
      </w:r>
    </w:p>
    <w:p w:rsidR="00AF38D0" w:rsidRPr="00267296" w:rsidRDefault="00AF38D0" w:rsidP="00AF38D0">
      <w:pPr>
        <w:rPr>
          <w:sz w:val="24"/>
          <w:szCs w:val="24"/>
        </w:rPr>
      </w:pPr>
      <w:r>
        <w:rPr>
          <w:sz w:val="24"/>
          <w:szCs w:val="24"/>
        </w:rPr>
        <w:t xml:space="preserve">Afin de valoriser le travail effectué tout au long de l’année scolaire par les élèves, une </w:t>
      </w:r>
      <w:r w:rsidR="005A3BF5">
        <w:rPr>
          <w:sz w:val="24"/>
          <w:szCs w:val="24"/>
        </w:rPr>
        <w:t>représentation d’un spectacle musical sera donnée devant les parents  et membres de la communauté scolaire.</w:t>
      </w:r>
    </w:p>
    <w:p w:rsidR="00AF38D0" w:rsidRDefault="00AF38D0" w:rsidP="002E77F5">
      <w:pPr>
        <w:rPr>
          <w:sz w:val="24"/>
          <w:szCs w:val="24"/>
        </w:rPr>
      </w:pPr>
    </w:p>
    <w:p w:rsidR="002E77F5" w:rsidRPr="002E77F5" w:rsidRDefault="002E77F5" w:rsidP="002E77F5">
      <w:pPr>
        <w:rPr>
          <w:sz w:val="24"/>
          <w:szCs w:val="24"/>
        </w:rPr>
      </w:pPr>
    </w:p>
    <w:sectPr w:rsidR="002E77F5" w:rsidRPr="002E77F5" w:rsidSect="004B6DCD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6EE3"/>
    <w:multiLevelType w:val="hybridMultilevel"/>
    <w:tmpl w:val="8B5E1718"/>
    <w:lvl w:ilvl="0" w:tplc="8D403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16FD"/>
    <w:multiLevelType w:val="hybridMultilevel"/>
    <w:tmpl w:val="5B426170"/>
    <w:lvl w:ilvl="0" w:tplc="265AC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C47D8"/>
    <w:multiLevelType w:val="hybridMultilevel"/>
    <w:tmpl w:val="C4B84FFC"/>
    <w:lvl w:ilvl="0" w:tplc="29622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5358A"/>
    <w:multiLevelType w:val="multilevel"/>
    <w:tmpl w:val="3AD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2E77F5"/>
    <w:rsid w:val="000A527A"/>
    <w:rsid w:val="00120AFD"/>
    <w:rsid w:val="00126526"/>
    <w:rsid w:val="0013376E"/>
    <w:rsid w:val="00174D98"/>
    <w:rsid w:val="001767F9"/>
    <w:rsid w:val="0019414E"/>
    <w:rsid w:val="00267296"/>
    <w:rsid w:val="002E77F5"/>
    <w:rsid w:val="0034441C"/>
    <w:rsid w:val="0035409B"/>
    <w:rsid w:val="003C59C1"/>
    <w:rsid w:val="003D4E9F"/>
    <w:rsid w:val="00495603"/>
    <w:rsid w:val="004A3E5F"/>
    <w:rsid w:val="004A6BAD"/>
    <w:rsid w:val="004B6DCD"/>
    <w:rsid w:val="00560FA3"/>
    <w:rsid w:val="00576451"/>
    <w:rsid w:val="005A3A04"/>
    <w:rsid w:val="005A3BF5"/>
    <w:rsid w:val="005D5B4C"/>
    <w:rsid w:val="006154C2"/>
    <w:rsid w:val="00651B28"/>
    <w:rsid w:val="00687B15"/>
    <w:rsid w:val="00691CEA"/>
    <w:rsid w:val="007B2436"/>
    <w:rsid w:val="007B4203"/>
    <w:rsid w:val="008503EA"/>
    <w:rsid w:val="00864A67"/>
    <w:rsid w:val="008F7555"/>
    <w:rsid w:val="00922ADF"/>
    <w:rsid w:val="00931264"/>
    <w:rsid w:val="00A55A3A"/>
    <w:rsid w:val="00AE4627"/>
    <w:rsid w:val="00AF38D0"/>
    <w:rsid w:val="00B2229C"/>
    <w:rsid w:val="00BB4A22"/>
    <w:rsid w:val="00C21173"/>
    <w:rsid w:val="00C2554B"/>
    <w:rsid w:val="00C27224"/>
    <w:rsid w:val="00C8322E"/>
    <w:rsid w:val="00D24277"/>
    <w:rsid w:val="00D73DA3"/>
    <w:rsid w:val="00DF43E8"/>
    <w:rsid w:val="00E05159"/>
    <w:rsid w:val="00E72F17"/>
    <w:rsid w:val="00EB5FEB"/>
    <w:rsid w:val="00F31F03"/>
    <w:rsid w:val="00FA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7F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67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D4E9F"/>
  </w:style>
  <w:style w:type="paragraph" w:styleId="Corpsdetexte">
    <w:name w:val="Body Text"/>
    <w:basedOn w:val="Normal"/>
    <w:link w:val="CorpsdetexteCar"/>
    <w:rsid w:val="00687B15"/>
    <w:pPr>
      <w:widowControl w:val="0"/>
      <w:autoSpaceDE w:val="0"/>
      <w:autoSpaceDN w:val="0"/>
      <w:adjustRightInd w:val="0"/>
      <w:spacing w:after="0" w:line="240" w:lineRule="auto"/>
      <w:ind w:right="-14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87B15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Default">
    <w:name w:val="Default"/>
    <w:rsid w:val="00864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936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7</cp:revision>
  <cp:lastPrinted>2014-11-18T06:24:00Z</cp:lastPrinted>
  <dcterms:created xsi:type="dcterms:W3CDTF">2015-11-23T20:38:00Z</dcterms:created>
  <dcterms:modified xsi:type="dcterms:W3CDTF">2016-09-30T19:30:00Z</dcterms:modified>
</cp:coreProperties>
</file>