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Concours de Nouvelles 2015 : RENAISSANCES</w:t>
      </w:r>
    </w:p>
    <w:p w:rsidR="00BE4CD7" w:rsidRPr="00BE4CD7" w:rsidRDefault="00BE4CD7" w:rsidP="00BE4CD7">
      <w:pPr>
        <w:widowControl w:val="0"/>
        <w:autoSpaceDE w:val="0"/>
        <w:autoSpaceDN w:val="0"/>
        <w:adjustRightInd w:val="0"/>
        <w:jc w:val="both"/>
        <w:rPr>
          <w:rFonts w:ascii="Georgia" w:hAnsi="Georgia" w:cs="Helvetica"/>
        </w:rPr>
      </w:pPr>
    </w:p>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 xml:space="preserve">Après Martin Luther King en 2013 ("J’ai fait un rêve"), Marguerite Duras en 2014 ("Rencontres Extrêmes"), Souffle court éditions lance un nouveau concours de </w:t>
      </w:r>
      <w:bookmarkStart w:id="0" w:name="_GoBack"/>
      <w:bookmarkEnd w:id="0"/>
      <w:r w:rsidRPr="00BE4CD7">
        <w:rPr>
          <w:rFonts w:ascii="Georgia" w:hAnsi="Georgia" w:cs="Helvetica"/>
        </w:rPr>
        <w:t>nouvelles francophones en hommage à Nicéphore Niepce né il y a 250 ans et inventeur de la photographie.</w:t>
      </w:r>
    </w:p>
    <w:p w:rsidR="00BE4CD7" w:rsidRPr="00BE4CD7" w:rsidRDefault="00BE4CD7" w:rsidP="00BE4CD7">
      <w:pPr>
        <w:widowControl w:val="0"/>
        <w:autoSpaceDE w:val="0"/>
        <w:autoSpaceDN w:val="0"/>
        <w:adjustRightInd w:val="0"/>
        <w:jc w:val="both"/>
        <w:rPr>
          <w:rFonts w:ascii="Georgia" w:hAnsi="Georgia" w:cs="Helvetica"/>
        </w:rPr>
      </w:pPr>
    </w:p>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Intitulé "RENAISSANCES", un recueil collectif sera publié dans la collection l’Atelier en novembre 2015 et rassemblera une vingtaine de nouvelles inspirées de photographies. Cinq femmes photographes (Mathilde, Estelle, Christine, L. et Mlle Billy), nous offrent des pistes de Renaissances. Nous les en remercions vivement.</w:t>
      </w:r>
    </w:p>
    <w:p w:rsidR="00BE4CD7" w:rsidRPr="00BE4CD7" w:rsidRDefault="00BE4CD7" w:rsidP="00BE4CD7">
      <w:pPr>
        <w:widowControl w:val="0"/>
        <w:autoSpaceDE w:val="0"/>
        <w:autoSpaceDN w:val="0"/>
        <w:adjustRightInd w:val="0"/>
        <w:jc w:val="both"/>
        <w:rPr>
          <w:rFonts w:ascii="Georgia" w:hAnsi="Georgia" w:cs="Helvetica"/>
        </w:rPr>
      </w:pPr>
    </w:p>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"RENAISSANCES", offrira ses pages à des univers narratifs exprimant le désir ardent de repenser le monde, de faire renaître l’espoir, de cultiver l’amour et la fraternité.</w:t>
      </w:r>
    </w:p>
    <w:p w:rsidR="00BE4CD7" w:rsidRPr="00BE4CD7" w:rsidRDefault="00BE4CD7" w:rsidP="00BE4CD7">
      <w:pPr>
        <w:widowControl w:val="0"/>
        <w:autoSpaceDE w:val="0"/>
        <w:autoSpaceDN w:val="0"/>
        <w:adjustRightInd w:val="0"/>
        <w:jc w:val="both"/>
        <w:rPr>
          <w:rFonts w:ascii="Georgia" w:hAnsi="Georgia" w:cs="Helvetica"/>
        </w:rPr>
      </w:pPr>
    </w:p>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Chaque nouvelle (12 à 15000 caractères) :</w:t>
      </w:r>
    </w:p>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a) Evoquera une « renaissance » ;</w:t>
      </w:r>
    </w:p>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b) Comprendra la phrase suivante : Notre monde vient d’en trouver un autre (Michel de Montaigne) ;</w:t>
      </w:r>
    </w:p>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c) Evoquera ou s’inspirera de façon clairement identifiable (proche ou lointaine, appuyée ou fugitive) de l’une des 5 photographies au choix visibles sur le site de l’éditeur</w:t>
      </w:r>
    </w:p>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d) Concours ouvert du 28 février au 31 juillet 2015-02-15</w:t>
      </w:r>
    </w:p>
    <w:p w:rsidR="00BE4CD7" w:rsidRPr="00BE4CD7" w:rsidRDefault="00BE4CD7" w:rsidP="00BE4CD7">
      <w:pPr>
        <w:widowControl w:val="0"/>
        <w:autoSpaceDE w:val="0"/>
        <w:autoSpaceDN w:val="0"/>
        <w:adjustRightInd w:val="0"/>
        <w:jc w:val="both"/>
        <w:rPr>
          <w:rFonts w:ascii="Georgia" w:hAnsi="Georgia" w:cs="Helvetica"/>
        </w:rPr>
      </w:pPr>
      <w:r w:rsidRPr="00BE4CD7">
        <w:rPr>
          <w:rFonts w:ascii="Georgia" w:hAnsi="Georgia" w:cs="Helvetica"/>
        </w:rPr>
        <w:t>e) Annonce des 15-20 auteurs retenus : 1er octobre 2015</w:t>
      </w:r>
    </w:p>
    <w:p w:rsidR="003D79E5" w:rsidRPr="00BE4CD7" w:rsidRDefault="00BE4CD7" w:rsidP="00BE4CD7">
      <w:pPr>
        <w:jc w:val="both"/>
        <w:rPr>
          <w:rFonts w:ascii="Georgia" w:hAnsi="Georgia"/>
        </w:rPr>
      </w:pPr>
      <w:r w:rsidRPr="00BE4CD7">
        <w:rPr>
          <w:rFonts w:ascii="Georgia" w:hAnsi="Georgia" w:cs="Helvetica"/>
        </w:rPr>
        <w:t>f) Parution à compte d’éditeur fin novembre 2015</w:t>
      </w:r>
    </w:p>
    <w:sectPr w:rsidR="003D79E5" w:rsidRPr="00BE4CD7" w:rsidSect="00B34A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D7"/>
    <w:rsid w:val="003D79E5"/>
    <w:rsid w:val="00B34A5B"/>
    <w:rsid w:val="00BE4C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3CC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1114</Characters>
  <Application>Microsoft Macintosh Word</Application>
  <DocSecurity>0</DocSecurity>
  <Lines>9</Lines>
  <Paragraphs>2</Paragraphs>
  <ScaleCrop>false</ScaleCrop>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1</cp:revision>
  <dcterms:created xsi:type="dcterms:W3CDTF">2015-03-09T09:59:00Z</dcterms:created>
  <dcterms:modified xsi:type="dcterms:W3CDTF">2015-03-09T10:00:00Z</dcterms:modified>
</cp:coreProperties>
</file>