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bookmarkStart w:id="0" w:name="_GoBack"/>
      <w:r w:rsidRPr="003C3C07">
        <w:rPr>
          <w:rFonts w:ascii="Calibri" w:eastAsia="Times New Roman" w:hAnsi="Calibri" w:cs="Calibri"/>
          <w:noProof/>
          <w:color w:val="18417F"/>
          <w:sz w:val="24"/>
          <w:szCs w:val="24"/>
          <w:lang w:eastAsia="fr-FR"/>
        </w:rPr>
        <w:drawing>
          <wp:inline distT="0" distB="0" distL="0" distR="0">
            <wp:extent cx="1837426" cy="669357"/>
            <wp:effectExtent l="0" t="0" r="0" b="0"/>
            <wp:docPr id="2" name="Imag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7426" cy="669357"/>
                    </a:xfrm>
                    <a:prstGeom prst="rect">
                      <a:avLst/>
                    </a:prstGeom>
                    <a:noFill/>
                    <a:ln>
                      <a:noFill/>
                    </a:ln>
                  </pic:spPr>
                </pic:pic>
              </a:graphicData>
            </a:graphic>
          </wp:inline>
        </w:drawing>
      </w:r>
    </w:p>
    <w:p w:rsidR="003C3C07" w:rsidRPr="003C3C07" w:rsidRDefault="003C3C07" w:rsidP="00EF63DB">
      <w:pPr>
        <w:shd w:val="clear" w:color="auto" w:fill="FFFFFF"/>
        <w:spacing w:before="120" w:after="120"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b/>
          <w:bCs/>
          <w:color w:val="000000"/>
          <w:sz w:val="24"/>
          <w:szCs w:val="24"/>
          <w:lang w:eastAsia="fr-FR"/>
        </w:rPr>
        <w:t xml:space="preserve">Le Bulletin officiel de l'éducation nationale publie des actes administratifs : décrets, arrêtés, notes de service, etc. La mise en place de mesures ministérielles et les opérations annuelles de gestion font l'objet de textes </w:t>
      </w:r>
      <w:proofErr w:type="spellStart"/>
      <w:r w:rsidRPr="003C3C07">
        <w:rPr>
          <w:rFonts w:ascii="Calibri" w:eastAsia="Times New Roman" w:hAnsi="Calibri" w:cs="Calibri"/>
          <w:b/>
          <w:bCs/>
          <w:color w:val="000000"/>
          <w:sz w:val="24"/>
          <w:szCs w:val="24"/>
          <w:lang w:eastAsia="fr-FR"/>
        </w:rPr>
        <w:t>réglementaires</w:t>
      </w:r>
      <w:proofErr w:type="spellEnd"/>
      <w:r w:rsidRPr="003C3C07">
        <w:rPr>
          <w:rFonts w:ascii="Calibri" w:eastAsia="Times New Roman" w:hAnsi="Calibri" w:cs="Calibri"/>
          <w:b/>
          <w:bCs/>
          <w:color w:val="000000"/>
          <w:sz w:val="24"/>
          <w:szCs w:val="24"/>
          <w:lang w:eastAsia="fr-FR"/>
        </w:rPr>
        <w:t xml:space="preserve"> publiés dans des </w:t>
      </w:r>
      <w:proofErr w:type="spellStart"/>
      <w:r w:rsidRPr="003C3C07">
        <w:rPr>
          <w:rFonts w:ascii="Calibri" w:eastAsia="Times New Roman" w:hAnsi="Calibri" w:cs="Calibri"/>
          <w:b/>
          <w:bCs/>
          <w:color w:val="000000"/>
          <w:sz w:val="24"/>
          <w:szCs w:val="24"/>
          <w:lang w:eastAsia="fr-FR"/>
        </w:rPr>
        <w:t>B.O</w:t>
      </w:r>
      <w:proofErr w:type="spellEnd"/>
      <w:r w:rsidRPr="003C3C07">
        <w:rPr>
          <w:rFonts w:ascii="Calibri" w:eastAsia="Times New Roman" w:hAnsi="Calibri" w:cs="Calibri"/>
          <w:b/>
          <w:bCs/>
          <w:color w:val="000000"/>
          <w:sz w:val="24"/>
          <w:szCs w:val="24"/>
          <w:lang w:eastAsia="fr-FR"/>
        </w:rPr>
        <w:t>. spéciaux.</w:t>
      </w:r>
    </w:p>
    <w:p w:rsidR="003C3C07" w:rsidRPr="003C3C07" w:rsidRDefault="003C3C07" w:rsidP="00EF63DB">
      <w:pPr>
        <w:pBdr>
          <w:bottom w:val="single" w:sz="6" w:space="0" w:color="16808D"/>
        </w:pBdr>
        <w:shd w:val="clear" w:color="auto" w:fill="FFFFFF"/>
        <w:spacing w:before="100" w:beforeAutospacing="1" w:line="276" w:lineRule="auto"/>
        <w:ind w:firstLine="851"/>
        <w:outlineLvl w:val="1"/>
        <w:rPr>
          <w:rFonts w:ascii="Calibri" w:eastAsia="Times New Roman" w:hAnsi="Calibri" w:cs="Calibri"/>
          <w:b/>
          <w:bCs/>
          <w:color w:val="16808D"/>
          <w:sz w:val="24"/>
          <w:szCs w:val="24"/>
          <w:lang w:eastAsia="fr-FR"/>
        </w:rPr>
      </w:pPr>
      <w:r w:rsidRPr="003C3C07">
        <w:rPr>
          <w:rFonts w:ascii="Calibri" w:eastAsia="Times New Roman" w:hAnsi="Calibri" w:cs="Calibri"/>
          <w:b/>
          <w:bCs/>
          <w:color w:val="16808D"/>
          <w:sz w:val="24"/>
          <w:szCs w:val="24"/>
          <w:lang w:eastAsia="fr-FR"/>
        </w:rPr>
        <w:t>Circulaire de rentrée 2019 - École inclusive</w:t>
      </w:r>
    </w:p>
    <w:p w:rsidR="003C3C07" w:rsidRPr="003C3C07" w:rsidRDefault="003C3C07" w:rsidP="00EF63DB">
      <w:pPr>
        <w:shd w:val="clear" w:color="auto" w:fill="FFFFFF"/>
        <w:spacing w:before="195" w:after="120" w:line="276" w:lineRule="auto"/>
        <w:ind w:firstLine="851"/>
        <w:outlineLvl w:val="2"/>
        <w:rPr>
          <w:rFonts w:ascii="Calibri" w:eastAsia="Times New Roman" w:hAnsi="Calibri" w:cs="Calibri"/>
          <w:b/>
          <w:bCs/>
          <w:color w:val="16808D"/>
          <w:spacing w:val="12"/>
          <w:sz w:val="24"/>
          <w:szCs w:val="24"/>
          <w:lang w:eastAsia="fr-FR"/>
        </w:rPr>
      </w:pPr>
      <w:r w:rsidRPr="003C3C07">
        <w:rPr>
          <w:rFonts w:ascii="Calibri" w:eastAsia="Times New Roman" w:hAnsi="Calibri" w:cs="Calibri"/>
          <w:b/>
          <w:bCs/>
          <w:color w:val="16808D"/>
          <w:spacing w:val="12"/>
          <w:sz w:val="24"/>
          <w:szCs w:val="24"/>
          <w:lang w:eastAsia="fr-FR"/>
        </w:rPr>
        <w:t>Pour une École inclusive</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bdr w:val="none" w:sz="0" w:space="0" w:color="auto" w:frame="1"/>
          <w:lang w:eastAsia="fr-FR"/>
        </w:rPr>
        <w:t>NOR</w:t>
      </w:r>
      <w:r w:rsidRPr="003C3C07">
        <w:rPr>
          <w:rFonts w:ascii="Calibri" w:eastAsia="Times New Roman" w:hAnsi="Calibri" w:cs="Calibri"/>
          <w:color w:val="000000"/>
          <w:sz w:val="24"/>
          <w:szCs w:val="24"/>
          <w:lang w:eastAsia="fr-FR"/>
        </w:rPr>
        <w:t xml:space="preserve"> : </w:t>
      </w:r>
      <w:proofErr w:type="spellStart"/>
      <w:r w:rsidRPr="003C3C07">
        <w:rPr>
          <w:rFonts w:ascii="Calibri" w:eastAsia="Times New Roman" w:hAnsi="Calibri" w:cs="Calibri"/>
          <w:color w:val="000000"/>
          <w:sz w:val="24"/>
          <w:szCs w:val="24"/>
          <w:lang w:eastAsia="fr-FR"/>
        </w:rPr>
        <w:t>MENE1915816C</w:t>
      </w:r>
      <w:proofErr w:type="spellEnd"/>
      <w:r w:rsidRPr="003C3C07">
        <w:rPr>
          <w:rFonts w:ascii="Calibri" w:eastAsia="Times New Roman" w:hAnsi="Calibri" w:cs="Calibri"/>
          <w:color w:val="000000"/>
          <w:sz w:val="24"/>
          <w:szCs w:val="24"/>
          <w:lang w:eastAsia="fr-FR"/>
        </w:rPr>
        <w:br/>
      </w:r>
      <w:r w:rsidRPr="003C3C07">
        <w:rPr>
          <w:rFonts w:ascii="Calibri" w:eastAsia="Times New Roman" w:hAnsi="Calibri" w:cs="Calibri"/>
          <w:color w:val="000000"/>
          <w:sz w:val="24"/>
          <w:szCs w:val="24"/>
          <w:highlight w:val="yellow"/>
          <w:lang w:eastAsia="fr-FR"/>
        </w:rPr>
        <w:t>circulaire n° 2019-088 du 5-6-2019</w:t>
      </w:r>
      <w:r w:rsidRPr="003C3C07">
        <w:rPr>
          <w:rFonts w:ascii="Calibri" w:eastAsia="Times New Roman" w:hAnsi="Calibri" w:cs="Calibri"/>
          <w:color w:val="000000"/>
          <w:sz w:val="24"/>
          <w:szCs w:val="24"/>
          <w:lang w:eastAsia="fr-FR"/>
        </w:rPr>
        <w:br/>
      </w:r>
      <w:proofErr w:type="spellStart"/>
      <w:r w:rsidRPr="003C3C07">
        <w:rPr>
          <w:rFonts w:ascii="Calibri" w:eastAsia="Times New Roman" w:hAnsi="Calibri" w:cs="Calibri"/>
          <w:color w:val="000000"/>
          <w:sz w:val="24"/>
          <w:szCs w:val="24"/>
          <w:lang w:eastAsia="fr-FR"/>
        </w:rPr>
        <w:t>MENJ</w:t>
      </w:r>
      <w:proofErr w:type="spellEnd"/>
      <w:r w:rsidRPr="003C3C07">
        <w:rPr>
          <w:rFonts w:ascii="Calibri" w:eastAsia="Times New Roman" w:hAnsi="Calibri" w:cs="Calibri"/>
          <w:color w:val="000000"/>
          <w:sz w:val="24"/>
          <w:szCs w:val="24"/>
          <w:lang w:eastAsia="fr-FR"/>
        </w:rPr>
        <w:t xml:space="preserve">  </w:t>
      </w:r>
      <w:proofErr w:type="spellStart"/>
      <w:r w:rsidRPr="003C3C07">
        <w:rPr>
          <w:rFonts w:ascii="Calibri" w:eastAsia="Times New Roman" w:hAnsi="Calibri" w:cs="Calibri"/>
          <w:color w:val="000000"/>
          <w:sz w:val="24"/>
          <w:szCs w:val="24"/>
          <w:lang w:eastAsia="fr-FR"/>
        </w:rPr>
        <w:t>DGESCO</w:t>
      </w:r>
      <w:proofErr w:type="spellEnd"/>
      <w:r w:rsidRPr="003C3C07">
        <w:rPr>
          <w:rFonts w:ascii="Calibri" w:eastAsia="Times New Roman" w:hAnsi="Calibri" w:cs="Calibri"/>
          <w:color w:val="000000"/>
          <w:sz w:val="24"/>
          <w:szCs w:val="24"/>
          <w:lang w:eastAsia="fr-FR"/>
        </w:rPr>
        <w:t xml:space="preserve"> </w:t>
      </w:r>
      <w:proofErr w:type="spellStart"/>
      <w:r w:rsidRPr="003C3C07">
        <w:rPr>
          <w:rFonts w:ascii="Calibri" w:eastAsia="Times New Roman" w:hAnsi="Calibri" w:cs="Calibri"/>
          <w:color w:val="000000"/>
          <w:sz w:val="24"/>
          <w:szCs w:val="24"/>
          <w:lang w:eastAsia="fr-FR"/>
        </w:rPr>
        <w:t>A1</w:t>
      </w:r>
      <w:proofErr w:type="spellEnd"/>
      <w:r w:rsidRPr="003C3C07">
        <w:rPr>
          <w:rFonts w:ascii="Calibri" w:eastAsia="Times New Roman" w:hAnsi="Calibri" w:cs="Calibri"/>
          <w:color w:val="000000"/>
          <w:sz w:val="24"/>
          <w:szCs w:val="24"/>
          <w:lang w:eastAsia="fr-FR"/>
        </w:rPr>
        <w:t>-3</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pict>
          <v:rect id="_x0000_i1027" style="width:0;height:1.5pt" o:hralign="center" o:hrstd="t" o:hr="t" fillcolor="#a0a0a0" stroked="f"/>
        </w:pict>
      </w:r>
    </w:p>
    <w:p w:rsidR="003C3C07" w:rsidRPr="003C3C07" w:rsidRDefault="003C3C07" w:rsidP="00EF63DB">
      <w:pPr>
        <w:shd w:val="clear" w:color="auto" w:fill="FFFFFF"/>
        <w:ind w:firstLine="851"/>
        <w:rPr>
          <w:rFonts w:ascii="Calibri" w:eastAsia="Times New Roman" w:hAnsi="Calibri" w:cs="Calibri"/>
          <w:color w:val="000000"/>
          <w:sz w:val="24"/>
          <w:szCs w:val="24"/>
          <w:lang w:eastAsia="fr-FR"/>
        </w:rPr>
      </w:pPr>
      <w:r w:rsidRPr="003C3C07">
        <w:rPr>
          <w:rFonts w:ascii="Calibri" w:eastAsia="Times New Roman" w:hAnsi="Calibri" w:cs="Calibri"/>
          <w:color w:val="707070"/>
          <w:sz w:val="20"/>
          <w:szCs w:val="20"/>
          <w:lang w:eastAsia="fr-FR"/>
        </w:rPr>
        <w:t>Texte adressé aux rectrices et recteurs d'académie ; aux inspectrices et inspecteurs d'académie-directrices et directeurs académiques des services de l'éducation nationale ; aux inspectrices et inspecteurs chargés des circonscriptions du premier degré ou en charge de l'adaptation scolaire et de la scolarisation des élèves handicapés ; aux chefs d'établissement et aux directrices et directeurs d'école</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pict>
          <v:rect id="_x0000_i1028" style="width:0;height:1.5pt" o:hralign="center" o:hrstd="t" o:hr="t" fillcolor="#a0a0a0" stroked="f"/>
        </w:pic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L'article 24 de la Convention des Nations unies relative aux droits des personnes handicapées (2006) - ratifiée par la France en 2010 - préconise l'éducation inclusive et dispose que les États Parties veillent à ce que les enfants et les personnes handicapées ne soient pas exclus, sur le fondement de leur handicap, du système d'enseignement général.</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En France, l'article L. 111-1 du Code de l'éducation précise que le service public de l'éducation est conçu et organisé en fonction des élèves et des étudiants et qu'il veille à l'inclusion scolaire de tous les enfants, sans aucune distinction.</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 xml:space="preserve">Depuis la loi n° 2005-102 du 11 février 2005 pour l'égalité des droits et des chances, la participation et la citoyenneté des personnes handicapées, les effectifs d'élèves en situation de handicap sont passés de 118 000 à 340 000. Le nombre d'élèves accompagnés est passé de 26 000 en 2005 à 166 000 à la rentrée 2018. Depuis deux ans, le budget dédié à la scolarisation des élèves en situation de handicap a augmenté de 25 %, </w:t>
      </w:r>
      <w:proofErr w:type="spellStart"/>
      <w:r w:rsidRPr="003C3C07">
        <w:rPr>
          <w:rFonts w:ascii="Calibri" w:eastAsia="Times New Roman" w:hAnsi="Calibri" w:cs="Calibri"/>
          <w:color w:val="000000"/>
          <w:sz w:val="24"/>
          <w:szCs w:val="24"/>
          <w:lang w:eastAsia="fr-FR"/>
        </w:rPr>
        <w:t>se</w:t>
      </w:r>
      <w:proofErr w:type="spellEnd"/>
      <w:r w:rsidRPr="003C3C07">
        <w:rPr>
          <w:rFonts w:ascii="Calibri" w:eastAsia="Times New Roman" w:hAnsi="Calibri" w:cs="Calibri"/>
          <w:color w:val="000000"/>
          <w:sz w:val="24"/>
          <w:szCs w:val="24"/>
          <w:lang w:eastAsia="fr-FR"/>
        </w:rPr>
        <w:t xml:space="preserve"> montant aujourd'hui à 2,4 milliards d'euros. Ces constats prouvent la capacité de l'École à s'adapter aux évolutions des demandes de la société, à mobiliser les moyens nécessaires pour scolariser tous les élèves et à atteindre les objectifs qui lui sont assignés.</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Ces évolutions tiennent avant tout à l'engagement de l'ensemble des membres de la communauté éducative, enseignants, cadres, accompagnants des élèves en situation de handicap (</w:t>
      </w:r>
      <w:proofErr w:type="spellStart"/>
      <w:r w:rsidRPr="003C3C07">
        <w:rPr>
          <w:rFonts w:ascii="Calibri" w:eastAsia="Times New Roman" w:hAnsi="Calibri" w:cs="Calibri"/>
          <w:color w:val="000000"/>
          <w:sz w:val="24"/>
          <w:szCs w:val="24"/>
          <w:lang w:eastAsia="fr-FR"/>
        </w:rPr>
        <w:t>AESH</w:t>
      </w:r>
      <w:proofErr w:type="spellEnd"/>
      <w:r w:rsidRPr="003C3C07">
        <w:rPr>
          <w:rFonts w:ascii="Calibri" w:eastAsia="Times New Roman" w:hAnsi="Calibri" w:cs="Calibri"/>
          <w:color w:val="000000"/>
          <w:sz w:val="24"/>
          <w:szCs w:val="24"/>
          <w:lang w:eastAsia="fr-FR"/>
        </w:rPr>
        <w:t>), personnels éducatifs et administratifs, de la salle de classe aux services du rectorat en passant par les écoles et établissements et directions des services départementaux de l'éducation nationale. Un meilleur accueil de l'élève à son arrivée dans l'école ou l'établissement, des adaptations et aménagements pédagogiques mis en place dans la classe, ainsi qu'un suivi au plus près de ses besoins améliorent dès à présent la fluidité du parcours des élèves et leurs possibilités d'acquérir une certification en vue de leur insertion sociale et professionnelle.</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 xml:space="preserve">La concertation « Ensemble pour une École inclusive », conduite auprès des parents, des associations, des </w:t>
      </w:r>
      <w:proofErr w:type="spellStart"/>
      <w:r w:rsidRPr="003C3C07">
        <w:rPr>
          <w:rFonts w:ascii="Calibri" w:eastAsia="Times New Roman" w:hAnsi="Calibri" w:cs="Calibri"/>
          <w:color w:val="000000"/>
          <w:sz w:val="24"/>
          <w:szCs w:val="24"/>
          <w:lang w:eastAsia="fr-FR"/>
        </w:rPr>
        <w:t>AESH</w:t>
      </w:r>
      <w:proofErr w:type="spellEnd"/>
      <w:r w:rsidRPr="003C3C07">
        <w:rPr>
          <w:rFonts w:ascii="Calibri" w:eastAsia="Times New Roman" w:hAnsi="Calibri" w:cs="Calibri"/>
          <w:color w:val="000000"/>
          <w:sz w:val="24"/>
          <w:szCs w:val="24"/>
          <w:lang w:eastAsia="fr-FR"/>
        </w:rPr>
        <w:t xml:space="preserve"> et des représentants des personnels enseignants et d'encadrement, a montré que les attentes restent fortes. Elle a confirmé que des progrès doivent être accomplis pour que l'École inclusive soit pleinement effective, non seulement pour mieux accueillir les élèves et leurs parents, mais </w:t>
      </w:r>
      <w:r w:rsidRPr="003C3C07">
        <w:rPr>
          <w:rFonts w:ascii="Calibri" w:eastAsia="Times New Roman" w:hAnsi="Calibri" w:cs="Calibri"/>
          <w:color w:val="000000"/>
          <w:sz w:val="24"/>
          <w:szCs w:val="24"/>
          <w:lang w:eastAsia="fr-FR"/>
        </w:rPr>
        <w:lastRenderedPageBreak/>
        <w:t>aussi pour former et aider les professeurs, pour professionnaliser la fonction d'</w:t>
      </w:r>
      <w:proofErr w:type="spellStart"/>
      <w:r w:rsidRPr="003C3C07">
        <w:rPr>
          <w:rFonts w:ascii="Calibri" w:eastAsia="Times New Roman" w:hAnsi="Calibri" w:cs="Calibri"/>
          <w:color w:val="000000"/>
          <w:sz w:val="24"/>
          <w:szCs w:val="24"/>
          <w:lang w:eastAsia="fr-FR"/>
        </w:rPr>
        <w:t>AESH</w:t>
      </w:r>
      <w:proofErr w:type="spellEnd"/>
      <w:r w:rsidRPr="003C3C07">
        <w:rPr>
          <w:rFonts w:ascii="Calibri" w:eastAsia="Times New Roman" w:hAnsi="Calibri" w:cs="Calibri"/>
          <w:color w:val="000000"/>
          <w:sz w:val="24"/>
          <w:szCs w:val="24"/>
          <w:lang w:eastAsia="fr-FR"/>
        </w:rPr>
        <w:t>, pour simplifier les procédures et pour structurer mieux encore l'action du service public d'éducation en faveur d'une meilleure réponse à tous. C'est l'un des objectifs majeurs de la loi pour une École de la confiance dont l'ambition est également de promouvoir une École plus inclusive.</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La présente circulaire a pour objet de préciser les actions et moyens à mettre en œuvre dès la prochaine rentrée.</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Ainsi, dans chaque académie et dans chaque département sera institué </w:t>
      </w:r>
      <w:r w:rsidRPr="003C3C07">
        <w:rPr>
          <w:rFonts w:ascii="Calibri" w:eastAsia="Times New Roman" w:hAnsi="Calibri" w:cs="Calibri"/>
          <w:b/>
          <w:bCs/>
          <w:color w:val="000000"/>
          <w:sz w:val="24"/>
          <w:szCs w:val="24"/>
          <w:lang w:eastAsia="fr-FR"/>
        </w:rPr>
        <w:t>un service public de l'École inclusive afin de ne laisser aucun élève au bord du chemin</w:t>
      </w:r>
      <w:r w:rsidRPr="003C3C07">
        <w:rPr>
          <w:rFonts w:ascii="Calibri" w:eastAsia="Times New Roman" w:hAnsi="Calibri" w:cs="Calibri"/>
          <w:color w:val="000000"/>
          <w:sz w:val="24"/>
          <w:szCs w:val="24"/>
          <w:lang w:eastAsia="fr-FR"/>
        </w:rPr>
        <w:t> et afin que l'École puisse remplir mieux encore, dans le cadre d'un partenariat exigeant, son rôle de creuset de la République.</w:t>
      </w:r>
    </w:p>
    <w:p w:rsidR="003C3C07" w:rsidRPr="003C3C07" w:rsidRDefault="003C3C07" w:rsidP="00EF63DB">
      <w:pPr>
        <w:shd w:val="clear" w:color="auto" w:fill="FFFFFF"/>
        <w:spacing w:before="432" w:after="120" w:line="276" w:lineRule="auto"/>
        <w:ind w:firstLine="851"/>
        <w:rPr>
          <w:rFonts w:ascii="Calibri" w:eastAsia="Times New Roman" w:hAnsi="Calibri" w:cs="Calibri"/>
          <w:b/>
          <w:bCs/>
          <w:color w:val="16808D"/>
          <w:sz w:val="24"/>
          <w:szCs w:val="24"/>
          <w:lang w:eastAsia="fr-FR"/>
        </w:rPr>
      </w:pPr>
      <w:r w:rsidRPr="003C3C07">
        <w:rPr>
          <w:rFonts w:ascii="Calibri" w:eastAsia="Times New Roman" w:hAnsi="Calibri" w:cs="Calibri"/>
          <w:b/>
          <w:bCs/>
          <w:color w:val="16808D"/>
          <w:sz w:val="24"/>
          <w:szCs w:val="24"/>
          <w:lang w:eastAsia="fr-FR"/>
        </w:rPr>
        <w:t>1. Instituer un service départemental École inclusive</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b/>
          <w:bCs/>
          <w:color w:val="000000"/>
          <w:sz w:val="24"/>
          <w:szCs w:val="24"/>
          <w:lang w:eastAsia="fr-FR"/>
        </w:rPr>
        <w:t>Dans le cadre de l'organisation académique,</w:t>
      </w:r>
      <w:r w:rsidRPr="003C3C07">
        <w:rPr>
          <w:rFonts w:ascii="Calibri" w:eastAsia="Times New Roman" w:hAnsi="Calibri" w:cs="Calibri"/>
          <w:color w:val="000000"/>
          <w:sz w:val="24"/>
          <w:szCs w:val="24"/>
          <w:lang w:eastAsia="fr-FR"/>
        </w:rPr>
        <w:t> un service École inclusive est créé dans chaque direction des services départementaux de l'éducation nationale (</w:t>
      </w:r>
      <w:proofErr w:type="spellStart"/>
      <w:r w:rsidRPr="003C3C07">
        <w:rPr>
          <w:rFonts w:ascii="Calibri" w:eastAsia="Times New Roman" w:hAnsi="Calibri" w:cs="Calibri"/>
          <w:color w:val="000000"/>
          <w:sz w:val="24"/>
          <w:szCs w:val="24"/>
          <w:lang w:eastAsia="fr-FR"/>
        </w:rPr>
        <w:t>DSDEN</w:t>
      </w:r>
      <w:proofErr w:type="spellEnd"/>
      <w:r w:rsidRPr="003C3C07">
        <w:rPr>
          <w:rFonts w:ascii="Calibri" w:eastAsia="Times New Roman" w:hAnsi="Calibri" w:cs="Calibri"/>
          <w:color w:val="000000"/>
          <w:sz w:val="24"/>
          <w:szCs w:val="24"/>
          <w:lang w:eastAsia="fr-FR"/>
        </w:rPr>
        <w:t>). Ce service a pour attributions, sous l'autorité de l'IA-</w:t>
      </w:r>
      <w:proofErr w:type="spellStart"/>
      <w:r w:rsidRPr="003C3C07">
        <w:rPr>
          <w:rFonts w:ascii="Calibri" w:eastAsia="Times New Roman" w:hAnsi="Calibri" w:cs="Calibri"/>
          <w:color w:val="000000"/>
          <w:sz w:val="24"/>
          <w:szCs w:val="24"/>
          <w:lang w:eastAsia="fr-FR"/>
        </w:rPr>
        <w:t>Dasen</w:t>
      </w:r>
      <w:proofErr w:type="spellEnd"/>
      <w:r w:rsidRPr="003C3C07">
        <w:rPr>
          <w:rFonts w:ascii="Calibri" w:eastAsia="Times New Roman" w:hAnsi="Calibri" w:cs="Calibri"/>
          <w:color w:val="000000"/>
          <w:sz w:val="24"/>
          <w:szCs w:val="24"/>
          <w:lang w:eastAsia="fr-FR"/>
        </w:rPr>
        <w:t>, l'organisation, la mise en œuvre, le suivi et l'évaluation de la politique de scolarisation des élèves à besoins éducatifs particuliers, dont les élèves en situation de handicap.</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Le service École inclusive a également pour missions :</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 de mettre en œuvre l'accompagnement des élèves en situation de handicap ;</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 de créer et gérer une cellule d'accueil, d'écoute et de réponse destinée aux parents et responsables légaux d'élèves en situation de handicap.</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 xml:space="preserve">Conformément au pilotage académique prévu par la </w:t>
      </w:r>
      <w:r w:rsidRPr="003C3C07">
        <w:rPr>
          <w:rFonts w:ascii="Calibri" w:eastAsia="Times New Roman" w:hAnsi="Calibri" w:cs="Calibri"/>
          <w:color w:val="000000"/>
          <w:sz w:val="24"/>
          <w:szCs w:val="24"/>
          <w:u w:val="single" w:color="FF0000" w:themeColor="accent2"/>
          <w:lang w:eastAsia="fr-FR"/>
        </w:rPr>
        <w:t>circulaire de la direction générale des ressources humaines n° 2019-090 du 5 juin 2019</w:t>
      </w:r>
      <w:r w:rsidRPr="003C3C07">
        <w:rPr>
          <w:rFonts w:ascii="Calibri" w:eastAsia="Times New Roman" w:hAnsi="Calibri" w:cs="Calibri"/>
          <w:color w:val="000000"/>
          <w:sz w:val="24"/>
          <w:szCs w:val="24"/>
          <w:lang w:eastAsia="fr-FR"/>
        </w:rPr>
        <w:t xml:space="preserve"> </w:t>
      </w:r>
      <w:r w:rsidRPr="003C3C07">
        <w:rPr>
          <w:rFonts w:ascii="Calibri" w:eastAsia="Times New Roman" w:hAnsi="Calibri" w:cs="Calibri"/>
          <w:color w:val="000000"/>
          <w:sz w:val="24"/>
          <w:szCs w:val="24"/>
          <w:u w:val="single" w:color="FF0000" w:themeColor="accent2"/>
          <w:lang w:eastAsia="fr-FR"/>
        </w:rPr>
        <w:t xml:space="preserve">relative au cadre de gestion des </w:t>
      </w:r>
      <w:proofErr w:type="spellStart"/>
      <w:r w:rsidRPr="003C3C07">
        <w:rPr>
          <w:rFonts w:ascii="Calibri" w:eastAsia="Times New Roman" w:hAnsi="Calibri" w:cs="Calibri"/>
          <w:color w:val="000000"/>
          <w:sz w:val="24"/>
          <w:szCs w:val="24"/>
          <w:u w:val="single" w:color="FF0000" w:themeColor="accent2"/>
          <w:lang w:eastAsia="fr-FR"/>
        </w:rPr>
        <w:t>AESH</w:t>
      </w:r>
      <w:proofErr w:type="spellEnd"/>
      <w:r w:rsidRPr="003C3C07">
        <w:rPr>
          <w:rFonts w:ascii="Calibri" w:eastAsia="Times New Roman" w:hAnsi="Calibri" w:cs="Calibri"/>
          <w:color w:val="000000"/>
          <w:sz w:val="24"/>
          <w:szCs w:val="24"/>
          <w:lang w:eastAsia="fr-FR"/>
        </w:rPr>
        <w:t xml:space="preserve">, le recteur d'académie met en place une organisation qui permet d'assurer la gestion des </w:t>
      </w:r>
      <w:proofErr w:type="spellStart"/>
      <w:r w:rsidRPr="003C3C07">
        <w:rPr>
          <w:rFonts w:ascii="Calibri" w:eastAsia="Times New Roman" w:hAnsi="Calibri" w:cs="Calibri"/>
          <w:color w:val="000000"/>
          <w:sz w:val="24"/>
          <w:szCs w:val="24"/>
          <w:lang w:eastAsia="fr-FR"/>
        </w:rPr>
        <w:t>AESH</w:t>
      </w:r>
      <w:proofErr w:type="spellEnd"/>
      <w:r w:rsidRPr="003C3C07">
        <w:rPr>
          <w:rFonts w:ascii="Calibri" w:eastAsia="Times New Roman" w:hAnsi="Calibri" w:cs="Calibri"/>
          <w:color w:val="000000"/>
          <w:sz w:val="24"/>
          <w:szCs w:val="24"/>
          <w:lang w:eastAsia="fr-FR"/>
        </w:rPr>
        <w:t xml:space="preserve"> par un interlocuteur compétent en ressources humaines (RH) et spécifiquement identifié. Ce pôle RH assure le respect des règles de leur gestion et réalise la gestion des contrats de travail de ces agents. Dans cette organisation dédiée, pleinement intégrée au service École inclusive, les services académiques sont en charge :</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 xml:space="preserve">- du pilotage de la politique de recrutement et d'emploi des </w:t>
      </w:r>
      <w:proofErr w:type="spellStart"/>
      <w:r w:rsidRPr="003C3C07">
        <w:rPr>
          <w:rFonts w:ascii="Calibri" w:eastAsia="Times New Roman" w:hAnsi="Calibri" w:cs="Calibri"/>
          <w:color w:val="000000"/>
          <w:sz w:val="24"/>
          <w:szCs w:val="24"/>
          <w:lang w:eastAsia="fr-FR"/>
        </w:rPr>
        <w:t>AESH</w:t>
      </w:r>
      <w:proofErr w:type="spellEnd"/>
      <w:r w:rsidRPr="003C3C07">
        <w:rPr>
          <w:rFonts w:ascii="Calibri" w:eastAsia="Times New Roman" w:hAnsi="Calibri" w:cs="Calibri"/>
          <w:color w:val="000000"/>
          <w:sz w:val="24"/>
          <w:szCs w:val="24"/>
          <w:lang w:eastAsia="fr-FR"/>
        </w:rPr>
        <w:t>, en particulier l'obligation de publication des offres d'emploi en CDD de trois ans sur le site </w:t>
      </w:r>
      <w:hyperlink r:id="rId7" w:history="1">
        <w:r w:rsidRPr="003C3C07">
          <w:rPr>
            <w:rFonts w:ascii="Calibri" w:eastAsia="Times New Roman" w:hAnsi="Calibri" w:cs="Calibri"/>
            <w:color w:val="18417F"/>
            <w:sz w:val="24"/>
            <w:szCs w:val="24"/>
            <w:u w:val="single"/>
            <w:lang w:eastAsia="fr-FR"/>
          </w:rPr>
          <w:t>Place de l'emploi public</w:t>
        </w:r>
      </w:hyperlink>
      <w:r w:rsidRPr="003C3C07">
        <w:rPr>
          <w:rFonts w:ascii="Calibri" w:eastAsia="Times New Roman" w:hAnsi="Calibri" w:cs="Calibri"/>
          <w:color w:val="000000"/>
          <w:sz w:val="24"/>
          <w:szCs w:val="24"/>
          <w:lang w:eastAsia="fr-FR"/>
        </w:rPr>
        <w:t> ;</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 xml:space="preserve">- du suivi de l'ensemble des agents exerçant au sein de l'académie, en veillant notamment à l'adéquation entre les compétences et le parcours des </w:t>
      </w:r>
      <w:proofErr w:type="spellStart"/>
      <w:r w:rsidRPr="003C3C07">
        <w:rPr>
          <w:rFonts w:ascii="Calibri" w:eastAsia="Times New Roman" w:hAnsi="Calibri" w:cs="Calibri"/>
          <w:color w:val="000000"/>
          <w:sz w:val="24"/>
          <w:szCs w:val="24"/>
          <w:lang w:eastAsia="fr-FR"/>
        </w:rPr>
        <w:t>AESH</w:t>
      </w:r>
      <w:proofErr w:type="spellEnd"/>
      <w:r w:rsidRPr="003C3C07">
        <w:rPr>
          <w:rFonts w:ascii="Calibri" w:eastAsia="Times New Roman" w:hAnsi="Calibri" w:cs="Calibri"/>
          <w:color w:val="000000"/>
          <w:sz w:val="24"/>
          <w:szCs w:val="24"/>
          <w:lang w:eastAsia="fr-FR"/>
        </w:rPr>
        <w:t>, et les postes à pourvoir ;</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 xml:space="preserve">- du respect de la mise en œuvre des processus RH découlant de la </w:t>
      </w:r>
      <w:r w:rsidR="00825CB1" w:rsidRPr="003C3C07">
        <w:rPr>
          <w:rFonts w:ascii="Calibri" w:eastAsia="Times New Roman" w:hAnsi="Calibri" w:cs="Calibri"/>
          <w:color w:val="000000"/>
          <w:sz w:val="24"/>
          <w:szCs w:val="24"/>
          <w:lang w:eastAsia="fr-FR"/>
        </w:rPr>
        <w:t>règlementation</w:t>
      </w:r>
      <w:r w:rsidRPr="003C3C07">
        <w:rPr>
          <w:rFonts w:ascii="Calibri" w:eastAsia="Times New Roman" w:hAnsi="Calibri" w:cs="Calibri"/>
          <w:color w:val="000000"/>
          <w:sz w:val="24"/>
          <w:szCs w:val="24"/>
          <w:lang w:eastAsia="fr-FR"/>
        </w:rPr>
        <w:t xml:space="preserve"> en vigueur, de la garantie de l'effectivité de l'accès des </w:t>
      </w:r>
      <w:proofErr w:type="spellStart"/>
      <w:r w:rsidRPr="003C3C07">
        <w:rPr>
          <w:rFonts w:ascii="Calibri" w:eastAsia="Times New Roman" w:hAnsi="Calibri" w:cs="Calibri"/>
          <w:color w:val="000000"/>
          <w:sz w:val="24"/>
          <w:szCs w:val="24"/>
          <w:lang w:eastAsia="fr-FR"/>
        </w:rPr>
        <w:t>AESH</w:t>
      </w:r>
      <w:proofErr w:type="spellEnd"/>
      <w:r w:rsidRPr="003C3C07">
        <w:rPr>
          <w:rFonts w:ascii="Calibri" w:eastAsia="Times New Roman" w:hAnsi="Calibri" w:cs="Calibri"/>
          <w:color w:val="000000"/>
          <w:sz w:val="24"/>
          <w:szCs w:val="24"/>
          <w:lang w:eastAsia="fr-FR"/>
        </w:rPr>
        <w:t xml:space="preserve"> aux entretiens d'évaluation, outils et documents utiles à l'accompagnement des élèves concernés ;</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 xml:space="preserve">- du soutien technique et juridique aux </w:t>
      </w:r>
      <w:proofErr w:type="spellStart"/>
      <w:r w:rsidRPr="003C3C07">
        <w:rPr>
          <w:rFonts w:ascii="Calibri" w:eastAsia="Times New Roman" w:hAnsi="Calibri" w:cs="Calibri"/>
          <w:color w:val="000000"/>
          <w:sz w:val="24"/>
          <w:szCs w:val="24"/>
          <w:lang w:eastAsia="fr-FR"/>
        </w:rPr>
        <w:t>DSDEN</w:t>
      </w:r>
      <w:proofErr w:type="spellEnd"/>
      <w:r w:rsidRPr="003C3C07">
        <w:rPr>
          <w:rFonts w:ascii="Calibri" w:eastAsia="Times New Roman" w:hAnsi="Calibri" w:cs="Calibri"/>
          <w:color w:val="000000"/>
          <w:sz w:val="24"/>
          <w:szCs w:val="24"/>
          <w:lang w:eastAsia="fr-FR"/>
        </w:rPr>
        <w:t xml:space="preserve"> et aux établissements publics locaux d'enseignement (</w:t>
      </w:r>
      <w:proofErr w:type="spellStart"/>
      <w:r w:rsidRPr="003C3C07">
        <w:rPr>
          <w:rFonts w:ascii="Calibri" w:eastAsia="Times New Roman" w:hAnsi="Calibri" w:cs="Calibri"/>
          <w:color w:val="000000"/>
          <w:sz w:val="24"/>
          <w:szCs w:val="24"/>
          <w:lang w:eastAsia="fr-FR"/>
        </w:rPr>
        <w:t>EPLE</w:t>
      </w:r>
      <w:proofErr w:type="spellEnd"/>
      <w:r w:rsidRPr="003C3C07">
        <w:rPr>
          <w:rFonts w:ascii="Calibri" w:eastAsia="Times New Roman" w:hAnsi="Calibri" w:cs="Calibri"/>
          <w:color w:val="000000"/>
          <w:sz w:val="24"/>
          <w:szCs w:val="24"/>
          <w:lang w:eastAsia="fr-FR"/>
        </w:rPr>
        <w:t>).</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Pour l'année scolaire 2019-2020, des pôles inclusifs d'accompagnement localisés (</w:t>
      </w:r>
      <w:proofErr w:type="spellStart"/>
      <w:r w:rsidRPr="003C3C07">
        <w:rPr>
          <w:rFonts w:ascii="Calibri" w:eastAsia="Times New Roman" w:hAnsi="Calibri" w:cs="Calibri"/>
          <w:color w:val="000000"/>
          <w:sz w:val="24"/>
          <w:szCs w:val="24"/>
          <w:lang w:eastAsia="fr-FR"/>
        </w:rPr>
        <w:t>Pial</w:t>
      </w:r>
      <w:proofErr w:type="spellEnd"/>
      <w:r w:rsidRPr="003C3C07">
        <w:rPr>
          <w:rFonts w:ascii="Calibri" w:eastAsia="Times New Roman" w:hAnsi="Calibri" w:cs="Calibri"/>
          <w:color w:val="000000"/>
          <w:sz w:val="24"/>
          <w:szCs w:val="24"/>
          <w:lang w:eastAsia="fr-FR"/>
        </w:rPr>
        <w:t>) seront déployés au sein de 2 000 collèges avec Ulis, 300 circonscriptions et 250 lycées professionnels, répartis de façon équilibrée sur tout le territoire.</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 xml:space="preserve">Dans ce but, s'agissant des </w:t>
      </w:r>
      <w:proofErr w:type="spellStart"/>
      <w:r w:rsidRPr="003C3C07">
        <w:rPr>
          <w:rFonts w:ascii="Calibri" w:eastAsia="Times New Roman" w:hAnsi="Calibri" w:cs="Calibri"/>
          <w:color w:val="000000"/>
          <w:sz w:val="24"/>
          <w:szCs w:val="24"/>
          <w:lang w:eastAsia="fr-FR"/>
        </w:rPr>
        <w:t>Pial</w:t>
      </w:r>
      <w:proofErr w:type="spellEnd"/>
      <w:r w:rsidRPr="003C3C07">
        <w:rPr>
          <w:rFonts w:ascii="Calibri" w:eastAsia="Times New Roman" w:hAnsi="Calibri" w:cs="Calibri"/>
          <w:color w:val="000000"/>
          <w:sz w:val="24"/>
          <w:szCs w:val="24"/>
          <w:lang w:eastAsia="fr-FR"/>
        </w:rPr>
        <w:t xml:space="preserve">, les services École inclusive des </w:t>
      </w:r>
      <w:proofErr w:type="spellStart"/>
      <w:r w:rsidRPr="003C3C07">
        <w:rPr>
          <w:rFonts w:ascii="Calibri" w:eastAsia="Times New Roman" w:hAnsi="Calibri" w:cs="Calibri"/>
          <w:color w:val="000000"/>
          <w:sz w:val="24"/>
          <w:szCs w:val="24"/>
          <w:lang w:eastAsia="fr-FR"/>
        </w:rPr>
        <w:t>DSDEN</w:t>
      </w:r>
      <w:proofErr w:type="spellEnd"/>
      <w:r w:rsidRPr="003C3C07">
        <w:rPr>
          <w:rFonts w:ascii="Calibri" w:eastAsia="Times New Roman" w:hAnsi="Calibri" w:cs="Calibri"/>
          <w:color w:val="000000"/>
          <w:sz w:val="24"/>
          <w:szCs w:val="24"/>
          <w:lang w:eastAsia="fr-FR"/>
        </w:rPr>
        <w:t xml:space="preserve"> ont pour missions, au sein de l'organisation arrêtée par le recteur d'académie :</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 xml:space="preserve">- la mise en place de ces </w:t>
      </w:r>
      <w:proofErr w:type="spellStart"/>
      <w:r w:rsidRPr="003C3C07">
        <w:rPr>
          <w:rFonts w:ascii="Calibri" w:eastAsia="Times New Roman" w:hAnsi="Calibri" w:cs="Calibri"/>
          <w:color w:val="000000"/>
          <w:sz w:val="24"/>
          <w:szCs w:val="24"/>
          <w:lang w:eastAsia="fr-FR"/>
        </w:rPr>
        <w:t>Pial</w:t>
      </w:r>
      <w:proofErr w:type="spellEnd"/>
      <w:r w:rsidRPr="003C3C07">
        <w:rPr>
          <w:rFonts w:ascii="Calibri" w:eastAsia="Times New Roman" w:hAnsi="Calibri" w:cs="Calibri"/>
          <w:color w:val="000000"/>
          <w:sz w:val="24"/>
          <w:szCs w:val="24"/>
          <w:lang w:eastAsia="fr-FR"/>
        </w:rPr>
        <w:t> ;</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 xml:space="preserve">- la confection, pour la rentrée 2019, d'une carte départementale qui devra identifier les </w:t>
      </w:r>
      <w:proofErr w:type="spellStart"/>
      <w:r w:rsidRPr="003C3C07">
        <w:rPr>
          <w:rFonts w:ascii="Calibri" w:eastAsia="Times New Roman" w:hAnsi="Calibri" w:cs="Calibri"/>
          <w:color w:val="000000"/>
          <w:sz w:val="24"/>
          <w:szCs w:val="24"/>
          <w:lang w:eastAsia="fr-FR"/>
        </w:rPr>
        <w:t>Pial</w:t>
      </w:r>
      <w:proofErr w:type="spellEnd"/>
      <w:r w:rsidRPr="003C3C07">
        <w:rPr>
          <w:rFonts w:ascii="Calibri" w:eastAsia="Times New Roman" w:hAnsi="Calibri" w:cs="Calibri"/>
          <w:color w:val="000000"/>
          <w:sz w:val="24"/>
          <w:szCs w:val="24"/>
          <w:lang w:eastAsia="fr-FR"/>
        </w:rPr>
        <w:t xml:space="preserve"> à implanter en circonscription, en collège et en lycée professionnel, en fonction de la répartition nationale ;</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 xml:space="preserve">- en cohérence avec l'organisation de la gestion RH des </w:t>
      </w:r>
      <w:proofErr w:type="spellStart"/>
      <w:r w:rsidRPr="003C3C07">
        <w:rPr>
          <w:rFonts w:ascii="Calibri" w:eastAsia="Times New Roman" w:hAnsi="Calibri" w:cs="Calibri"/>
          <w:color w:val="000000"/>
          <w:sz w:val="24"/>
          <w:szCs w:val="24"/>
          <w:lang w:eastAsia="fr-FR"/>
        </w:rPr>
        <w:t>AESH</w:t>
      </w:r>
      <w:proofErr w:type="spellEnd"/>
      <w:r w:rsidRPr="003C3C07">
        <w:rPr>
          <w:rFonts w:ascii="Calibri" w:eastAsia="Times New Roman" w:hAnsi="Calibri" w:cs="Calibri"/>
          <w:color w:val="000000"/>
          <w:sz w:val="24"/>
          <w:szCs w:val="24"/>
          <w:lang w:eastAsia="fr-FR"/>
        </w:rPr>
        <w:t xml:space="preserve"> retenue, la pré-affectation des </w:t>
      </w:r>
      <w:proofErr w:type="spellStart"/>
      <w:r w:rsidRPr="003C3C07">
        <w:rPr>
          <w:rFonts w:ascii="Calibri" w:eastAsia="Times New Roman" w:hAnsi="Calibri" w:cs="Calibri"/>
          <w:color w:val="000000"/>
          <w:sz w:val="24"/>
          <w:szCs w:val="24"/>
          <w:lang w:eastAsia="fr-FR"/>
        </w:rPr>
        <w:t>AESH</w:t>
      </w:r>
      <w:proofErr w:type="spellEnd"/>
      <w:r w:rsidRPr="003C3C07">
        <w:rPr>
          <w:rFonts w:ascii="Calibri" w:eastAsia="Times New Roman" w:hAnsi="Calibri" w:cs="Calibri"/>
          <w:color w:val="000000"/>
          <w:sz w:val="24"/>
          <w:szCs w:val="24"/>
          <w:lang w:eastAsia="fr-FR"/>
        </w:rPr>
        <w:t xml:space="preserve"> dans les pôles identifiés (circonscription ou </w:t>
      </w:r>
      <w:proofErr w:type="spellStart"/>
      <w:r w:rsidRPr="003C3C07">
        <w:rPr>
          <w:rFonts w:ascii="Calibri" w:eastAsia="Times New Roman" w:hAnsi="Calibri" w:cs="Calibri"/>
          <w:color w:val="000000"/>
          <w:sz w:val="24"/>
          <w:szCs w:val="24"/>
          <w:lang w:eastAsia="fr-FR"/>
        </w:rPr>
        <w:t>EPLE</w:t>
      </w:r>
      <w:proofErr w:type="spellEnd"/>
      <w:r w:rsidRPr="003C3C07">
        <w:rPr>
          <w:rFonts w:ascii="Calibri" w:eastAsia="Times New Roman" w:hAnsi="Calibri" w:cs="Calibri"/>
          <w:color w:val="000000"/>
          <w:sz w:val="24"/>
          <w:szCs w:val="24"/>
          <w:lang w:eastAsia="fr-FR"/>
        </w:rPr>
        <w:t>) pour le département ;</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lastRenderedPageBreak/>
        <w:t>- la réalisation d'un état des lieux des personnels disponibles sur le territoire, notamment le nombre d'enseignants référents, de coordonnateurs d'Ulis, d'enseignants spécialisés premier et second degrés ;</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 xml:space="preserve">- l'expérimentation d'un </w:t>
      </w:r>
      <w:proofErr w:type="spellStart"/>
      <w:r w:rsidRPr="003C3C07">
        <w:rPr>
          <w:rFonts w:ascii="Calibri" w:eastAsia="Times New Roman" w:hAnsi="Calibri" w:cs="Calibri"/>
          <w:color w:val="000000"/>
          <w:sz w:val="24"/>
          <w:szCs w:val="24"/>
          <w:lang w:eastAsia="fr-FR"/>
        </w:rPr>
        <w:t>Pial</w:t>
      </w:r>
      <w:proofErr w:type="spellEnd"/>
      <w:r w:rsidRPr="003C3C07">
        <w:rPr>
          <w:rFonts w:ascii="Calibri" w:eastAsia="Times New Roman" w:hAnsi="Calibri" w:cs="Calibri"/>
          <w:color w:val="000000"/>
          <w:sz w:val="24"/>
          <w:szCs w:val="24"/>
          <w:lang w:eastAsia="fr-FR"/>
        </w:rPr>
        <w:t xml:space="preserve"> renforcé par département, dans le cadre d'un partenariat entre les services de l'éducation nationale et de la jeunesse, et les partenaires du </w:t>
      </w:r>
      <w:proofErr w:type="spellStart"/>
      <w:r w:rsidRPr="003C3C07">
        <w:rPr>
          <w:rFonts w:ascii="Calibri" w:eastAsia="Times New Roman" w:hAnsi="Calibri" w:cs="Calibri"/>
          <w:color w:val="000000"/>
          <w:sz w:val="24"/>
          <w:szCs w:val="24"/>
          <w:lang w:eastAsia="fr-FR"/>
        </w:rPr>
        <w:t>médico-social</w:t>
      </w:r>
      <w:proofErr w:type="spellEnd"/>
      <w:r w:rsidRPr="003C3C07">
        <w:rPr>
          <w:rFonts w:ascii="Calibri" w:eastAsia="Times New Roman" w:hAnsi="Calibri" w:cs="Calibri"/>
          <w:color w:val="000000"/>
          <w:sz w:val="24"/>
          <w:szCs w:val="24"/>
          <w:lang w:eastAsia="fr-FR"/>
        </w:rPr>
        <w:t> ;</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 xml:space="preserve">- le pilotage départemental des pôles (cf. </w:t>
      </w:r>
      <w:proofErr w:type="spellStart"/>
      <w:r w:rsidRPr="003C3C07">
        <w:rPr>
          <w:rFonts w:ascii="Calibri" w:eastAsia="Times New Roman" w:hAnsi="Calibri" w:cs="Calibri"/>
          <w:color w:val="000000"/>
          <w:sz w:val="24"/>
          <w:szCs w:val="24"/>
          <w:lang w:eastAsia="fr-FR"/>
        </w:rPr>
        <w:t>vademecum</w:t>
      </w:r>
      <w:proofErr w:type="spellEnd"/>
      <w:r w:rsidRPr="003C3C07">
        <w:rPr>
          <w:rFonts w:ascii="Calibri" w:eastAsia="Times New Roman" w:hAnsi="Calibri" w:cs="Calibri"/>
          <w:color w:val="000000"/>
          <w:sz w:val="24"/>
          <w:szCs w:val="24"/>
          <w:lang w:eastAsia="fr-FR"/>
        </w:rPr>
        <w:t xml:space="preserve"> en annexe).</w:t>
      </w:r>
    </w:p>
    <w:p w:rsidR="003C3C07" w:rsidRPr="003C3C07" w:rsidRDefault="003C3C07" w:rsidP="00EF63DB">
      <w:pPr>
        <w:shd w:val="clear" w:color="auto" w:fill="FFFFFF"/>
        <w:spacing w:before="432" w:after="120" w:line="276" w:lineRule="auto"/>
        <w:ind w:firstLine="851"/>
        <w:rPr>
          <w:rFonts w:ascii="Calibri" w:eastAsia="Times New Roman" w:hAnsi="Calibri" w:cs="Calibri"/>
          <w:b/>
          <w:bCs/>
          <w:color w:val="16808D"/>
          <w:sz w:val="24"/>
          <w:szCs w:val="24"/>
          <w:lang w:eastAsia="fr-FR"/>
        </w:rPr>
      </w:pPr>
      <w:r w:rsidRPr="003C3C07">
        <w:rPr>
          <w:rFonts w:ascii="Calibri" w:eastAsia="Times New Roman" w:hAnsi="Calibri" w:cs="Calibri"/>
          <w:b/>
          <w:bCs/>
          <w:color w:val="16808D"/>
          <w:sz w:val="24"/>
          <w:szCs w:val="24"/>
          <w:lang w:eastAsia="fr-FR"/>
        </w:rPr>
        <w:t>2. Organiser les pôles inclusifs d'accompagnement localisés</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 xml:space="preserve">Le </w:t>
      </w:r>
      <w:proofErr w:type="spellStart"/>
      <w:r w:rsidRPr="003C3C07">
        <w:rPr>
          <w:rFonts w:ascii="Calibri" w:eastAsia="Times New Roman" w:hAnsi="Calibri" w:cs="Calibri"/>
          <w:color w:val="000000"/>
          <w:sz w:val="24"/>
          <w:szCs w:val="24"/>
          <w:lang w:eastAsia="fr-FR"/>
        </w:rPr>
        <w:t>Pial</w:t>
      </w:r>
      <w:proofErr w:type="spellEnd"/>
      <w:r w:rsidRPr="003C3C07">
        <w:rPr>
          <w:rFonts w:ascii="Calibri" w:eastAsia="Times New Roman" w:hAnsi="Calibri" w:cs="Calibri"/>
          <w:color w:val="000000"/>
          <w:sz w:val="24"/>
          <w:szCs w:val="24"/>
          <w:lang w:eastAsia="fr-FR"/>
        </w:rPr>
        <w:t xml:space="preserve"> est une nouvelle forme d'organisation, dont l'objectif est de </w:t>
      </w:r>
      <w:r w:rsidRPr="003C3C07">
        <w:rPr>
          <w:rFonts w:ascii="Calibri" w:eastAsia="Times New Roman" w:hAnsi="Calibri" w:cs="Calibri"/>
          <w:b/>
          <w:bCs/>
          <w:color w:val="000000"/>
          <w:sz w:val="24"/>
          <w:szCs w:val="24"/>
          <w:lang w:eastAsia="fr-FR"/>
        </w:rPr>
        <w:t>coordonner les moyens d'accompagnement humain</w:t>
      </w:r>
      <w:r w:rsidRPr="003C3C07">
        <w:rPr>
          <w:rFonts w:ascii="Calibri" w:eastAsia="Times New Roman" w:hAnsi="Calibri" w:cs="Calibri"/>
          <w:color w:val="000000"/>
          <w:sz w:val="24"/>
          <w:szCs w:val="24"/>
          <w:lang w:eastAsia="fr-FR"/>
        </w:rPr>
        <w:t xml:space="preserve"> en fonction des besoins des élèves en situation de handicap, à l'échelle d'une circonscription, d'un </w:t>
      </w:r>
      <w:proofErr w:type="spellStart"/>
      <w:r w:rsidRPr="003C3C07">
        <w:rPr>
          <w:rFonts w:ascii="Calibri" w:eastAsia="Times New Roman" w:hAnsi="Calibri" w:cs="Calibri"/>
          <w:color w:val="000000"/>
          <w:sz w:val="24"/>
          <w:szCs w:val="24"/>
          <w:lang w:eastAsia="fr-FR"/>
        </w:rPr>
        <w:t>EPLE</w:t>
      </w:r>
      <w:proofErr w:type="spellEnd"/>
      <w:r w:rsidRPr="003C3C07">
        <w:rPr>
          <w:rFonts w:ascii="Calibri" w:eastAsia="Times New Roman" w:hAnsi="Calibri" w:cs="Calibri"/>
          <w:color w:val="000000"/>
          <w:sz w:val="24"/>
          <w:szCs w:val="24"/>
          <w:lang w:eastAsia="fr-FR"/>
        </w:rPr>
        <w:t xml:space="preserve"> ou d'un territoire déterminé regroupant des écoles et des établissements. Il repose sur un accompagnement humain au plus près des besoins de l'élève en situation de handicap en vue du développement de son autonomie. Il a notamment pour objectif d'apporter de la souplesse dans l'organisation de l'accompagnement humain pour les écoles et les établissements scolaires.</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Le pôle inclusif mobilise l'ensemble des personnels pour identifier les besoins des élèves et mettre en œuvre les réponses adéquates au niveau de la classe, mais aussi de l'école et ou de l'établissement scolaire : aide humaine, pédagogique, éducative ou thérapeutique ; dispositifs spéciaux, groupes d'aides ; aménagements matériels.</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 xml:space="preserve">Les </w:t>
      </w:r>
      <w:proofErr w:type="spellStart"/>
      <w:r w:rsidRPr="003C3C07">
        <w:rPr>
          <w:rFonts w:ascii="Calibri" w:eastAsia="Times New Roman" w:hAnsi="Calibri" w:cs="Calibri"/>
          <w:color w:val="000000"/>
          <w:sz w:val="24"/>
          <w:szCs w:val="24"/>
          <w:lang w:eastAsia="fr-FR"/>
        </w:rPr>
        <w:t>Pial</w:t>
      </w:r>
      <w:proofErr w:type="spellEnd"/>
      <w:r w:rsidRPr="003C3C07">
        <w:rPr>
          <w:rFonts w:ascii="Calibri" w:eastAsia="Times New Roman" w:hAnsi="Calibri" w:cs="Calibri"/>
          <w:color w:val="000000"/>
          <w:sz w:val="24"/>
          <w:szCs w:val="24"/>
          <w:lang w:eastAsia="fr-FR"/>
        </w:rPr>
        <w:t xml:space="preserve"> sont pilotés par l'inspecteur de l'éducation nationale (</w:t>
      </w:r>
      <w:proofErr w:type="spellStart"/>
      <w:r w:rsidRPr="003C3C07">
        <w:rPr>
          <w:rFonts w:ascii="Calibri" w:eastAsia="Times New Roman" w:hAnsi="Calibri" w:cs="Calibri"/>
          <w:color w:val="000000"/>
          <w:sz w:val="24"/>
          <w:szCs w:val="24"/>
          <w:lang w:eastAsia="fr-FR"/>
        </w:rPr>
        <w:t>IEN</w:t>
      </w:r>
      <w:proofErr w:type="spellEnd"/>
      <w:r w:rsidRPr="003C3C07">
        <w:rPr>
          <w:rFonts w:ascii="Calibri" w:eastAsia="Times New Roman" w:hAnsi="Calibri" w:cs="Calibri"/>
          <w:color w:val="000000"/>
          <w:sz w:val="24"/>
          <w:szCs w:val="24"/>
          <w:lang w:eastAsia="fr-FR"/>
        </w:rPr>
        <w:t xml:space="preserve">) dans le premier degré et par le chef d'établissement dans le second degré. La désignation des </w:t>
      </w:r>
      <w:proofErr w:type="spellStart"/>
      <w:r w:rsidRPr="003C3C07">
        <w:rPr>
          <w:rFonts w:ascii="Calibri" w:eastAsia="Times New Roman" w:hAnsi="Calibri" w:cs="Calibri"/>
          <w:color w:val="000000"/>
          <w:sz w:val="24"/>
          <w:szCs w:val="24"/>
          <w:lang w:eastAsia="fr-FR"/>
        </w:rPr>
        <w:t>IEN</w:t>
      </w:r>
      <w:proofErr w:type="spellEnd"/>
      <w:r w:rsidRPr="003C3C07">
        <w:rPr>
          <w:rFonts w:ascii="Calibri" w:eastAsia="Times New Roman" w:hAnsi="Calibri" w:cs="Calibri"/>
          <w:color w:val="000000"/>
          <w:sz w:val="24"/>
          <w:szCs w:val="24"/>
          <w:lang w:eastAsia="fr-FR"/>
        </w:rPr>
        <w:t xml:space="preserve"> et chefs d'établissement comme cadres responsables de ces pôles sera explicitement stipulée dans leur lettre de mission.</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 xml:space="preserve">Dans chaque pôle de circonscription, l'emploi du temps des </w:t>
      </w:r>
      <w:proofErr w:type="spellStart"/>
      <w:r w:rsidRPr="003C3C07">
        <w:rPr>
          <w:rFonts w:ascii="Calibri" w:eastAsia="Times New Roman" w:hAnsi="Calibri" w:cs="Calibri"/>
          <w:color w:val="000000"/>
          <w:sz w:val="24"/>
          <w:szCs w:val="24"/>
          <w:lang w:eastAsia="fr-FR"/>
        </w:rPr>
        <w:t>AESH</w:t>
      </w:r>
      <w:proofErr w:type="spellEnd"/>
      <w:r w:rsidRPr="003C3C07">
        <w:rPr>
          <w:rFonts w:ascii="Calibri" w:eastAsia="Times New Roman" w:hAnsi="Calibri" w:cs="Calibri"/>
          <w:color w:val="000000"/>
          <w:sz w:val="24"/>
          <w:szCs w:val="24"/>
          <w:lang w:eastAsia="fr-FR"/>
        </w:rPr>
        <w:t xml:space="preserve"> est arrêté sous l'autorité de l'</w:t>
      </w:r>
      <w:proofErr w:type="spellStart"/>
      <w:r w:rsidRPr="003C3C07">
        <w:rPr>
          <w:rFonts w:ascii="Calibri" w:eastAsia="Times New Roman" w:hAnsi="Calibri" w:cs="Calibri"/>
          <w:color w:val="000000"/>
          <w:sz w:val="24"/>
          <w:szCs w:val="24"/>
          <w:lang w:eastAsia="fr-FR"/>
        </w:rPr>
        <w:t>IEN</w:t>
      </w:r>
      <w:proofErr w:type="spellEnd"/>
      <w:r w:rsidRPr="003C3C07">
        <w:rPr>
          <w:rFonts w:ascii="Calibri" w:eastAsia="Times New Roman" w:hAnsi="Calibri" w:cs="Calibri"/>
          <w:color w:val="000000"/>
          <w:sz w:val="24"/>
          <w:szCs w:val="24"/>
          <w:lang w:eastAsia="fr-FR"/>
        </w:rPr>
        <w:t xml:space="preserve"> en fonction des besoins des élèves notifiés par la commission des droits et de l'autonomie des personnes handicapées (</w:t>
      </w:r>
      <w:proofErr w:type="spellStart"/>
      <w:r w:rsidRPr="003C3C07">
        <w:rPr>
          <w:rFonts w:ascii="Calibri" w:eastAsia="Times New Roman" w:hAnsi="Calibri" w:cs="Calibri"/>
          <w:color w:val="000000"/>
          <w:sz w:val="24"/>
          <w:szCs w:val="24"/>
          <w:lang w:eastAsia="fr-FR"/>
        </w:rPr>
        <w:t>CDAPH</w:t>
      </w:r>
      <w:proofErr w:type="spellEnd"/>
      <w:r w:rsidRPr="003C3C07">
        <w:rPr>
          <w:rFonts w:ascii="Calibri" w:eastAsia="Times New Roman" w:hAnsi="Calibri" w:cs="Calibri"/>
          <w:color w:val="000000"/>
          <w:sz w:val="24"/>
          <w:szCs w:val="24"/>
          <w:lang w:eastAsia="fr-FR"/>
        </w:rPr>
        <w:t>), et en lien avec les directeurs des écoles et les équipes enseignantes. L'</w:t>
      </w:r>
      <w:proofErr w:type="spellStart"/>
      <w:r w:rsidRPr="003C3C07">
        <w:rPr>
          <w:rFonts w:ascii="Calibri" w:eastAsia="Times New Roman" w:hAnsi="Calibri" w:cs="Calibri"/>
          <w:color w:val="000000"/>
          <w:sz w:val="24"/>
          <w:szCs w:val="24"/>
          <w:lang w:eastAsia="fr-FR"/>
        </w:rPr>
        <w:t>IEN</w:t>
      </w:r>
      <w:proofErr w:type="spellEnd"/>
      <w:r w:rsidRPr="003C3C07">
        <w:rPr>
          <w:rFonts w:ascii="Calibri" w:eastAsia="Times New Roman" w:hAnsi="Calibri" w:cs="Calibri"/>
          <w:color w:val="000000"/>
          <w:sz w:val="24"/>
          <w:szCs w:val="24"/>
          <w:lang w:eastAsia="fr-FR"/>
        </w:rPr>
        <w:t xml:space="preserve"> peut déléguer cette responsabilité à l'un des directeurs d'école de </w:t>
      </w:r>
      <w:proofErr w:type="gramStart"/>
      <w:r w:rsidRPr="003C3C07">
        <w:rPr>
          <w:rFonts w:ascii="Calibri" w:eastAsia="Times New Roman" w:hAnsi="Calibri" w:cs="Calibri"/>
          <w:color w:val="000000"/>
          <w:sz w:val="24"/>
          <w:szCs w:val="24"/>
          <w:lang w:eastAsia="fr-FR"/>
        </w:rPr>
        <w:t>sa circonscription chargé</w:t>
      </w:r>
      <w:proofErr w:type="gramEnd"/>
      <w:r w:rsidRPr="003C3C07">
        <w:rPr>
          <w:rFonts w:ascii="Calibri" w:eastAsia="Times New Roman" w:hAnsi="Calibri" w:cs="Calibri"/>
          <w:color w:val="000000"/>
          <w:sz w:val="24"/>
          <w:szCs w:val="24"/>
          <w:lang w:eastAsia="fr-FR"/>
        </w:rPr>
        <w:t xml:space="preserve"> à ses côtés du suivi de la qualité de l'inclusion scolaire. Ce directeur d'école bénéficie d'un quart de décharge pour remplir cette mission.</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 xml:space="preserve">De la même façon, le </w:t>
      </w:r>
      <w:proofErr w:type="spellStart"/>
      <w:r w:rsidRPr="003C3C07">
        <w:rPr>
          <w:rFonts w:ascii="Calibri" w:eastAsia="Times New Roman" w:hAnsi="Calibri" w:cs="Calibri"/>
          <w:color w:val="000000"/>
          <w:sz w:val="24"/>
          <w:szCs w:val="24"/>
          <w:lang w:eastAsia="fr-FR"/>
        </w:rPr>
        <w:t>Pial</w:t>
      </w:r>
      <w:proofErr w:type="spellEnd"/>
      <w:r w:rsidRPr="003C3C07">
        <w:rPr>
          <w:rFonts w:ascii="Calibri" w:eastAsia="Times New Roman" w:hAnsi="Calibri" w:cs="Calibri"/>
          <w:color w:val="000000"/>
          <w:sz w:val="24"/>
          <w:szCs w:val="24"/>
          <w:lang w:eastAsia="fr-FR"/>
        </w:rPr>
        <w:t xml:space="preserve"> en </w:t>
      </w:r>
      <w:proofErr w:type="spellStart"/>
      <w:r w:rsidRPr="003C3C07">
        <w:rPr>
          <w:rFonts w:ascii="Calibri" w:eastAsia="Times New Roman" w:hAnsi="Calibri" w:cs="Calibri"/>
          <w:color w:val="000000"/>
          <w:sz w:val="24"/>
          <w:szCs w:val="24"/>
          <w:lang w:eastAsia="fr-FR"/>
        </w:rPr>
        <w:t>EPLE</w:t>
      </w:r>
      <w:proofErr w:type="spellEnd"/>
      <w:r w:rsidRPr="003C3C07">
        <w:rPr>
          <w:rFonts w:ascii="Calibri" w:eastAsia="Times New Roman" w:hAnsi="Calibri" w:cs="Calibri"/>
          <w:color w:val="000000"/>
          <w:sz w:val="24"/>
          <w:szCs w:val="24"/>
          <w:lang w:eastAsia="fr-FR"/>
        </w:rPr>
        <w:t xml:space="preserve"> est placé sous la responsabilité du chef d'établissement qui arrête l'emploi du temps des </w:t>
      </w:r>
      <w:proofErr w:type="spellStart"/>
      <w:r w:rsidRPr="003C3C07">
        <w:rPr>
          <w:rFonts w:ascii="Calibri" w:eastAsia="Times New Roman" w:hAnsi="Calibri" w:cs="Calibri"/>
          <w:color w:val="000000"/>
          <w:sz w:val="24"/>
          <w:szCs w:val="24"/>
          <w:lang w:eastAsia="fr-FR"/>
        </w:rPr>
        <w:t>AESH</w:t>
      </w:r>
      <w:proofErr w:type="spellEnd"/>
      <w:r w:rsidRPr="003C3C07">
        <w:rPr>
          <w:rFonts w:ascii="Calibri" w:eastAsia="Times New Roman" w:hAnsi="Calibri" w:cs="Calibri"/>
          <w:color w:val="000000"/>
          <w:sz w:val="24"/>
          <w:szCs w:val="24"/>
          <w:lang w:eastAsia="fr-FR"/>
        </w:rPr>
        <w:t xml:space="preserve"> en fonction des besoins des élèves notifiés par la </w:t>
      </w:r>
      <w:proofErr w:type="spellStart"/>
      <w:r w:rsidRPr="003C3C07">
        <w:rPr>
          <w:rFonts w:ascii="Calibri" w:eastAsia="Times New Roman" w:hAnsi="Calibri" w:cs="Calibri"/>
          <w:color w:val="000000"/>
          <w:sz w:val="24"/>
          <w:szCs w:val="24"/>
          <w:lang w:eastAsia="fr-FR"/>
        </w:rPr>
        <w:t>CDAPH</w:t>
      </w:r>
      <w:proofErr w:type="spellEnd"/>
      <w:r w:rsidRPr="003C3C07">
        <w:rPr>
          <w:rFonts w:ascii="Calibri" w:eastAsia="Times New Roman" w:hAnsi="Calibri" w:cs="Calibri"/>
          <w:color w:val="000000"/>
          <w:sz w:val="24"/>
          <w:szCs w:val="24"/>
          <w:lang w:eastAsia="fr-FR"/>
        </w:rPr>
        <w:t xml:space="preserve">. Il assure la coordination des </w:t>
      </w:r>
      <w:proofErr w:type="spellStart"/>
      <w:r w:rsidRPr="003C3C07">
        <w:rPr>
          <w:rFonts w:ascii="Calibri" w:eastAsia="Times New Roman" w:hAnsi="Calibri" w:cs="Calibri"/>
          <w:color w:val="000000"/>
          <w:sz w:val="24"/>
          <w:szCs w:val="24"/>
          <w:lang w:eastAsia="fr-FR"/>
        </w:rPr>
        <w:t>AESH</w:t>
      </w:r>
      <w:proofErr w:type="spellEnd"/>
      <w:r w:rsidRPr="003C3C07">
        <w:rPr>
          <w:rFonts w:ascii="Calibri" w:eastAsia="Times New Roman" w:hAnsi="Calibri" w:cs="Calibri"/>
          <w:color w:val="000000"/>
          <w:sz w:val="24"/>
          <w:szCs w:val="24"/>
          <w:lang w:eastAsia="fr-FR"/>
        </w:rPr>
        <w:t>, en lien avec l'équipe enseignante et avec l'appui d'un chargé de mission en tant que de besoin, désigné par ses soins et rémunéré en indemnités pour mission particulière (</w:t>
      </w:r>
      <w:proofErr w:type="spellStart"/>
      <w:r w:rsidRPr="003C3C07">
        <w:rPr>
          <w:rFonts w:ascii="Calibri" w:eastAsia="Times New Roman" w:hAnsi="Calibri" w:cs="Calibri"/>
          <w:color w:val="000000"/>
          <w:sz w:val="24"/>
          <w:szCs w:val="24"/>
          <w:lang w:eastAsia="fr-FR"/>
        </w:rPr>
        <w:t>IMP</w:t>
      </w:r>
      <w:proofErr w:type="spellEnd"/>
      <w:r w:rsidRPr="003C3C07">
        <w:rPr>
          <w:rFonts w:ascii="Calibri" w:eastAsia="Times New Roman" w:hAnsi="Calibri" w:cs="Calibri"/>
          <w:color w:val="000000"/>
          <w:sz w:val="24"/>
          <w:szCs w:val="24"/>
          <w:lang w:eastAsia="fr-FR"/>
        </w:rPr>
        <w:t>), qui s'occupe du suivi de la qualité de l'inclusion scolaire.</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b/>
          <w:bCs/>
          <w:color w:val="000000"/>
          <w:sz w:val="24"/>
          <w:szCs w:val="24"/>
          <w:highlight w:val="yellow"/>
          <w:lang w:eastAsia="fr-FR"/>
        </w:rPr>
        <w:t>L'accompagnement des élèves a pour but essentiel l'accès à l'autonomie et l'efficacité des enseignements.</w:t>
      </w:r>
      <w:r w:rsidRPr="003C3C07">
        <w:rPr>
          <w:rFonts w:ascii="Calibri" w:eastAsia="Times New Roman" w:hAnsi="Calibri" w:cs="Calibri"/>
          <w:color w:val="000000"/>
          <w:sz w:val="24"/>
          <w:szCs w:val="24"/>
          <w:highlight w:val="yellow"/>
          <w:lang w:eastAsia="fr-FR"/>
        </w:rPr>
        <w:t> Il conviendra donc, au sein du projet d'école ou d'établissement, d'assigner à l'accompagnement des objectifs d'autonomie concrets et atteignables avec des évaluations périodiques.</w:t>
      </w:r>
    </w:p>
    <w:p w:rsidR="003C3C07" w:rsidRPr="003C3C07" w:rsidRDefault="003C3C07" w:rsidP="00EF63DB">
      <w:pPr>
        <w:shd w:val="clear" w:color="auto" w:fill="FFFFFF"/>
        <w:spacing w:before="432" w:after="120" w:line="276" w:lineRule="auto"/>
        <w:ind w:firstLine="851"/>
        <w:rPr>
          <w:rFonts w:ascii="Calibri" w:eastAsia="Times New Roman" w:hAnsi="Calibri" w:cs="Calibri"/>
          <w:b/>
          <w:bCs/>
          <w:color w:val="16808D"/>
          <w:sz w:val="24"/>
          <w:szCs w:val="24"/>
          <w:lang w:eastAsia="fr-FR"/>
        </w:rPr>
      </w:pPr>
      <w:r w:rsidRPr="003C3C07">
        <w:rPr>
          <w:rFonts w:ascii="Calibri" w:eastAsia="Times New Roman" w:hAnsi="Calibri" w:cs="Calibri"/>
          <w:b/>
          <w:bCs/>
          <w:color w:val="16808D"/>
          <w:sz w:val="24"/>
          <w:szCs w:val="24"/>
          <w:lang w:eastAsia="fr-FR"/>
        </w:rPr>
        <w:t>3. Mieux accueillir les parents et mieux scolariser les élèves</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La scolarisation d'un élève en situation de handicap nécessite une réflexion partagée en équipe pour préparer son accueil au sein de l'institution scolaire, en lien avec ses parents ou responsables légaux. Dès cette prochaine rentrée scolaire, un certain nombre de mesures et actions seront mises en place afin de garantir un accueil serein.</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Afin de mieux prendre en compte les interrogations des parents et responsables légaux au moment de la rentrée scolaire, </w:t>
      </w:r>
      <w:r w:rsidRPr="003C3C07">
        <w:rPr>
          <w:rFonts w:ascii="Calibri" w:eastAsia="Times New Roman" w:hAnsi="Calibri" w:cs="Calibri"/>
          <w:b/>
          <w:bCs/>
          <w:color w:val="000000"/>
          <w:sz w:val="24"/>
          <w:szCs w:val="24"/>
          <w:lang w:eastAsia="fr-FR"/>
        </w:rPr>
        <w:t xml:space="preserve">une cellule départementale d'écoute et de réponse aux parents et responsables légaux est créée dans chaque </w:t>
      </w:r>
      <w:proofErr w:type="spellStart"/>
      <w:r w:rsidRPr="003C3C07">
        <w:rPr>
          <w:rFonts w:ascii="Calibri" w:eastAsia="Times New Roman" w:hAnsi="Calibri" w:cs="Calibri"/>
          <w:b/>
          <w:bCs/>
          <w:color w:val="000000"/>
          <w:sz w:val="24"/>
          <w:szCs w:val="24"/>
          <w:lang w:eastAsia="fr-FR"/>
        </w:rPr>
        <w:t>DSDEN</w:t>
      </w:r>
      <w:proofErr w:type="spellEnd"/>
      <w:r w:rsidRPr="003C3C07">
        <w:rPr>
          <w:rFonts w:ascii="Calibri" w:eastAsia="Times New Roman" w:hAnsi="Calibri" w:cs="Calibri"/>
          <w:b/>
          <w:bCs/>
          <w:color w:val="000000"/>
          <w:sz w:val="24"/>
          <w:szCs w:val="24"/>
          <w:lang w:eastAsia="fr-FR"/>
        </w:rPr>
        <w:t xml:space="preserve">. Elle est opérationnelle début juin 2019 et jusqu'aux </w:t>
      </w:r>
      <w:r w:rsidRPr="003C3C07">
        <w:rPr>
          <w:rFonts w:ascii="Calibri" w:eastAsia="Times New Roman" w:hAnsi="Calibri" w:cs="Calibri"/>
          <w:b/>
          <w:bCs/>
          <w:color w:val="000000"/>
          <w:sz w:val="24"/>
          <w:szCs w:val="24"/>
          <w:lang w:eastAsia="fr-FR"/>
        </w:rPr>
        <w:lastRenderedPageBreak/>
        <w:t>congés d'automne</w:t>
      </w:r>
      <w:r w:rsidRPr="003C3C07">
        <w:rPr>
          <w:rFonts w:ascii="Calibri" w:eastAsia="Times New Roman" w:hAnsi="Calibri" w:cs="Calibri"/>
          <w:color w:val="000000"/>
          <w:sz w:val="24"/>
          <w:szCs w:val="24"/>
          <w:lang w:eastAsia="fr-FR"/>
        </w:rPr>
        <w:t>. Cette déclinaison au niveau départemental de la cellule nationale Aide handicap école a deux grands objectifs : d'une part, informer les familles, d'une manière générale, sur les dispositifs existants et le fonctionnement du service public de l'École inclusive, et, d'autre part, répondre aux familles sur le dossier de leur(s) enfant(s) avec un objectif affiché de réponse aux demandeurs dans les 24 heures suivant l'appel. Une fiche de présentation générale de la réforme et des propositions de réponses pour les questions les plus fréquentes seront mises à disposition des académies.</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 xml:space="preserve">De manière à respecter cet engagement, la cellule départementale d'écoute et de réponse travaille en articulation étroite avec les autres acteurs du service départemental École inclusive ainsi qu'avec les écoles et </w:t>
      </w:r>
      <w:proofErr w:type="spellStart"/>
      <w:r w:rsidRPr="003C3C07">
        <w:rPr>
          <w:rFonts w:ascii="Calibri" w:eastAsia="Times New Roman" w:hAnsi="Calibri" w:cs="Calibri"/>
          <w:color w:val="000000"/>
          <w:sz w:val="24"/>
          <w:szCs w:val="24"/>
          <w:lang w:eastAsia="fr-FR"/>
        </w:rPr>
        <w:t>EPLE</w:t>
      </w:r>
      <w:proofErr w:type="spellEnd"/>
      <w:r w:rsidRPr="003C3C07">
        <w:rPr>
          <w:rFonts w:ascii="Calibri" w:eastAsia="Times New Roman" w:hAnsi="Calibri" w:cs="Calibri"/>
          <w:color w:val="000000"/>
          <w:sz w:val="24"/>
          <w:szCs w:val="24"/>
          <w:lang w:eastAsia="fr-FR"/>
        </w:rPr>
        <w:t>.</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b/>
          <w:bCs/>
          <w:color w:val="000000"/>
          <w:sz w:val="24"/>
          <w:szCs w:val="24"/>
          <w:lang w:eastAsia="fr-FR"/>
        </w:rPr>
        <w:t>Dans chaque école et établissement scolaire,</w:t>
      </w:r>
      <w:r w:rsidRPr="003C3C07">
        <w:rPr>
          <w:rFonts w:ascii="Calibri" w:eastAsia="Times New Roman" w:hAnsi="Calibri" w:cs="Calibri"/>
          <w:color w:val="000000"/>
          <w:sz w:val="24"/>
          <w:szCs w:val="24"/>
          <w:lang w:eastAsia="fr-FR"/>
        </w:rPr>
        <w:t xml:space="preserve"> les réunions de </w:t>
      </w:r>
      <w:proofErr w:type="spellStart"/>
      <w:r w:rsidRPr="003C3C07">
        <w:rPr>
          <w:rFonts w:ascii="Calibri" w:eastAsia="Times New Roman" w:hAnsi="Calibri" w:cs="Calibri"/>
          <w:color w:val="000000"/>
          <w:sz w:val="24"/>
          <w:szCs w:val="24"/>
          <w:lang w:eastAsia="fr-FR"/>
        </w:rPr>
        <w:t>pré-rentrée</w:t>
      </w:r>
      <w:proofErr w:type="spellEnd"/>
      <w:r w:rsidRPr="003C3C07">
        <w:rPr>
          <w:rFonts w:ascii="Calibri" w:eastAsia="Times New Roman" w:hAnsi="Calibri" w:cs="Calibri"/>
          <w:color w:val="000000"/>
          <w:sz w:val="24"/>
          <w:szCs w:val="24"/>
          <w:lang w:eastAsia="fr-FR"/>
        </w:rPr>
        <w:t xml:space="preserve"> seront mises à profit par les </w:t>
      </w:r>
      <w:proofErr w:type="spellStart"/>
      <w:r w:rsidRPr="003C3C07">
        <w:rPr>
          <w:rFonts w:ascii="Calibri" w:eastAsia="Times New Roman" w:hAnsi="Calibri" w:cs="Calibri"/>
          <w:color w:val="000000"/>
          <w:sz w:val="24"/>
          <w:szCs w:val="24"/>
          <w:lang w:eastAsia="fr-FR"/>
        </w:rPr>
        <w:t>IEN</w:t>
      </w:r>
      <w:proofErr w:type="spellEnd"/>
      <w:r w:rsidRPr="003C3C07">
        <w:rPr>
          <w:rFonts w:ascii="Calibri" w:eastAsia="Times New Roman" w:hAnsi="Calibri" w:cs="Calibri"/>
          <w:color w:val="000000"/>
          <w:sz w:val="24"/>
          <w:szCs w:val="24"/>
          <w:lang w:eastAsia="fr-FR"/>
        </w:rPr>
        <w:t xml:space="preserve"> et les chefs d'établissement pour délivrer une information aux équipes éducatives en matière de scolarisation des élèves en situation de handicap.</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highlight w:val="yellow"/>
          <w:lang w:eastAsia="fr-FR"/>
        </w:rPr>
        <w:t xml:space="preserve">Pour renforcer la qualité de l'accueil des élèves en situation de handicap, un entretien est organisé avec la famille, l'enseignant de la classe dans le premier degré ou le professeur principal dans le second degré, et le ou les </w:t>
      </w:r>
      <w:proofErr w:type="spellStart"/>
      <w:r w:rsidRPr="003C3C07">
        <w:rPr>
          <w:rFonts w:ascii="Calibri" w:eastAsia="Times New Roman" w:hAnsi="Calibri" w:cs="Calibri"/>
          <w:color w:val="000000"/>
          <w:sz w:val="24"/>
          <w:szCs w:val="24"/>
          <w:highlight w:val="yellow"/>
          <w:lang w:eastAsia="fr-FR"/>
        </w:rPr>
        <w:t>AESH</w:t>
      </w:r>
      <w:proofErr w:type="spellEnd"/>
      <w:r w:rsidRPr="003C3C07">
        <w:rPr>
          <w:rFonts w:ascii="Calibri" w:eastAsia="Times New Roman" w:hAnsi="Calibri" w:cs="Calibri"/>
          <w:color w:val="000000"/>
          <w:sz w:val="24"/>
          <w:szCs w:val="24"/>
          <w:highlight w:val="yellow"/>
          <w:lang w:eastAsia="fr-FR"/>
        </w:rPr>
        <w:t xml:space="preserve"> (lorsque l'élève est accompagné), dès la </w:t>
      </w:r>
      <w:proofErr w:type="spellStart"/>
      <w:r w:rsidRPr="003C3C07">
        <w:rPr>
          <w:rFonts w:ascii="Calibri" w:eastAsia="Times New Roman" w:hAnsi="Calibri" w:cs="Calibri"/>
          <w:color w:val="000000"/>
          <w:sz w:val="24"/>
          <w:szCs w:val="24"/>
          <w:highlight w:val="yellow"/>
          <w:lang w:eastAsia="fr-FR"/>
        </w:rPr>
        <w:t>pré-rentrée</w:t>
      </w:r>
      <w:proofErr w:type="spellEnd"/>
      <w:r w:rsidRPr="003C3C07">
        <w:rPr>
          <w:rFonts w:ascii="Calibri" w:eastAsia="Times New Roman" w:hAnsi="Calibri" w:cs="Calibri"/>
          <w:color w:val="000000"/>
          <w:sz w:val="24"/>
          <w:szCs w:val="24"/>
          <w:highlight w:val="yellow"/>
          <w:lang w:eastAsia="fr-FR"/>
        </w:rPr>
        <w:t xml:space="preserve"> quand c'est possible, et dans tous les cas, avant les congés d'automne.</w:t>
      </w:r>
      <w:r w:rsidRPr="003C3C07">
        <w:rPr>
          <w:rFonts w:ascii="Calibri" w:eastAsia="Times New Roman" w:hAnsi="Calibri" w:cs="Calibri"/>
          <w:color w:val="000000"/>
          <w:sz w:val="24"/>
          <w:szCs w:val="24"/>
          <w:lang w:eastAsia="fr-FR"/>
        </w:rPr>
        <w:t xml:space="preserve"> Ce dialogue sera un élément de l'évaluation des besoins particuliers des élèves, en situation de handicap ou présentant des troubles spécifiques. </w:t>
      </w:r>
      <w:r w:rsidRPr="003C3C07">
        <w:rPr>
          <w:rFonts w:ascii="Calibri" w:eastAsia="Times New Roman" w:hAnsi="Calibri" w:cs="Calibri"/>
          <w:color w:val="000000"/>
          <w:sz w:val="24"/>
          <w:szCs w:val="24"/>
          <w:highlight w:val="yellow"/>
          <w:lang w:eastAsia="fr-FR"/>
        </w:rPr>
        <w:t>Les premières adaptations et toute autre disposition seront consignées dans </w:t>
      </w:r>
      <w:r w:rsidRPr="003C3C07">
        <w:rPr>
          <w:rFonts w:ascii="Calibri" w:eastAsia="Times New Roman" w:hAnsi="Calibri" w:cs="Calibri"/>
          <w:b/>
          <w:bCs/>
          <w:color w:val="000000"/>
          <w:sz w:val="24"/>
          <w:szCs w:val="24"/>
          <w:highlight w:val="yellow"/>
          <w:lang w:eastAsia="fr-FR"/>
        </w:rPr>
        <w:t>le livret parcours inclusif</w:t>
      </w:r>
      <w:r w:rsidRPr="003C3C07">
        <w:rPr>
          <w:rFonts w:ascii="Calibri" w:eastAsia="Times New Roman" w:hAnsi="Calibri" w:cs="Calibri"/>
          <w:color w:val="000000"/>
          <w:sz w:val="24"/>
          <w:szCs w:val="24"/>
          <w:lang w:eastAsia="fr-FR"/>
        </w:rPr>
        <w:t> en présence des parties concernées, afin de les prendre en compte sans délai et de rassurer l'élève et ses parents ou responsables légaux, quelle que soit la situation de l'élève.</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 xml:space="preserve">Les réseaux d'aide dans le premier degré, le service de santé scolaire, les services sanitaires ou </w:t>
      </w:r>
      <w:proofErr w:type="spellStart"/>
      <w:r w:rsidRPr="003C3C07">
        <w:rPr>
          <w:rFonts w:ascii="Calibri" w:eastAsia="Times New Roman" w:hAnsi="Calibri" w:cs="Calibri"/>
          <w:color w:val="000000"/>
          <w:sz w:val="24"/>
          <w:szCs w:val="24"/>
          <w:lang w:eastAsia="fr-FR"/>
        </w:rPr>
        <w:t>médico-sociaux</w:t>
      </w:r>
      <w:proofErr w:type="spellEnd"/>
      <w:r w:rsidRPr="003C3C07">
        <w:rPr>
          <w:rFonts w:ascii="Calibri" w:eastAsia="Times New Roman" w:hAnsi="Calibri" w:cs="Calibri"/>
          <w:color w:val="000000"/>
          <w:sz w:val="24"/>
          <w:szCs w:val="24"/>
          <w:lang w:eastAsia="fr-FR"/>
        </w:rPr>
        <w:t xml:space="preserve">, les services sociaux, les partenaires associatifs et la </w:t>
      </w:r>
      <w:proofErr w:type="spellStart"/>
      <w:r w:rsidRPr="003C3C07">
        <w:rPr>
          <w:rFonts w:ascii="Calibri" w:eastAsia="Times New Roman" w:hAnsi="Calibri" w:cs="Calibri"/>
          <w:color w:val="000000"/>
          <w:sz w:val="24"/>
          <w:szCs w:val="24"/>
          <w:lang w:eastAsia="fr-FR"/>
        </w:rPr>
        <w:t>MDPH</w:t>
      </w:r>
      <w:proofErr w:type="spellEnd"/>
      <w:r w:rsidRPr="003C3C07">
        <w:rPr>
          <w:rFonts w:ascii="Calibri" w:eastAsia="Times New Roman" w:hAnsi="Calibri" w:cs="Calibri"/>
          <w:color w:val="000000"/>
          <w:sz w:val="24"/>
          <w:szCs w:val="24"/>
          <w:lang w:eastAsia="fr-FR"/>
        </w:rPr>
        <w:t xml:space="preserve"> sont appelés à contribuer pour donner la meilleure réponse aux besoins éducatifs des élèves en situation de handicap.</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 xml:space="preserve">Afin d'offrir des modalités de scolarisation diversifiées, les académies renforcent leur partenariat avec les agences régionales de santé (conventionnement en vue du développement d'unités d'enseignement externalisées dans les écoles, collèges et lycées ou d'intervention des services </w:t>
      </w:r>
      <w:proofErr w:type="spellStart"/>
      <w:r w:rsidRPr="003C3C07">
        <w:rPr>
          <w:rFonts w:ascii="Calibri" w:eastAsia="Times New Roman" w:hAnsi="Calibri" w:cs="Calibri"/>
          <w:color w:val="000000"/>
          <w:sz w:val="24"/>
          <w:szCs w:val="24"/>
          <w:lang w:eastAsia="fr-FR"/>
        </w:rPr>
        <w:t>médico-sociaux</w:t>
      </w:r>
      <w:proofErr w:type="spellEnd"/>
      <w:r w:rsidRPr="003C3C07">
        <w:rPr>
          <w:rFonts w:ascii="Calibri" w:eastAsia="Times New Roman" w:hAnsi="Calibri" w:cs="Calibri"/>
          <w:color w:val="000000"/>
          <w:sz w:val="24"/>
          <w:szCs w:val="24"/>
          <w:lang w:eastAsia="fr-FR"/>
        </w:rPr>
        <w:t xml:space="preserve"> dans les écoles et établissements scolaires).</w:t>
      </w:r>
    </w:p>
    <w:p w:rsidR="003C3C07" w:rsidRPr="003C3C07" w:rsidRDefault="003C3C07" w:rsidP="00EF63DB">
      <w:pPr>
        <w:shd w:val="clear" w:color="auto" w:fill="FFFFFF"/>
        <w:spacing w:before="432" w:after="120" w:line="276" w:lineRule="auto"/>
        <w:ind w:firstLine="851"/>
        <w:rPr>
          <w:rFonts w:ascii="Calibri" w:eastAsia="Times New Roman" w:hAnsi="Calibri" w:cs="Calibri"/>
          <w:b/>
          <w:bCs/>
          <w:color w:val="16808D"/>
          <w:sz w:val="24"/>
          <w:szCs w:val="24"/>
          <w:lang w:eastAsia="fr-FR"/>
        </w:rPr>
      </w:pPr>
      <w:r w:rsidRPr="003C3C07">
        <w:rPr>
          <w:rFonts w:ascii="Calibri" w:eastAsia="Times New Roman" w:hAnsi="Calibri" w:cs="Calibri"/>
          <w:b/>
          <w:bCs/>
          <w:color w:val="16808D"/>
          <w:sz w:val="24"/>
          <w:szCs w:val="24"/>
          <w:lang w:eastAsia="fr-FR"/>
        </w:rPr>
        <w:t xml:space="preserve">4. </w:t>
      </w:r>
      <w:proofErr w:type="spellStart"/>
      <w:r w:rsidRPr="003C3C07">
        <w:rPr>
          <w:rFonts w:ascii="Calibri" w:eastAsia="Times New Roman" w:hAnsi="Calibri" w:cs="Calibri"/>
          <w:b/>
          <w:bCs/>
          <w:color w:val="16808D"/>
          <w:sz w:val="24"/>
          <w:szCs w:val="24"/>
          <w:lang w:eastAsia="fr-FR"/>
        </w:rPr>
        <w:t>Reconnaître</w:t>
      </w:r>
      <w:proofErr w:type="spellEnd"/>
      <w:r w:rsidRPr="003C3C07">
        <w:rPr>
          <w:rFonts w:ascii="Calibri" w:eastAsia="Times New Roman" w:hAnsi="Calibri" w:cs="Calibri"/>
          <w:b/>
          <w:bCs/>
          <w:color w:val="16808D"/>
          <w:sz w:val="24"/>
          <w:szCs w:val="24"/>
          <w:lang w:eastAsia="fr-FR"/>
        </w:rPr>
        <w:t xml:space="preserve"> le travail des enseignants, les soutenir et déployer une offre de formation accessible</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Dès la rentrée scolaire 2019, </w:t>
      </w:r>
      <w:r w:rsidRPr="003C3C07">
        <w:rPr>
          <w:rFonts w:ascii="Calibri" w:eastAsia="Times New Roman" w:hAnsi="Calibri" w:cs="Calibri"/>
          <w:b/>
          <w:bCs/>
          <w:color w:val="000000"/>
          <w:sz w:val="24"/>
          <w:szCs w:val="24"/>
          <w:lang w:eastAsia="fr-FR"/>
        </w:rPr>
        <w:t>la plateforme Cap École inclusive</w:t>
      </w:r>
      <w:r w:rsidRPr="003C3C07">
        <w:rPr>
          <w:rFonts w:ascii="Calibri" w:eastAsia="Times New Roman" w:hAnsi="Calibri" w:cs="Calibri"/>
          <w:color w:val="000000"/>
          <w:sz w:val="24"/>
          <w:szCs w:val="24"/>
          <w:lang w:eastAsia="fr-FR"/>
        </w:rPr>
        <w:t> proposera aux enseignants des ressources pédagogiques simples, immédiatement utilisables en classe, afin de disposer de points d'appui, de références et de conseils utiles pour la scolarisation de tous les élèves. Cette plateforme leur permettra, entre autres fonctionnalités, de contacter des professeurs ressources qui pourront les accompagner dans la mise en place d'adaptations et aménagements pédagogiques, notamment pour les élèves avec des troubles du spectre de l'autisme (</w:t>
      </w:r>
      <w:proofErr w:type="spellStart"/>
      <w:r w:rsidRPr="003C3C07">
        <w:rPr>
          <w:rFonts w:ascii="Calibri" w:eastAsia="Times New Roman" w:hAnsi="Calibri" w:cs="Calibri"/>
          <w:color w:val="000000"/>
          <w:sz w:val="24"/>
          <w:szCs w:val="24"/>
          <w:lang w:eastAsia="fr-FR"/>
        </w:rPr>
        <w:t>TSA</w:t>
      </w:r>
      <w:proofErr w:type="spellEnd"/>
      <w:r w:rsidRPr="003C3C07">
        <w:rPr>
          <w:rFonts w:ascii="Calibri" w:eastAsia="Times New Roman" w:hAnsi="Calibri" w:cs="Calibri"/>
          <w:color w:val="000000"/>
          <w:sz w:val="24"/>
          <w:szCs w:val="24"/>
          <w:lang w:eastAsia="fr-FR"/>
        </w:rPr>
        <w:t xml:space="preserve">). Cette plateforme sera également accessible aux </w:t>
      </w:r>
      <w:proofErr w:type="spellStart"/>
      <w:r w:rsidRPr="003C3C07">
        <w:rPr>
          <w:rFonts w:ascii="Calibri" w:eastAsia="Times New Roman" w:hAnsi="Calibri" w:cs="Calibri"/>
          <w:color w:val="000000"/>
          <w:sz w:val="24"/>
          <w:szCs w:val="24"/>
          <w:lang w:eastAsia="fr-FR"/>
        </w:rPr>
        <w:t>AESH</w:t>
      </w:r>
      <w:proofErr w:type="spellEnd"/>
      <w:r w:rsidRPr="003C3C07">
        <w:rPr>
          <w:rFonts w:ascii="Calibri" w:eastAsia="Times New Roman" w:hAnsi="Calibri" w:cs="Calibri"/>
          <w:color w:val="000000"/>
          <w:sz w:val="24"/>
          <w:szCs w:val="24"/>
          <w:lang w:eastAsia="fr-FR"/>
        </w:rPr>
        <w:t>.</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 xml:space="preserve">Les </w:t>
      </w:r>
      <w:proofErr w:type="spellStart"/>
      <w:r w:rsidRPr="003C3C07">
        <w:rPr>
          <w:rFonts w:ascii="Calibri" w:eastAsia="Times New Roman" w:hAnsi="Calibri" w:cs="Calibri"/>
          <w:color w:val="000000"/>
          <w:sz w:val="24"/>
          <w:szCs w:val="24"/>
          <w:lang w:eastAsia="fr-FR"/>
        </w:rPr>
        <w:t>IEN</w:t>
      </w:r>
      <w:proofErr w:type="spellEnd"/>
      <w:r w:rsidRPr="003C3C07">
        <w:rPr>
          <w:rFonts w:ascii="Calibri" w:eastAsia="Times New Roman" w:hAnsi="Calibri" w:cs="Calibri"/>
          <w:color w:val="000000"/>
          <w:sz w:val="24"/>
          <w:szCs w:val="24"/>
          <w:lang w:eastAsia="fr-FR"/>
        </w:rPr>
        <w:t xml:space="preserve"> et chefs d'établissement bénéficieront d'une présentation de cet outil en académie avec l'objectif d'en assurer la diffusion auprès de leurs équipes.</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 xml:space="preserve">Afin de </w:t>
      </w:r>
      <w:proofErr w:type="spellStart"/>
      <w:r w:rsidRPr="003C3C07">
        <w:rPr>
          <w:rFonts w:ascii="Calibri" w:eastAsia="Times New Roman" w:hAnsi="Calibri" w:cs="Calibri"/>
          <w:color w:val="000000"/>
          <w:sz w:val="24"/>
          <w:szCs w:val="24"/>
          <w:lang w:eastAsia="fr-FR"/>
        </w:rPr>
        <w:t>reconnaître</w:t>
      </w:r>
      <w:proofErr w:type="spellEnd"/>
      <w:r w:rsidRPr="003C3C07">
        <w:rPr>
          <w:rFonts w:ascii="Calibri" w:eastAsia="Times New Roman" w:hAnsi="Calibri" w:cs="Calibri"/>
          <w:color w:val="000000"/>
          <w:sz w:val="24"/>
          <w:szCs w:val="24"/>
          <w:lang w:eastAsia="fr-FR"/>
        </w:rPr>
        <w:t xml:space="preserve"> le temps nécessaire aux enseignants du premier degré pour dialoguer avec les parents et responsables légaux, ainsi qu'avec les personnels </w:t>
      </w:r>
      <w:proofErr w:type="spellStart"/>
      <w:r w:rsidRPr="003C3C07">
        <w:rPr>
          <w:rFonts w:ascii="Calibri" w:eastAsia="Times New Roman" w:hAnsi="Calibri" w:cs="Calibri"/>
          <w:color w:val="000000"/>
          <w:sz w:val="24"/>
          <w:szCs w:val="24"/>
          <w:lang w:eastAsia="fr-FR"/>
        </w:rPr>
        <w:t>médico-sociaux</w:t>
      </w:r>
      <w:proofErr w:type="spellEnd"/>
      <w:r w:rsidRPr="003C3C07">
        <w:rPr>
          <w:rFonts w:ascii="Calibri" w:eastAsia="Times New Roman" w:hAnsi="Calibri" w:cs="Calibri"/>
          <w:color w:val="000000"/>
          <w:sz w:val="24"/>
          <w:szCs w:val="24"/>
          <w:lang w:eastAsia="fr-FR"/>
        </w:rPr>
        <w:t xml:space="preserve"> le cas échéant, quand un ou plusieurs élèves en situation de handicap sont scolarisés dans une même classe de l'école primaire, un volume horaire de 6 heures est pris sur les 48 heures relevant des obligations </w:t>
      </w:r>
      <w:proofErr w:type="spellStart"/>
      <w:r w:rsidRPr="003C3C07">
        <w:rPr>
          <w:rFonts w:ascii="Calibri" w:eastAsia="Times New Roman" w:hAnsi="Calibri" w:cs="Calibri"/>
          <w:color w:val="000000"/>
          <w:sz w:val="24"/>
          <w:szCs w:val="24"/>
          <w:lang w:eastAsia="fr-FR"/>
        </w:rPr>
        <w:t>réglementaires</w:t>
      </w:r>
      <w:proofErr w:type="spellEnd"/>
      <w:r w:rsidRPr="003C3C07">
        <w:rPr>
          <w:rFonts w:ascii="Calibri" w:eastAsia="Times New Roman" w:hAnsi="Calibri" w:cs="Calibri"/>
          <w:color w:val="000000"/>
          <w:sz w:val="24"/>
          <w:szCs w:val="24"/>
          <w:lang w:eastAsia="fr-FR"/>
        </w:rPr>
        <w:t xml:space="preserve"> de service.</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Les enseignants du second degré échangeront avec les parents de l'élève en situation de handicap qu'ils accueillent dans leur classe afin de proposer les adaptations pédagogiques les plus pertinentes au regard des besoins de l'élève.</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lastRenderedPageBreak/>
        <w:t>Dans l'objectif d'améliorer la prise en compte des besoins des élèves, les académies et départements inscriront dans leurs plans de formation pour les deux degrés :</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 xml:space="preserve">- une formation d'un volume horaire minimum de 3 heures sur les positionnements respectifs des </w:t>
      </w:r>
      <w:proofErr w:type="spellStart"/>
      <w:r w:rsidRPr="003C3C07">
        <w:rPr>
          <w:rFonts w:ascii="Calibri" w:eastAsia="Times New Roman" w:hAnsi="Calibri" w:cs="Calibri"/>
          <w:color w:val="000000"/>
          <w:sz w:val="24"/>
          <w:szCs w:val="24"/>
          <w:lang w:eastAsia="fr-FR"/>
        </w:rPr>
        <w:t>AESH</w:t>
      </w:r>
      <w:proofErr w:type="spellEnd"/>
      <w:r w:rsidRPr="003C3C07">
        <w:rPr>
          <w:rFonts w:ascii="Calibri" w:eastAsia="Times New Roman" w:hAnsi="Calibri" w:cs="Calibri"/>
          <w:color w:val="000000"/>
          <w:sz w:val="24"/>
          <w:szCs w:val="24"/>
          <w:lang w:eastAsia="fr-FR"/>
        </w:rPr>
        <w:t xml:space="preserve"> et des enseignants en situation de classe au service de la réussite des élèves, en premier comme en second degré. Ces formations peuvent être conçues pour les </w:t>
      </w:r>
      <w:proofErr w:type="spellStart"/>
      <w:r w:rsidRPr="003C3C07">
        <w:rPr>
          <w:rFonts w:ascii="Calibri" w:eastAsia="Times New Roman" w:hAnsi="Calibri" w:cs="Calibri"/>
          <w:color w:val="000000"/>
          <w:sz w:val="24"/>
          <w:szCs w:val="24"/>
          <w:lang w:eastAsia="fr-FR"/>
        </w:rPr>
        <w:t>AESH</w:t>
      </w:r>
      <w:proofErr w:type="spellEnd"/>
      <w:r w:rsidRPr="003C3C07">
        <w:rPr>
          <w:rFonts w:ascii="Calibri" w:eastAsia="Times New Roman" w:hAnsi="Calibri" w:cs="Calibri"/>
          <w:color w:val="000000"/>
          <w:sz w:val="24"/>
          <w:szCs w:val="24"/>
          <w:lang w:eastAsia="fr-FR"/>
        </w:rPr>
        <w:t xml:space="preserve">, pour les enseignants, ou pour </w:t>
      </w:r>
      <w:proofErr w:type="gramStart"/>
      <w:r w:rsidRPr="003C3C07">
        <w:rPr>
          <w:rFonts w:ascii="Calibri" w:eastAsia="Times New Roman" w:hAnsi="Calibri" w:cs="Calibri"/>
          <w:color w:val="000000"/>
          <w:sz w:val="24"/>
          <w:szCs w:val="24"/>
          <w:lang w:eastAsia="fr-FR"/>
        </w:rPr>
        <w:t>les deux ensemble</w:t>
      </w:r>
      <w:proofErr w:type="gramEnd"/>
      <w:r w:rsidRPr="003C3C07">
        <w:rPr>
          <w:rFonts w:ascii="Calibri" w:eastAsia="Times New Roman" w:hAnsi="Calibri" w:cs="Calibri"/>
          <w:color w:val="000000"/>
          <w:sz w:val="24"/>
          <w:szCs w:val="24"/>
          <w:lang w:eastAsia="fr-FR"/>
        </w:rPr>
        <w:t>, en fonction des besoins locaux ;</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 une formation d'un volume horaire de 6 heures pour acquérir les connaissances de base afin de prévoir les aménagements pédagogiques les mieux adaptés aux besoins spécifiques de chaque élève. Ces formations seront structurées en modules afin de permettre des renforcements et des parcours pour les personnels enseignants sur plusieurs années ;</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 xml:space="preserve">- des formations de soutien et d'accompagnement, spécifiquement suivies par les </w:t>
      </w:r>
      <w:proofErr w:type="spellStart"/>
      <w:r w:rsidRPr="003C3C07">
        <w:rPr>
          <w:rFonts w:ascii="Calibri" w:eastAsia="Times New Roman" w:hAnsi="Calibri" w:cs="Calibri"/>
          <w:color w:val="000000"/>
          <w:sz w:val="24"/>
          <w:szCs w:val="24"/>
          <w:lang w:eastAsia="fr-FR"/>
        </w:rPr>
        <w:t>IEN</w:t>
      </w:r>
      <w:proofErr w:type="spellEnd"/>
      <w:r w:rsidRPr="003C3C07">
        <w:rPr>
          <w:rFonts w:ascii="Calibri" w:eastAsia="Times New Roman" w:hAnsi="Calibri" w:cs="Calibri"/>
          <w:color w:val="000000"/>
          <w:sz w:val="24"/>
          <w:szCs w:val="24"/>
          <w:lang w:eastAsia="fr-FR"/>
        </w:rPr>
        <w:t>-ASH sous l'autorité des IA-</w:t>
      </w:r>
      <w:proofErr w:type="spellStart"/>
      <w:r w:rsidRPr="003C3C07">
        <w:rPr>
          <w:rFonts w:ascii="Calibri" w:eastAsia="Times New Roman" w:hAnsi="Calibri" w:cs="Calibri"/>
          <w:color w:val="000000"/>
          <w:sz w:val="24"/>
          <w:szCs w:val="24"/>
          <w:lang w:eastAsia="fr-FR"/>
        </w:rPr>
        <w:t>Dasen</w:t>
      </w:r>
      <w:proofErr w:type="spellEnd"/>
      <w:r w:rsidRPr="003C3C07">
        <w:rPr>
          <w:rFonts w:ascii="Calibri" w:eastAsia="Times New Roman" w:hAnsi="Calibri" w:cs="Calibri"/>
          <w:color w:val="000000"/>
          <w:sz w:val="24"/>
          <w:szCs w:val="24"/>
          <w:lang w:eastAsia="fr-FR"/>
        </w:rPr>
        <w:t>, pour la mise en place de projets de coopération associant plusieurs partenaires (</w:t>
      </w:r>
      <w:proofErr w:type="spellStart"/>
      <w:r w:rsidRPr="003C3C07">
        <w:rPr>
          <w:rFonts w:ascii="Calibri" w:eastAsia="Times New Roman" w:hAnsi="Calibri" w:cs="Calibri"/>
          <w:color w:val="000000"/>
          <w:sz w:val="24"/>
          <w:szCs w:val="24"/>
          <w:lang w:eastAsia="fr-FR"/>
        </w:rPr>
        <w:t>MENJ</w:t>
      </w:r>
      <w:proofErr w:type="spellEnd"/>
      <w:r w:rsidRPr="003C3C07">
        <w:rPr>
          <w:rFonts w:ascii="Calibri" w:eastAsia="Times New Roman" w:hAnsi="Calibri" w:cs="Calibri"/>
          <w:color w:val="000000"/>
          <w:sz w:val="24"/>
          <w:szCs w:val="24"/>
          <w:lang w:eastAsia="fr-FR"/>
        </w:rPr>
        <w:t xml:space="preserve">, ARS, </w:t>
      </w:r>
      <w:proofErr w:type="spellStart"/>
      <w:r w:rsidRPr="003C3C07">
        <w:rPr>
          <w:rFonts w:ascii="Calibri" w:eastAsia="Times New Roman" w:hAnsi="Calibri" w:cs="Calibri"/>
          <w:color w:val="000000"/>
          <w:sz w:val="24"/>
          <w:szCs w:val="24"/>
          <w:lang w:eastAsia="fr-FR"/>
        </w:rPr>
        <w:t>MDPH</w:t>
      </w:r>
      <w:proofErr w:type="spellEnd"/>
      <w:r w:rsidRPr="003C3C07">
        <w:rPr>
          <w:rFonts w:ascii="Calibri" w:eastAsia="Times New Roman" w:hAnsi="Calibri" w:cs="Calibri"/>
          <w:color w:val="000000"/>
          <w:sz w:val="24"/>
          <w:szCs w:val="24"/>
          <w:lang w:eastAsia="fr-FR"/>
        </w:rPr>
        <w:t xml:space="preserve">, établissements </w:t>
      </w:r>
      <w:proofErr w:type="spellStart"/>
      <w:r w:rsidRPr="003C3C07">
        <w:rPr>
          <w:rFonts w:ascii="Calibri" w:eastAsia="Times New Roman" w:hAnsi="Calibri" w:cs="Calibri"/>
          <w:color w:val="000000"/>
          <w:sz w:val="24"/>
          <w:szCs w:val="24"/>
          <w:lang w:eastAsia="fr-FR"/>
        </w:rPr>
        <w:t>médico-sociaux</w:t>
      </w:r>
      <w:proofErr w:type="spellEnd"/>
      <w:r w:rsidRPr="003C3C07">
        <w:rPr>
          <w:rFonts w:ascii="Calibri" w:eastAsia="Times New Roman" w:hAnsi="Calibri" w:cs="Calibri"/>
          <w:color w:val="000000"/>
          <w:sz w:val="24"/>
          <w:szCs w:val="24"/>
          <w:lang w:eastAsia="fr-FR"/>
        </w:rPr>
        <w:t>).</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 xml:space="preserve">Au cours des journées de </w:t>
      </w:r>
      <w:proofErr w:type="spellStart"/>
      <w:r w:rsidRPr="003C3C07">
        <w:rPr>
          <w:rFonts w:ascii="Calibri" w:eastAsia="Times New Roman" w:hAnsi="Calibri" w:cs="Calibri"/>
          <w:color w:val="000000"/>
          <w:sz w:val="24"/>
          <w:szCs w:val="24"/>
          <w:lang w:eastAsia="fr-FR"/>
        </w:rPr>
        <w:t>pré-rentrée</w:t>
      </w:r>
      <w:proofErr w:type="spellEnd"/>
      <w:r w:rsidRPr="003C3C07">
        <w:rPr>
          <w:rFonts w:ascii="Calibri" w:eastAsia="Times New Roman" w:hAnsi="Calibri" w:cs="Calibri"/>
          <w:color w:val="000000"/>
          <w:sz w:val="24"/>
          <w:szCs w:val="24"/>
          <w:lang w:eastAsia="fr-FR"/>
        </w:rPr>
        <w:t>, les enseignants bénéficieront d'une information sur les modules de formation proposés dans l'académie. Les corps d'inspection soutiendront ces efforts à travers l'accompagnement, la formation et leur participation aux différents conseils structurant la vie des écoles et des établissements. La prise en compte des besoins des élèves en situation de handicap sera abordée à l'occasion des rendez-vous de carrière.</w:t>
      </w:r>
    </w:p>
    <w:p w:rsidR="003C3C07" w:rsidRPr="003C3C07" w:rsidRDefault="003C3C07" w:rsidP="00EF63DB">
      <w:pPr>
        <w:shd w:val="clear" w:color="auto" w:fill="FFFFFF"/>
        <w:spacing w:before="432" w:after="120" w:line="276" w:lineRule="auto"/>
        <w:ind w:firstLine="851"/>
        <w:rPr>
          <w:rFonts w:ascii="Calibri" w:eastAsia="Times New Roman" w:hAnsi="Calibri" w:cs="Calibri"/>
          <w:b/>
          <w:bCs/>
          <w:color w:val="16808D"/>
          <w:sz w:val="24"/>
          <w:szCs w:val="24"/>
          <w:lang w:eastAsia="fr-FR"/>
        </w:rPr>
      </w:pPr>
      <w:r w:rsidRPr="003C3C07">
        <w:rPr>
          <w:rFonts w:ascii="Calibri" w:eastAsia="Times New Roman" w:hAnsi="Calibri" w:cs="Calibri"/>
          <w:b/>
          <w:bCs/>
          <w:color w:val="16808D"/>
          <w:sz w:val="24"/>
          <w:szCs w:val="24"/>
          <w:lang w:eastAsia="fr-FR"/>
        </w:rPr>
        <w:t xml:space="preserve">5. Renforcer l'appartenance des </w:t>
      </w:r>
      <w:proofErr w:type="spellStart"/>
      <w:r w:rsidRPr="003C3C07">
        <w:rPr>
          <w:rFonts w:ascii="Calibri" w:eastAsia="Times New Roman" w:hAnsi="Calibri" w:cs="Calibri"/>
          <w:b/>
          <w:bCs/>
          <w:color w:val="16808D"/>
          <w:sz w:val="24"/>
          <w:szCs w:val="24"/>
          <w:lang w:eastAsia="fr-FR"/>
        </w:rPr>
        <w:t>AESH</w:t>
      </w:r>
      <w:proofErr w:type="spellEnd"/>
      <w:r w:rsidRPr="003C3C07">
        <w:rPr>
          <w:rFonts w:ascii="Calibri" w:eastAsia="Times New Roman" w:hAnsi="Calibri" w:cs="Calibri"/>
          <w:b/>
          <w:bCs/>
          <w:color w:val="16808D"/>
          <w:sz w:val="24"/>
          <w:szCs w:val="24"/>
          <w:lang w:eastAsia="fr-FR"/>
        </w:rPr>
        <w:t xml:space="preserve"> à la communauté éducative</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 xml:space="preserve">Les personnels accompagnant des élèves en situation de handicap apportent leur aide aux élèves dont les besoins ont été déterminés par la </w:t>
      </w:r>
      <w:proofErr w:type="spellStart"/>
      <w:r w:rsidRPr="003C3C07">
        <w:rPr>
          <w:rFonts w:ascii="Calibri" w:eastAsia="Times New Roman" w:hAnsi="Calibri" w:cs="Calibri"/>
          <w:color w:val="000000"/>
          <w:sz w:val="24"/>
          <w:szCs w:val="24"/>
          <w:lang w:eastAsia="fr-FR"/>
        </w:rPr>
        <w:t>MDPH</w:t>
      </w:r>
      <w:proofErr w:type="spellEnd"/>
      <w:r w:rsidRPr="003C3C07">
        <w:rPr>
          <w:rFonts w:ascii="Calibri" w:eastAsia="Times New Roman" w:hAnsi="Calibri" w:cs="Calibri"/>
          <w:color w:val="000000"/>
          <w:sz w:val="24"/>
          <w:szCs w:val="24"/>
          <w:lang w:eastAsia="fr-FR"/>
        </w:rPr>
        <w:t>.</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 xml:space="preserve">Les </w:t>
      </w:r>
      <w:proofErr w:type="spellStart"/>
      <w:r w:rsidRPr="003C3C07">
        <w:rPr>
          <w:rFonts w:ascii="Calibri" w:eastAsia="Times New Roman" w:hAnsi="Calibri" w:cs="Calibri"/>
          <w:color w:val="000000"/>
          <w:sz w:val="24"/>
          <w:szCs w:val="24"/>
          <w:lang w:eastAsia="fr-FR"/>
        </w:rPr>
        <w:t>AESH</w:t>
      </w:r>
      <w:proofErr w:type="spellEnd"/>
      <w:r w:rsidRPr="003C3C07">
        <w:rPr>
          <w:rFonts w:ascii="Calibri" w:eastAsia="Times New Roman" w:hAnsi="Calibri" w:cs="Calibri"/>
          <w:color w:val="000000"/>
          <w:sz w:val="24"/>
          <w:szCs w:val="24"/>
          <w:lang w:eastAsia="fr-FR"/>
        </w:rPr>
        <w:t xml:space="preserve"> participent au collectif de travail des écoles et établissements et sont membres à part entière de la communauté éducative. Leur intégration est donc primordiale. La procédure de recrutement est initiée par le service de gestion RH des </w:t>
      </w:r>
      <w:proofErr w:type="spellStart"/>
      <w:r w:rsidRPr="003C3C07">
        <w:rPr>
          <w:rFonts w:ascii="Calibri" w:eastAsia="Times New Roman" w:hAnsi="Calibri" w:cs="Calibri"/>
          <w:color w:val="000000"/>
          <w:sz w:val="24"/>
          <w:szCs w:val="24"/>
          <w:lang w:eastAsia="fr-FR"/>
        </w:rPr>
        <w:t>AESH</w:t>
      </w:r>
      <w:proofErr w:type="spellEnd"/>
      <w:r w:rsidRPr="003C3C07">
        <w:rPr>
          <w:rFonts w:ascii="Calibri" w:eastAsia="Times New Roman" w:hAnsi="Calibri" w:cs="Calibri"/>
          <w:color w:val="000000"/>
          <w:sz w:val="24"/>
          <w:szCs w:val="24"/>
          <w:lang w:eastAsia="fr-FR"/>
        </w:rPr>
        <w:t>, tel que mis en place dans le cadre de l'organisation retenue au sein de l'académie. Les contrats de travail sont signés, pour une durée de trois ans, par le recteur d'académie ou son délégataire, ou par le chef d'établissement de l'</w:t>
      </w:r>
      <w:proofErr w:type="spellStart"/>
      <w:r w:rsidRPr="003C3C07">
        <w:rPr>
          <w:rFonts w:ascii="Calibri" w:eastAsia="Times New Roman" w:hAnsi="Calibri" w:cs="Calibri"/>
          <w:color w:val="000000"/>
          <w:sz w:val="24"/>
          <w:szCs w:val="24"/>
          <w:lang w:eastAsia="fr-FR"/>
        </w:rPr>
        <w:t>EPLE</w:t>
      </w:r>
      <w:proofErr w:type="spellEnd"/>
      <w:r w:rsidRPr="003C3C07">
        <w:rPr>
          <w:rFonts w:ascii="Calibri" w:eastAsia="Times New Roman" w:hAnsi="Calibri" w:cs="Calibri"/>
          <w:color w:val="000000"/>
          <w:sz w:val="24"/>
          <w:szCs w:val="24"/>
          <w:lang w:eastAsia="fr-FR"/>
        </w:rPr>
        <w:t>.</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 xml:space="preserve">Les modalités d'accompagnement de l'élève en situation de handicap par les </w:t>
      </w:r>
      <w:proofErr w:type="spellStart"/>
      <w:r w:rsidRPr="003C3C07">
        <w:rPr>
          <w:rFonts w:ascii="Calibri" w:eastAsia="Times New Roman" w:hAnsi="Calibri" w:cs="Calibri"/>
          <w:color w:val="000000"/>
          <w:sz w:val="24"/>
          <w:szCs w:val="24"/>
          <w:lang w:eastAsia="fr-FR"/>
        </w:rPr>
        <w:t>AESH</w:t>
      </w:r>
      <w:proofErr w:type="spellEnd"/>
      <w:r w:rsidRPr="003C3C07">
        <w:rPr>
          <w:rFonts w:ascii="Calibri" w:eastAsia="Times New Roman" w:hAnsi="Calibri" w:cs="Calibri"/>
          <w:color w:val="000000"/>
          <w:sz w:val="24"/>
          <w:szCs w:val="24"/>
          <w:lang w:eastAsia="fr-FR"/>
        </w:rPr>
        <w:t xml:space="preserve"> sont élaborées par les enseignants et placées sous la responsabilité éducative et pédagogique des enseignants eux-mêmes, des directeurs d'école et des chefs d'établissement. Elles visent le développement de l'autonomie de l'élève dans ses apprentissages en fonction des stratégies pédagogiques des enseignants, dans une approche relevant de l'étayage et sans se substituer à l'élève. Les </w:t>
      </w:r>
      <w:proofErr w:type="spellStart"/>
      <w:r w:rsidRPr="003C3C07">
        <w:rPr>
          <w:rFonts w:ascii="Calibri" w:eastAsia="Times New Roman" w:hAnsi="Calibri" w:cs="Calibri"/>
          <w:color w:val="000000"/>
          <w:sz w:val="24"/>
          <w:szCs w:val="24"/>
          <w:lang w:eastAsia="fr-FR"/>
        </w:rPr>
        <w:t>AESH</w:t>
      </w:r>
      <w:proofErr w:type="spellEnd"/>
      <w:r w:rsidRPr="003C3C07">
        <w:rPr>
          <w:rFonts w:ascii="Calibri" w:eastAsia="Times New Roman" w:hAnsi="Calibri" w:cs="Calibri"/>
          <w:color w:val="000000"/>
          <w:sz w:val="24"/>
          <w:szCs w:val="24"/>
          <w:lang w:eastAsia="fr-FR"/>
        </w:rPr>
        <w:t xml:space="preserve"> peuvent aussi avoir pour mission de sécuriser l'environnement de l'élève ou de lui apporter la protection nécessaire quand la situation ou le contexte l'impose. Ils peuvent se voir confier des fonctions de référent, pour tout ou partie de leur temps de travail.</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 xml:space="preserve">En tout état de cause, la gestion des </w:t>
      </w:r>
      <w:proofErr w:type="spellStart"/>
      <w:r w:rsidRPr="003C3C07">
        <w:rPr>
          <w:rFonts w:ascii="Calibri" w:eastAsia="Times New Roman" w:hAnsi="Calibri" w:cs="Calibri"/>
          <w:color w:val="000000"/>
          <w:sz w:val="24"/>
          <w:szCs w:val="24"/>
          <w:lang w:eastAsia="fr-FR"/>
        </w:rPr>
        <w:t>AESH</w:t>
      </w:r>
      <w:proofErr w:type="spellEnd"/>
      <w:r w:rsidRPr="003C3C07">
        <w:rPr>
          <w:rFonts w:ascii="Calibri" w:eastAsia="Times New Roman" w:hAnsi="Calibri" w:cs="Calibri"/>
          <w:color w:val="000000"/>
          <w:sz w:val="24"/>
          <w:szCs w:val="24"/>
          <w:lang w:eastAsia="fr-FR"/>
        </w:rPr>
        <w:t xml:space="preserve"> est réalisée conformément au cadre de gestion défini par la circulaire n° 2019-090 du 5 juin 2019 précitée.</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Dès que l'</w:t>
      </w:r>
      <w:proofErr w:type="spellStart"/>
      <w:r w:rsidRPr="003C3C07">
        <w:rPr>
          <w:rFonts w:ascii="Calibri" w:eastAsia="Times New Roman" w:hAnsi="Calibri" w:cs="Calibri"/>
          <w:color w:val="000000"/>
          <w:sz w:val="24"/>
          <w:szCs w:val="24"/>
          <w:lang w:eastAsia="fr-FR"/>
        </w:rPr>
        <w:t>AESH</w:t>
      </w:r>
      <w:proofErr w:type="spellEnd"/>
      <w:r w:rsidRPr="003C3C07">
        <w:rPr>
          <w:rFonts w:ascii="Calibri" w:eastAsia="Times New Roman" w:hAnsi="Calibri" w:cs="Calibri"/>
          <w:color w:val="000000"/>
          <w:sz w:val="24"/>
          <w:szCs w:val="24"/>
          <w:lang w:eastAsia="fr-FR"/>
        </w:rPr>
        <w:t xml:space="preserve"> est affecté, dans un </w:t>
      </w:r>
      <w:proofErr w:type="spellStart"/>
      <w:r w:rsidRPr="003C3C07">
        <w:rPr>
          <w:rFonts w:ascii="Calibri" w:eastAsia="Times New Roman" w:hAnsi="Calibri" w:cs="Calibri"/>
          <w:color w:val="000000"/>
          <w:sz w:val="24"/>
          <w:szCs w:val="24"/>
          <w:lang w:eastAsia="fr-FR"/>
        </w:rPr>
        <w:t>Pial</w:t>
      </w:r>
      <w:proofErr w:type="spellEnd"/>
      <w:r w:rsidRPr="003C3C07">
        <w:rPr>
          <w:rFonts w:ascii="Calibri" w:eastAsia="Times New Roman" w:hAnsi="Calibri" w:cs="Calibri"/>
          <w:color w:val="000000"/>
          <w:sz w:val="24"/>
          <w:szCs w:val="24"/>
          <w:lang w:eastAsia="fr-FR"/>
        </w:rPr>
        <w:t>, dans une école ou dans un établissement, le directeur d'école ou le chef d'établissement organise un entretien d'installation pour présenter à l'</w:t>
      </w:r>
      <w:proofErr w:type="spellStart"/>
      <w:r w:rsidRPr="003C3C07">
        <w:rPr>
          <w:rFonts w:ascii="Calibri" w:eastAsia="Times New Roman" w:hAnsi="Calibri" w:cs="Calibri"/>
          <w:color w:val="000000"/>
          <w:sz w:val="24"/>
          <w:szCs w:val="24"/>
          <w:lang w:eastAsia="fr-FR"/>
        </w:rPr>
        <w:t>AESH</w:t>
      </w:r>
      <w:proofErr w:type="spellEnd"/>
      <w:r w:rsidRPr="003C3C07">
        <w:rPr>
          <w:rFonts w:ascii="Calibri" w:eastAsia="Times New Roman" w:hAnsi="Calibri" w:cs="Calibri"/>
          <w:color w:val="000000"/>
          <w:sz w:val="24"/>
          <w:szCs w:val="24"/>
          <w:lang w:eastAsia="fr-FR"/>
        </w:rPr>
        <w:t xml:space="preserve"> nouvellement nommé ses missions précises, en mettant en évidence l'importance de la qualité de l'accompagnement et de la cohérence des actions éducatives au service de l'épanouissement de l'élève et de ses apprentissages.</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Dans un deuxième temps, le directeur de l'école ou le chef d'établissement organise un entretien de présentation associant l'</w:t>
      </w:r>
      <w:proofErr w:type="spellStart"/>
      <w:r w:rsidRPr="003C3C07">
        <w:rPr>
          <w:rFonts w:ascii="Calibri" w:eastAsia="Times New Roman" w:hAnsi="Calibri" w:cs="Calibri"/>
          <w:color w:val="000000"/>
          <w:sz w:val="24"/>
          <w:szCs w:val="24"/>
          <w:lang w:eastAsia="fr-FR"/>
        </w:rPr>
        <w:t>AESH</w:t>
      </w:r>
      <w:proofErr w:type="spellEnd"/>
      <w:r w:rsidRPr="003C3C07">
        <w:rPr>
          <w:rFonts w:ascii="Calibri" w:eastAsia="Times New Roman" w:hAnsi="Calibri" w:cs="Calibri"/>
          <w:color w:val="000000"/>
          <w:sz w:val="24"/>
          <w:szCs w:val="24"/>
          <w:lang w:eastAsia="fr-FR"/>
        </w:rPr>
        <w:t xml:space="preserve">, l'élève lui-même, ses représentants légaux ainsi que l'enseignant de la </w:t>
      </w:r>
      <w:r w:rsidRPr="003C3C07">
        <w:rPr>
          <w:rFonts w:ascii="Calibri" w:eastAsia="Times New Roman" w:hAnsi="Calibri" w:cs="Calibri"/>
          <w:color w:val="000000"/>
          <w:sz w:val="24"/>
          <w:szCs w:val="24"/>
          <w:lang w:eastAsia="fr-FR"/>
        </w:rPr>
        <w:lastRenderedPageBreak/>
        <w:t>classe dans le premier degré, ou le professeur principal dans le second degré. Si l'</w:t>
      </w:r>
      <w:proofErr w:type="spellStart"/>
      <w:r w:rsidRPr="003C3C07">
        <w:rPr>
          <w:rFonts w:ascii="Calibri" w:eastAsia="Times New Roman" w:hAnsi="Calibri" w:cs="Calibri"/>
          <w:color w:val="000000"/>
          <w:sz w:val="24"/>
          <w:szCs w:val="24"/>
          <w:lang w:eastAsia="fr-FR"/>
        </w:rPr>
        <w:t>AESH</w:t>
      </w:r>
      <w:proofErr w:type="spellEnd"/>
      <w:r w:rsidRPr="003C3C07">
        <w:rPr>
          <w:rFonts w:ascii="Calibri" w:eastAsia="Times New Roman" w:hAnsi="Calibri" w:cs="Calibri"/>
          <w:color w:val="000000"/>
          <w:sz w:val="24"/>
          <w:szCs w:val="24"/>
          <w:lang w:eastAsia="fr-FR"/>
        </w:rPr>
        <w:t xml:space="preserve"> suit plusieurs élèves, plusieurs rencontres sont organisées.</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 xml:space="preserve">Les documents de suivi (livret du parcours inclusif de chaque élève accompagné, projet pédagogique de la classe, projet d'école et d'établissement) sont mis à la disposition de chaque </w:t>
      </w:r>
      <w:proofErr w:type="spellStart"/>
      <w:r w:rsidRPr="003C3C07">
        <w:rPr>
          <w:rFonts w:ascii="Calibri" w:eastAsia="Times New Roman" w:hAnsi="Calibri" w:cs="Calibri"/>
          <w:color w:val="000000"/>
          <w:sz w:val="24"/>
          <w:szCs w:val="24"/>
          <w:lang w:eastAsia="fr-FR"/>
        </w:rPr>
        <w:t>AESH</w:t>
      </w:r>
      <w:proofErr w:type="spellEnd"/>
      <w:r w:rsidRPr="003C3C07">
        <w:rPr>
          <w:rFonts w:ascii="Calibri" w:eastAsia="Times New Roman" w:hAnsi="Calibri" w:cs="Calibri"/>
          <w:color w:val="000000"/>
          <w:sz w:val="24"/>
          <w:szCs w:val="24"/>
          <w:lang w:eastAsia="fr-FR"/>
        </w:rPr>
        <w:t xml:space="preserve">. Les </w:t>
      </w:r>
      <w:proofErr w:type="spellStart"/>
      <w:r w:rsidRPr="003C3C07">
        <w:rPr>
          <w:rFonts w:ascii="Calibri" w:eastAsia="Times New Roman" w:hAnsi="Calibri" w:cs="Calibri"/>
          <w:color w:val="000000"/>
          <w:sz w:val="24"/>
          <w:szCs w:val="24"/>
          <w:lang w:eastAsia="fr-FR"/>
        </w:rPr>
        <w:t>AESH</w:t>
      </w:r>
      <w:proofErr w:type="spellEnd"/>
      <w:r w:rsidRPr="003C3C07">
        <w:rPr>
          <w:rFonts w:ascii="Calibri" w:eastAsia="Times New Roman" w:hAnsi="Calibri" w:cs="Calibri"/>
          <w:color w:val="000000"/>
          <w:sz w:val="24"/>
          <w:szCs w:val="24"/>
          <w:lang w:eastAsia="fr-FR"/>
        </w:rPr>
        <w:t xml:space="preserve"> sont associés aux réunions des équipes de suivi de la scolarisation. Une adresse fonctionnelle de courrier électronique leur est attribuée, de même que des codes d'accès aux équipements informatiques de leur lieu d'exercice.</w:t>
      </w:r>
    </w:p>
    <w:p w:rsidR="003C3C07" w:rsidRPr="003C3C07" w:rsidRDefault="003C3C07" w:rsidP="00EF63DB">
      <w:pPr>
        <w:shd w:val="clear" w:color="auto" w:fill="FFFFFF"/>
        <w:spacing w:before="432" w:after="120" w:line="276" w:lineRule="auto"/>
        <w:ind w:firstLine="851"/>
        <w:rPr>
          <w:rFonts w:ascii="Calibri" w:eastAsia="Times New Roman" w:hAnsi="Calibri" w:cs="Calibri"/>
          <w:b/>
          <w:bCs/>
          <w:color w:val="16808D"/>
          <w:sz w:val="24"/>
          <w:szCs w:val="24"/>
          <w:lang w:eastAsia="fr-FR"/>
        </w:rPr>
      </w:pPr>
      <w:r w:rsidRPr="003C3C07">
        <w:rPr>
          <w:rFonts w:ascii="Calibri" w:eastAsia="Times New Roman" w:hAnsi="Calibri" w:cs="Calibri"/>
          <w:b/>
          <w:bCs/>
          <w:color w:val="16808D"/>
          <w:sz w:val="24"/>
          <w:szCs w:val="24"/>
          <w:lang w:eastAsia="fr-FR"/>
        </w:rPr>
        <w:t>6. Simplifier les démarches pour tous</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Le rapport </w:t>
      </w:r>
      <w:r w:rsidRPr="003C3C07">
        <w:rPr>
          <w:rFonts w:ascii="Calibri" w:eastAsia="Times New Roman" w:hAnsi="Calibri" w:cs="Calibri"/>
          <w:i/>
          <w:iCs/>
          <w:color w:val="000000"/>
          <w:sz w:val="24"/>
          <w:szCs w:val="24"/>
          <w:lang w:eastAsia="fr-FR"/>
        </w:rPr>
        <w:t>Plus simple la vie</w:t>
      </w:r>
      <w:r w:rsidRPr="003C3C07">
        <w:rPr>
          <w:rFonts w:ascii="Calibri" w:eastAsia="Times New Roman" w:hAnsi="Calibri" w:cs="Calibri"/>
          <w:color w:val="000000"/>
          <w:sz w:val="24"/>
          <w:szCs w:val="24"/>
          <w:lang w:eastAsia="fr-FR"/>
        </w:rPr>
        <w:t> sur la simplification du parcours administratif des personnes en situation de handicap ainsi que les conclusions de la concertation « Ensemble pour une École inclusive » ont montré que des mesures de simplification étaient nécessaires, plus particulièrement sur les aménagements d'examen, le matériel pédagogique adapté et les différentes démarches pour formaliser le parcours de scolarisation des élèves en situation de handicap.</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 xml:space="preserve">Afin de faciliter leur accessibilité pédagogique, la </w:t>
      </w:r>
      <w:proofErr w:type="spellStart"/>
      <w:r w:rsidRPr="003C3C07">
        <w:rPr>
          <w:rFonts w:ascii="Calibri" w:eastAsia="Times New Roman" w:hAnsi="Calibri" w:cs="Calibri"/>
          <w:color w:val="000000"/>
          <w:sz w:val="24"/>
          <w:szCs w:val="24"/>
          <w:lang w:eastAsia="fr-FR"/>
        </w:rPr>
        <w:t>CDAPH</w:t>
      </w:r>
      <w:proofErr w:type="spellEnd"/>
      <w:r w:rsidRPr="003C3C07">
        <w:rPr>
          <w:rFonts w:ascii="Calibri" w:eastAsia="Times New Roman" w:hAnsi="Calibri" w:cs="Calibri"/>
          <w:color w:val="000000"/>
          <w:sz w:val="24"/>
          <w:szCs w:val="24"/>
          <w:lang w:eastAsia="fr-FR"/>
        </w:rPr>
        <w:t xml:space="preserve"> notifiera l'attribution d'un matériel pédagogique pour une durée de cinq ans.</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Le livret du parcours inclusif comprend tous les documents utiles au parcours de l'élève ainsi que les différents outils mis en place, dont le document de mise en œuvre du projet personnalisé de scolarisation le cas échéant. Ce livret du parcours inclusif est constitué avec l'appui des parents ou responsables légaux, et avec l'assistance de l'enseignant référent.</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Enfin, une procédure simplifiée de demande d'aménagement des épreuves orales, écrites, pratiques ou de contrôle continu des examens sera mise en œuvre.</w:t>
      </w:r>
    </w:p>
    <w:p w:rsidR="003C3C07" w:rsidRPr="003C3C07" w:rsidRDefault="003C3C07" w:rsidP="00EF63DB">
      <w:pPr>
        <w:shd w:val="clear" w:color="auto" w:fill="FFFFFF"/>
        <w:spacing w:before="432" w:after="120" w:line="276" w:lineRule="auto"/>
        <w:ind w:firstLine="851"/>
        <w:rPr>
          <w:rFonts w:ascii="Calibri" w:eastAsia="Times New Roman" w:hAnsi="Calibri" w:cs="Calibri"/>
          <w:b/>
          <w:bCs/>
          <w:color w:val="16808D"/>
          <w:sz w:val="24"/>
          <w:szCs w:val="24"/>
          <w:lang w:eastAsia="fr-FR"/>
        </w:rPr>
      </w:pPr>
      <w:r w:rsidRPr="003C3C07">
        <w:rPr>
          <w:rFonts w:ascii="Calibri" w:eastAsia="Times New Roman" w:hAnsi="Calibri" w:cs="Calibri"/>
          <w:b/>
          <w:bCs/>
          <w:color w:val="16808D"/>
          <w:sz w:val="24"/>
          <w:szCs w:val="24"/>
          <w:lang w:eastAsia="fr-FR"/>
        </w:rPr>
        <w:t>7. Mieux suivre les parcours inclusifs et évaluer la qualité des actions</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Chefs de file de la scolarisation des élèves, le directeur d'école, l'</w:t>
      </w:r>
      <w:proofErr w:type="spellStart"/>
      <w:r w:rsidRPr="003C3C07">
        <w:rPr>
          <w:rFonts w:ascii="Calibri" w:eastAsia="Times New Roman" w:hAnsi="Calibri" w:cs="Calibri"/>
          <w:color w:val="000000"/>
          <w:sz w:val="24"/>
          <w:szCs w:val="24"/>
          <w:lang w:eastAsia="fr-FR"/>
        </w:rPr>
        <w:t>IEN</w:t>
      </w:r>
      <w:proofErr w:type="spellEnd"/>
      <w:r w:rsidRPr="003C3C07">
        <w:rPr>
          <w:rFonts w:ascii="Calibri" w:eastAsia="Times New Roman" w:hAnsi="Calibri" w:cs="Calibri"/>
          <w:color w:val="000000"/>
          <w:sz w:val="24"/>
          <w:szCs w:val="24"/>
          <w:lang w:eastAsia="fr-FR"/>
        </w:rPr>
        <w:t xml:space="preserve"> et le chef d'établissement sont au cœur du processus de scolarisation des élèves à besoins éducatifs particuliers, dont les élèves en situation de handicap font partie. Ils sont les garants de la mise en œuvre des mesures décidées. Ils prennent appui sur les professeurs, mais aussi sur l'enseignant référent, interface entre les parents ou responsables légaux de l'enfant, la </w:t>
      </w:r>
      <w:proofErr w:type="spellStart"/>
      <w:r w:rsidRPr="003C3C07">
        <w:rPr>
          <w:rFonts w:ascii="Calibri" w:eastAsia="Times New Roman" w:hAnsi="Calibri" w:cs="Calibri"/>
          <w:color w:val="000000"/>
          <w:sz w:val="24"/>
          <w:szCs w:val="24"/>
          <w:lang w:eastAsia="fr-FR"/>
        </w:rPr>
        <w:t>MDPH</w:t>
      </w:r>
      <w:proofErr w:type="spellEnd"/>
      <w:r w:rsidRPr="003C3C07">
        <w:rPr>
          <w:rFonts w:ascii="Calibri" w:eastAsia="Times New Roman" w:hAnsi="Calibri" w:cs="Calibri"/>
          <w:color w:val="000000"/>
          <w:sz w:val="24"/>
          <w:szCs w:val="24"/>
          <w:lang w:eastAsia="fr-FR"/>
        </w:rPr>
        <w:t xml:space="preserve"> et l'école ou l'établissement. </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Au niveau de l'établissement scolaire, de la circonscription ou de l'école, la mise en œuvre d'une éducation inclusive résulte d'une action collective : tous les membres internes et externes de la communauté éducative s'impliquent dans une démarche d'évaluation et d'amélioration continue de la qualité de l'action éducative. Dans ce but, l'outil d'</w:t>
      </w:r>
      <w:proofErr w:type="spellStart"/>
      <w:r w:rsidRPr="003C3C07">
        <w:rPr>
          <w:rFonts w:ascii="Calibri" w:eastAsia="Times New Roman" w:hAnsi="Calibri" w:cs="Calibri"/>
          <w:color w:val="000000"/>
          <w:sz w:val="24"/>
          <w:szCs w:val="24"/>
          <w:lang w:eastAsia="fr-FR"/>
        </w:rPr>
        <w:t>auto-évaluation</w:t>
      </w:r>
      <w:proofErr w:type="spellEnd"/>
      <w:r w:rsidRPr="003C3C07">
        <w:rPr>
          <w:rFonts w:ascii="Calibri" w:eastAsia="Times New Roman" w:hAnsi="Calibri" w:cs="Calibri"/>
          <w:color w:val="000000"/>
          <w:sz w:val="24"/>
          <w:szCs w:val="24"/>
          <w:lang w:eastAsia="fr-FR"/>
        </w:rPr>
        <w:t xml:space="preserve"> </w:t>
      </w:r>
      <w:proofErr w:type="spellStart"/>
      <w:r w:rsidRPr="003C3C07">
        <w:rPr>
          <w:rFonts w:ascii="Calibri" w:eastAsia="Times New Roman" w:hAnsi="Calibri" w:cs="Calibri"/>
          <w:color w:val="000000"/>
          <w:sz w:val="24"/>
          <w:szCs w:val="24"/>
          <w:lang w:eastAsia="fr-FR"/>
        </w:rPr>
        <w:t>Qualinclus</w:t>
      </w:r>
      <w:proofErr w:type="spellEnd"/>
      <w:r w:rsidRPr="003C3C07">
        <w:rPr>
          <w:rFonts w:ascii="Calibri" w:eastAsia="Times New Roman" w:hAnsi="Calibri" w:cs="Calibri"/>
          <w:color w:val="000000"/>
          <w:sz w:val="24"/>
          <w:szCs w:val="24"/>
          <w:lang w:eastAsia="fr-FR"/>
        </w:rPr>
        <w:t xml:space="preserve"> constitue un appui pour les équipes. Il n'est ni un dispositif supplémentaire, ni un nouveau label à obtenir, mais une aide pour partager un diagnostic, formaliser des objectifs, expliciter la manière de les atteindre et mesurer les progrès. Pour la réussite du processus inclusif, les circonscriptions et établissements engagés dans la mise en œuvre d'un </w:t>
      </w:r>
      <w:proofErr w:type="spellStart"/>
      <w:r w:rsidRPr="003C3C07">
        <w:rPr>
          <w:rFonts w:ascii="Calibri" w:eastAsia="Times New Roman" w:hAnsi="Calibri" w:cs="Calibri"/>
          <w:color w:val="000000"/>
          <w:sz w:val="24"/>
          <w:szCs w:val="24"/>
          <w:lang w:eastAsia="fr-FR"/>
        </w:rPr>
        <w:t>Pial</w:t>
      </w:r>
      <w:proofErr w:type="spellEnd"/>
      <w:r w:rsidRPr="003C3C07">
        <w:rPr>
          <w:rFonts w:ascii="Calibri" w:eastAsia="Times New Roman" w:hAnsi="Calibri" w:cs="Calibri"/>
          <w:color w:val="000000"/>
          <w:sz w:val="24"/>
          <w:szCs w:val="24"/>
          <w:lang w:eastAsia="fr-FR"/>
        </w:rPr>
        <w:t xml:space="preserve"> pourront s'appuyer sur cet outil.</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Poursuivant ce même objectif, une commission départementale de suivi des projets de scolarisation sera organisée en tant que de besoin par l'IA-</w:t>
      </w:r>
      <w:proofErr w:type="spellStart"/>
      <w:r w:rsidRPr="003C3C07">
        <w:rPr>
          <w:rFonts w:ascii="Calibri" w:eastAsia="Times New Roman" w:hAnsi="Calibri" w:cs="Calibri"/>
          <w:color w:val="000000"/>
          <w:sz w:val="24"/>
          <w:szCs w:val="24"/>
          <w:lang w:eastAsia="fr-FR"/>
        </w:rPr>
        <w:t>Dasen</w:t>
      </w:r>
      <w:proofErr w:type="spellEnd"/>
      <w:r w:rsidRPr="003C3C07">
        <w:rPr>
          <w:rFonts w:ascii="Calibri" w:eastAsia="Times New Roman" w:hAnsi="Calibri" w:cs="Calibri"/>
          <w:color w:val="000000"/>
          <w:sz w:val="24"/>
          <w:szCs w:val="24"/>
          <w:lang w:eastAsia="fr-FR"/>
        </w:rPr>
        <w:t>. Elle constituera une instance locale d'évaluation de la mise en œuvre des mesures ainsi qu'une instance de recours également chargée de statuer sur les cas de litiges et de plaintes émanant de parents ou d'enseignants.</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proofErr w:type="gramStart"/>
      <w:r w:rsidRPr="003C3C07">
        <w:rPr>
          <w:rFonts w:ascii="Calibri" w:eastAsia="Times New Roman" w:hAnsi="Calibri" w:cs="Calibri"/>
          <w:color w:val="000000"/>
          <w:sz w:val="24"/>
          <w:szCs w:val="24"/>
          <w:lang w:eastAsia="fr-FR"/>
        </w:rPr>
        <w:t>Au</w:t>
      </w:r>
      <w:proofErr w:type="gramEnd"/>
      <w:r w:rsidRPr="003C3C07">
        <w:rPr>
          <w:rFonts w:ascii="Calibri" w:eastAsia="Times New Roman" w:hAnsi="Calibri" w:cs="Calibri"/>
          <w:color w:val="000000"/>
          <w:sz w:val="24"/>
          <w:szCs w:val="24"/>
          <w:lang w:eastAsia="fr-FR"/>
        </w:rPr>
        <w:t xml:space="preserve"> plan académique, les conseillers techniques ASH apporteront tout leur concours pour assurer le suivi et l'accompagnement des mesures, en lien avec les </w:t>
      </w:r>
      <w:proofErr w:type="spellStart"/>
      <w:r w:rsidRPr="003C3C07">
        <w:rPr>
          <w:rFonts w:ascii="Calibri" w:eastAsia="Times New Roman" w:hAnsi="Calibri" w:cs="Calibri"/>
          <w:color w:val="000000"/>
          <w:sz w:val="24"/>
          <w:szCs w:val="24"/>
          <w:lang w:eastAsia="fr-FR"/>
        </w:rPr>
        <w:t>IEN</w:t>
      </w:r>
      <w:proofErr w:type="spellEnd"/>
      <w:r w:rsidRPr="003C3C07">
        <w:rPr>
          <w:rFonts w:ascii="Calibri" w:eastAsia="Times New Roman" w:hAnsi="Calibri" w:cs="Calibri"/>
          <w:color w:val="000000"/>
          <w:sz w:val="24"/>
          <w:szCs w:val="24"/>
          <w:lang w:eastAsia="fr-FR"/>
        </w:rPr>
        <w:t>-ASH et les services académiques et départementaux.</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proofErr w:type="gramStart"/>
      <w:r w:rsidRPr="003C3C07">
        <w:rPr>
          <w:rFonts w:ascii="Calibri" w:eastAsia="Times New Roman" w:hAnsi="Calibri" w:cs="Calibri"/>
          <w:color w:val="000000"/>
          <w:sz w:val="24"/>
          <w:szCs w:val="24"/>
          <w:lang w:eastAsia="fr-FR"/>
        </w:rPr>
        <w:lastRenderedPageBreak/>
        <w:t>Au</w:t>
      </w:r>
      <w:proofErr w:type="gramEnd"/>
      <w:r w:rsidRPr="003C3C07">
        <w:rPr>
          <w:rFonts w:ascii="Calibri" w:eastAsia="Times New Roman" w:hAnsi="Calibri" w:cs="Calibri"/>
          <w:color w:val="000000"/>
          <w:sz w:val="24"/>
          <w:szCs w:val="24"/>
          <w:lang w:eastAsia="fr-FR"/>
        </w:rPr>
        <w:t xml:space="preserve"> plan national, un comité national de suivi de la mise en œuvre des </w:t>
      </w:r>
      <w:proofErr w:type="spellStart"/>
      <w:r w:rsidRPr="003C3C07">
        <w:rPr>
          <w:rFonts w:ascii="Calibri" w:eastAsia="Times New Roman" w:hAnsi="Calibri" w:cs="Calibri"/>
          <w:color w:val="000000"/>
          <w:sz w:val="24"/>
          <w:szCs w:val="24"/>
          <w:lang w:eastAsia="fr-FR"/>
        </w:rPr>
        <w:t>Pial</w:t>
      </w:r>
      <w:proofErr w:type="spellEnd"/>
      <w:r w:rsidRPr="003C3C07">
        <w:rPr>
          <w:rFonts w:ascii="Calibri" w:eastAsia="Times New Roman" w:hAnsi="Calibri" w:cs="Calibri"/>
          <w:color w:val="000000"/>
          <w:sz w:val="24"/>
          <w:szCs w:val="24"/>
          <w:lang w:eastAsia="fr-FR"/>
        </w:rPr>
        <w:t xml:space="preserve"> et des mesures de la présente circulaire sera installé dès la rentrée 2019. Il permettra d'évaluer la situation des académies et des départements dans ce domaine, de partager les stratégies adoptées et d'accompagner les évolutions. </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r w:rsidRPr="003C3C07">
        <w:rPr>
          <w:rFonts w:ascii="Calibri" w:eastAsia="Times New Roman" w:hAnsi="Calibri" w:cs="Calibri"/>
          <w:color w:val="000000"/>
          <w:sz w:val="24"/>
          <w:szCs w:val="24"/>
          <w:lang w:eastAsia="fr-FR"/>
        </w:rPr>
        <w:t>Le ministre de l'Éducation nationale et de la Jeunesse,</w:t>
      </w:r>
      <w:r w:rsidRPr="003C3C07">
        <w:rPr>
          <w:rFonts w:ascii="Calibri" w:eastAsia="Times New Roman" w:hAnsi="Calibri" w:cs="Calibri"/>
          <w:color w:val="000000"/>
          <w:sz w:val="24"/>
          <w:szCs w:val="24"/>
          <w:lang w:eastAsia="fr-FR"/>
        </w:rPr>
        <w:br/>
        <w:t>Jean-Michel Blanquer</w:t>
      </w:r>
    </w:p>
    <w:p w:rsidR="003C3C07" w:rsidRPr="003C3C07" w:rsidRDefault="003C3C07" w:rsidP="00EF63DB">
      <w:pPr>
        <w:shd w:val="clear" w:color="auto" w:fill="FFFFFF"/>
        <w:spacing w:line="276" w:lineRule="auto"/>
        <w:ind w:firstLine="851"/>
        <w:rPr>
          <w:rFonts w:ascii="Calibri" w:eastAsia="Times New Roman" w:hAnsi="Calibri" w:cs="Calibri"/>
          <w:color w:val="000000"/>
          <w:sz w:val="24"/>
          <w:szCs w:val="24"/>
          <w:lang w:eastAsia="fr-FR"/>
        </w:rPr>
      </w:pPr>
    </w:p>
    <w:p w:rsidR="003C3C07" w:rsidRPr="003C3C07" w:rsidRDefault="003C3C07" w:rsidP="00EF63DB">
      <w:pPr>
        <w:shd w:val="clear" w:color="auto" w:fill="FFFFFF"/>
        <w:spacing w:before="432" w:after="120" w:line="276" w:lineRule="auto"/>
        <w:ind w:firstLine="851"/>
        <w:rPr>
          <w:rFonts w:ascii="Calibri" w:eastAsia="Times New Roman" w:hAnsi="Calibri" w:cs="Calibri"/>
          <w:b/>
          <w:bCs/>
          <w:color w:val="16808D"/>
          <w:sz w:val="24"/>
          <w:szCs w:val="24"/>
          <w:lang w:eastAsia="fr-FR"/>
        </w:rPr>
      </w:pPr>
      <w:hyperlink r:id="rId8" w:tgtFrame="_blank" w:tooltip="ensel816_annexe (PDF-3.51 Mo-Nouvelle fenêtre)" w:history="1">
        <w:r w:rsidRPr="003C3C07">
          <w:rPr>
            <w:rFonts w:ascii="Calibri" w:eastAsia="Times New Roman" w:hAnsi="Calibri" w:cs="Calibri"/>
            <w:b/>
            <w:bCs/>
            <w:color w:val="18417F"/>
            <w:sz w:val="24"/>
            <w:szCs w:val="24"/>
            <w:u w:val="single"/>
            <w:lang w:eastAsia="fr-FR"/>
          </w:rPr>
          <w:t>Annexe : Vademecum - </w:t>
        </w:r>
        <w:r w:rsidRPr="003C3C07">
          <w:rPr>
            <w:rFonts w:ascii="Calibri" w:eastAsia="Times New Roman" w:hAnsi="Calibri" w:cs="Calibri"/>
            <w:b/>
            <w:bCs/>
            <w:i/>
            <w:iCs/>
            <w:color w:val="18417F"/>
            <w:sz w:val="24"/>
            <w:szCs w:val="24"/>
            <w:lang w:eastAsia="fr-FR"/>
          </w:rPr>
          <w:t>Le Pôle inclusif d'accompagnement localisé - Rentrée 2019</w:t>
        </w:r>
      </w:hyperlink>
    </w:p>
    <w:bookmarkEnd w:id="0"/>
    <w:p w:rsidR="00DC6104" w:rsidRPr="003C3C07" w:rsidRDefault="00EF63DB" w:rsidP="00EF63DB">
      <w:pPr>
        <w:spacing w:line="276" w:lineRule="auto"/>
        <w:ind w:firstLine="851"/>
        <w:rPr>
          <w:rFonts w:ascii="Calibri" w:hAnsi="Calibri" w:cs="Calibri"/>
          <w:sz w:val="24"/>
          <w:szCs w:val="24"/>
        </w:rPr>
      </w:pPr>
    </w:p>
    <w:sectPr w:rsidR="00DC6104" w:rsidRPr="003C3C07" w:rsidSect="003C3C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25EE2"/>
    <w:multiLevelType w:val="multilevel"/>
    <w:tmpl w:val="A478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C07"/>
    <w:rsid w:val="00066D8C"/>
    <w:rsid w:val="000E274C"/>
    <w:rsid w:val="000F4306"/>
    <w:rsid w:val="00177325"/>
    <w:rsid w:val="0023310E"/>
    <w:rsid w:val="002F249D"/>
    <w:rsid w:val="0035368F"/>
    <w:rsid w:val="003C3C07"/>
    <w:rsid w:val="003C53B2"/>
    <w:rsid w:val="003F3F57"/>
    <w:rsid w:val="004E472A"/>
    <w:rsid w:val="005C3559"/>
    <w:rsid w:val="00680986"/>
    <w:rsid w:val="007E71E8"/>
    <w:rsid w:val="008029F1"/>
    <w:rsid w:val="00825CB1"/>
    <w:rsid w:val="008D017C"/>
    <w:rsid w:val="008F4753"/>
    <w:rsid w:val="0098649D"/>
    <w:rsid w:val="00A22E8E"/>
    <w:rsid w:val="00A27182"/>
    <w:rsid w:val="00A86E97"/>
    <w:rsid w:val="00C96C32"/>
    <w:rsid w:val="00D038A7"/>
    <w:rsid w:val="00D32CC2"/>
    <w:rsid w:val="00E55CA7"/>
    <w:rsid w:val="00EF63DB"/>
    <w:rsid w:val="00F737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51540"/>
  <w15:chartTrackingRefBased/>
  <w15:docId w15:val="{90575576-4C1B-4162-B9DD-B0AC7CAF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17C"/>
  </w:style>
  <w:style w:type="paragraph" w:styleId="Titre2">
    <w:name w:val="heading 2"/>
    <w:basedOn w:val="Normal"/>
    <w:link w:val="Titre2Car"/>
    <w:uiPriority w:val="9"/>
    <w:qFormat/>
    <w:rsid w:val="003C3C07"/>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3C3C07"/>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C3C0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3C3C07"/>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3C3C07"/>
    <w:rPr>
      <w:color w:val="0000FF"/>
      <w:u w:val="single"/>
    </w:rPr>
  </w:style>
  <w:style w:type="paragraph" w:styleId="NormalWeb">
    <w:name w:val="Normal (Web)"/>
    <w:basedOn w:val="Normal"/>
    <w:uiPriority w:val="99"/>
    <w:semiHidden/>
    <w:unhideWhenUsed/>
    <w:rsid w:val="003C3C07"/>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C3C07"/>
    <w:rPr>
      <w:b/>
      <w:bCs/>
    </w:rPr>
  </w:style>
  <w:style w:type="character" w:customStyle="1" w:styleId="nornor">
    <w:name w:val="nor_nor"/>
    <w:basedOn w:val="Policepardfaut"/>
    <w:rsid w:val="003C3C07"/>
  </w:style>
  <w:style w:type="character" w:styleId="AcronymeHTML">
    <w:name w:val="HTML Acronym"/>
    <w:basedOn w:val="Policepardfaut"/>
    <w:uiPriority w:val="99"/>
    <w:semiHidden/>
    <w:unhideWhenUsed/>
    <w:rsid w:val="003C3C07"/>
  </w:style>
  <w:style w:type="character" w:customStyle="1" w:styleId="nornature">
    <w:name w:val="nor_nature"/>
    <w:basedOn w:val="Policepardfaut"/>
    <w:rsid w:val="003C3C07"/>
  </w:style>
  <w:style w:type="character" w:customStyle="1" w:styleId="noremetteur">
    <w:name w:val="nor_emetteur"/>
    <w:basedOn w:val="Policepardfaut"/>
    <w:rsid w:val="003C3C07"/>
  </w:style>
  <w:style w:type="character" w:customStyle="1" w:styleId="norvu">
    <w:name w:val="nor_vu"/>
    <w:basedOn w:val="Policepardfaut"/>
    <w:rsid w:val="003C3C07"/>
  </w:style>
  <w:style w:type="paragraph" w:customStyle="1" w:styleId="stitre">
    <w:name w:val="stitre"/>
    <w:basedOn w:val="Normal"/>
    <w:rsid w:val="003C3C07"/>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norauteur">
    <w:name w:val="nor_auteur"/>
    <w:basedOn w:val="Policepardfaut"/>
    <w:rsid w:val="003C3C07"/>
  </w:style>
  <w:style w:type="paragraph" w:customStyle="1" w:styleId="titreannexe">
    <w:name w:val="titreannexe"/>
    <w:basedOn w:val="Normal"/>
    <w:rsid w:val="003C3C07"/>
    <w:pPr>
      <w:spacing w:before="100" w:beforeAutospacing="1" w:after="100" w:afterAutospacing="1"/>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C3C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291887">
      <w:bodyDiv w:val="1"/>
      <w:marLeft w:val="0"/>
      <w:marRight w:val="0"/>
      <w:marTop w:val="0"/>
      <w:marBottom w:val="0"/>
      <w:divBdr>
        <w:top w:val="none" w:sz="0" w:space="0" w:color="auto"/>
        <w:left w:val="none" w:sz="0" w:space="0" w:color="auto"/>
        <w:bottom w:val="none" w:sz="0" w:space="0" w:color="auto"/>
        <w:right w:val="none" w:sz="0" w:space="0" w:color="auto"/>
      </w:divBdr>
      <w:divsChild>
        <w:div w:id="1786653493">
          <w:marLeft w:val="0"/>
          <w:marRight w:val="0"/>
          <w:marTop w:val="0"/>
          <w:marBottom w:val="0"/>
          <w:divBdr>
            <w:top w:val="none" w:sz="0" w:space="0" w:color="auto"/>
            <w:left w:val="none" w:sz="0" w:space="0" w:color="auto"/>
            <w:bottom w:val="none" w:sz="0" w:space="0" w:color="auto"/>
            <w:right w:val="none" w:sz="0" w:space="0" w:color="auto"/>
          </w:divBdr>
          <w:divsChild>
            <w:div w:id="386607733">
              <w:marLeft w:val="0"/>
              <w:marRight w:val="0"/>
              <w:marTop w:val="0"/>
              <w:marBottom w:val="0"/>
              <w:divBdr>
                <w:top w:val="none" w:sz="0" w:space="0" w:color="auto"/>
                <w:left w:val="none" w:sz="0" w:space="0" w:color="auto"/>
                <w:bottom w:val="none" w:sz="0" w:space="0" w:color="auto"/>
                <w:right w:val="none" w:sz="0" w:space="0" w:color="auto"/>
              </w:divBdr>
            </w:div>
            <w:div w:id="1503856279">
              <w:marLeft w:val="0"/>
              <w:marRight w:val="0"/>
              <w:marTop w:val="0"/>
              <w:marBottom w:val="0"/>
              <w:divBdr>
                <w:top w:val="none" w:sz="0" w:space="0" w:color="auto"/>
                <w:left w:val="none" w:sz="0" w:space="0" w:color="auto"/>
                <w:bottom w:val="none" w:sz="0" w:space="0" w:color="auto"/>
                <w:right w:val="none" w:sz="0" w:space="0" w:color="auto"/>
              </w:divBdr>
            </w:div>
          </w:divsChild>
        </w:div>
        <w:div w:id="544221407">
          <w:marLeft w:val="0"/>
          <w:marRight w:val="0"/>
          <w:marTop w:val="0"/>
          <w:marBottom w:val="0"/>
          <w:divBdr>
            <w:top w:val="none" w:sz="0" w:space="0" w:color="auto"/>
            <w:left w:val="none" w:sz="0" w:space="0" w:color="auto"/>
            <w:bottom w:val="none" w:sz="0" w:space="0" w:color="auto"/>
            <w:right w:val="none" w:sz="0" w:space="0" w:color="auto"/>
          </w:divBdr>
        </w:div>
        <w:div w:id="1812598344">
          <w:marLeft w:val="0"/>
          <w:marRight w:val="0"/>
          <w:marTop w:val="0"/>
          <w:marBottom w:val="300"/>
          <w:divBdr>
            <w:top w:val="none" w:sz="0" w:space="0" w:color="auto"/>
            <w:left w:val="none" w:sz="0" w:space="0" w:color="auto"/>
            <w:bottom w:val="none" w:sz="0" w:space="0" w:color="auto"/>
            <w:right w:val="none" w:sz="0" w:space="0" w:color="auto"/>
          </w:divBdr>
          <w:divsChild>
            <w:div w:id="951866373">
              <w:marLeft w:val="0"/>
              <w:marRight w:val="0"/>
              <w:marTop w:val="0"/>
              <w:marBottom w:val="0"/>
              <w:divBdr>
                <w:top w:val="single" w:sz="6" w:space="0" w:color="D0D0D0"/>
                <w:left w:val="none" w:sz="0" w:space="0" w:color="auto"/>
                <w:bottom w:val="single" w:sz="6" w:space="0" w:color="D0D0D0"/>
                <w:right w:val="none" w:sz="0" w:space="0" w:color="auto"/>
              </w:divBdr>
              <w:divsChild>
                <w:div w:id="267931732">
                  <w:marLeft w:val="0"/>
                  <w:marRight w:val="0"/>
                  <w:marTop w:val="0"/>
                  <w:marBottom w:val="0"/>
                  <w:divBdr>
                    <w:top w:val="none" w:sz="0" w:space="0" w:color="auto"/>
                    <w:left w:val="none" w:sz="0" w:space="0" w:color="auto"/>
                    <w:bottom w:val="none" w:sz="0" w:space="0" w:color="auto"/>
                    <w:right w:val="none" w:sz="0" w:space="0" w:color="auto"/>
                  </w:divBdr>
                  <w:divsChild>
                    <w:div w:id="2004433136">
                      <w:marLeft w:val="300"/>
                      <w:marRight w:val="300"/>
                      <w:marTop w:val="165"/>
                      <w:marBottom w:val="165"/>
                      <w:divBdr>
                        <w:top w:val="none" w:sz="0" w:space="0" w:color="auto"/>
                        <w:left w:val="none" w:sz="0" w:space="0" w:color="auto"/>
                        <w:bottom w:val="none" w:sz="0" w:space="0" w:color="auto"/>
                        <w:right w:val="none" w:sz="0" w:space="0" w:color="auto"/>
                      </w:divBdr>
                    </w:div>
                    <w:div w:id="17286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21989">
          <w:marLeft w:val="0"/>
          <w:marRight w:val="0"/>
          <w:marTop w:val="0"/>
          <w:marBottom w:val="0"/>
          <w:divBdr>
            <w:top w:val="none" w:sz="0" w:space="0" w:color="auto"/>
            <w:left w:val="none" w:sz="0" w:space="0" w:color="auto"/>
            <w:bottom w:val="none" w:sz="0" w:space="0" w:color="auto"/>
            <w:right w:val="none" w:sz="0" w:space="0" w:color="auto"/>
          </w:divBdr>
          <w:divsChild>
            <w:div w:id="444155760">
              <w:marLeft w:val="0"/>
              <w:marRight w:val="0"/>
              <w:marTop w:val="0"/>
              <w:marBottom w:val="0"/>
              <w:divBdr>
                <w:top w:val="none" w:sz="0" w:space="0" w:color="auto"/>
                <w:left w:val="none" w:sz="0" w:space="0" w:color="auto"/>
                <w:bottom w:val="none" w:sz="0" w:space="0" w:color="auto"/>
                <w:right w:val="none" w:sz="0" w:space="0" w:color="auto"/>
              </w:divBdr>
              <w:divsChild>
                <w:div w:id="1700425548">
                  <w:marLeft w:val="0"/>
                  <w:marRight w:val="0"/>
                  <w:marTop w:val="0"/>
                  <w:marBottom w:val="0"/>
                  <w:divBdr>
                    <w:top w:val="none" w:sz="0" w:space="0" w:color="auto"/>
                    <w:left w:val="none" w:sz="0" w:space="0" w:color="auto"/>
                    <w:bottom w:val="none" w:sz="0" w:space="0" w:color="auto"/>
                    <w:right w:val="none" w:sz="0" w:space="0" w:color="auto"/>
                  </w:divBdr>
                </w:div>
                <w:div w:id="1899121529">
                  <w:marLeft w:val="0"/>
                  <w:marRight w:val="0"/>
                  <w:marTop w:val="0"/>
                  <w:marBottom w:val="0"/>
                  <w:divBdr>
                    <w:top w:val="none" w:sz="0" w:space="0" w:color="auto"/>
                    <w:left w:val="none" w:sz="0" w:space="0" w:color="auto"/>
                    <w:bottom w:val="none" w:sz="0" w:space="0" w:color="auto"/>
                    <w:right w:val="none" w:sz="0" w:space="0" w:color="auto"/>
                  </w:divBdr>
                </w:div>
                <w:div w:id="1326402072">
                  <w:marLeft w:val="0"/>
                  <w:marRight w:val="0"/>
                  <w:marTop w:val="0"/>
                  <w:marBottom w:val="0"/>
                  <w:divBdr>
                    <w:top w:val="none" w:sz="0" w:space="0" w:color="auto"/>
                    <w:left w:val="none" w:sz="0" w:space="0" w:color="auto"/>
                    <w:bottom w:val="none" w:sz="0" w:space="0" w:color="auto"/>
                    <w:right w:val="none" w:sz="0" w:space="0" w:color="auto"/>
                  </w:divBdr>
                  <w:divsChild>
                    <w:div w:id="842353721">
                      <w:marLeft w:val="0"/>
                      <w:marRight w:val="0"/>
                      <w:marTop w:val="0"/>
                      <w:marBottom w:val="0"/>
                      <w:divBdr>
                        <w:top w:val="none" w:sz="0" w:space="0" w:color="auto"/>
                        <w:left w:val="none" w:sz="0" w:space="0" w:color="auto"/>
                        <w:bottom w:val="none" w:sz="0" w:space="0" w:color="auto"/>
                        <w:right w:val="none" w:sz="0" w:space="0" w:color="auto"/>
                      </w:divBdr>
                      <w:divsChild>
                        <w:div w:id="19045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che.media.education.gouv.fr/file/23/38/1/ensel816_annexe_1135381.pdf" TargetMode="External"/><Relationship Id="rId3" Type="http://schemas.openxmlformats.org/officeDocument/2006/relationships/settings" Target="settings.xml"/><Relationship Id="rId7" Type="http://schemas.openxmlformats.org/officeDocument/2006/relationships/hyperlink" Target="https://www.place-emploi-public.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education.gouv.fr/pid285/le-bulletin-officiel.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7030A0"/>
      </a:dk2>
      <a:lt2>
        <a:srgbClr val="FFFF00"/>
      </a:lt2>
      <a:accent1>
        <a:srgbClr val="00B050"/>
      </a:accent1>
      <a:accent2>
        <a:srgbClr val="FF0000"/>
      </a:accent2>
      <a:accent3>
        <a:srgbClr val="FFC000"/>
      </a:accent3>
      <a:accent4>
        <a:srgbClr val="F808CA"/>
      </a:accent4>
      <a:accent5>
        <a:srgbClr val="00FF00"/>
      </a:accent5>
      <a:accent6>
        <a:srgbClr val="00B0F0"/>
      </a:accent6>
      <a:hlink>
        <a:srgbClr val="9933FF"/>
      </a:hlink>
      <a:folHlink>
        <a:srgbClr val="FF6600"/>
      </a:folHlink>
    </a:clrScheme>
    <a:fontScheme name="Aaa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3492</Words>
  <Characters>19210</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Marie-Laure Aubert-Guérault</dc:creator>
  <cp:keywords/>
  <dc:description/>
  <cp:lastModifiedBy>Marie-Laure Aubert-Guérault</cp:lastModifiedBy>
  <cp:revision>3</cp:revision>
  <cp:lastPrinted>2019-08-03T08:28:00Z</cp:lastPrinted>
  <dcterms:created xsi:type="dcterms:W3CDTF">2019-08-03T08:10:00Z</dcterms:created>
  <dcterms:modified xsi:type="dcterms:W3CDTF">2019-08-03T08:29:00Z</dcterms:modified>
</cp:coreProperties>
</file>