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ED1161" w:rsidTr="00F26BE4">
        <w:trPr>
          <w:trHeight w:val="3317"/>
        </w:trPr>
        <w:tc>
          <w:tcPr>
            <w:tcW w:w="5303" w:type="dxa"/>
          </w:tcPr>
          <w:p w:rsidR="009B77E5" w:rsidRPr="009B77E5" w:rsidRDefault="009B77E5" w:rsidP="009B77E5">
            <w:pPr>
              <w:spacing w:before="240"/>
              <w:jc w:val="center"/>
              <w:rPr>
                <w:rFonts w:ascii="Suplexmentary Comic NC" w:hAnsi="Suplexmentary Comic NC"/>
                <w:color w:val="FF0000"/>
              </w:rPr>
            </w:pPr>
            <w:r w:rsidRPr="009B77E5">
              <w:rPr>
                <w:rFonts w:ascii="Suplexmentary Comic NC" w:hAnsi="Suplexmentary Comic NC"/>
                <w:color w:val="FF0000"/>
                <w:sz w:val="28"/>
                <w:u w:val="single"/>
              </w:rPr>
              <w:t>Pourquoi des devoirs ?</w:t>
            </w:r>
          </w:p>
          <w:p w:rsidR="009B77E5" w:rsidRDefault="009B77E5" w:rsidP="009B77E5"/>
          <w:p w:rsidR="009B77E5" w:rsidRDefault="009B77E5" w:rsidP="009B77E5">
            <w:pPr>
              <w:jc w:val="both"/>
            </w:pPr>
            <w:r>
              <w:t>- Mettre en pratique ce qui a été appris.</w:t>
            </w:r>
          </w:p>
          <w:p w:rsidR="009B77E5" w:rsidRDefault="009B77E5" w:rsidP="009B77E5">
            <w:pPr>
              <w:jc w:val="both"/>
            </w:pPr>
            <w:r>
              <w:t>- Mémoriser et consolider de nouveaux apprentissages.</w:t>
            </w:r>
          </w:p>
          <w:p w:rsidR="009B77E5" w:rsidRDefault="009B77E5" w:rsidP="009B77E5">
            <w:pPr>
              <w:jc w:val="both"/>
            </w:pPr>
            <w:r>
              <w:t>- Terminer ce qui a été commencé en classe.</w:t>
            </w:r>
          </w:p>
          <w:p w:rsidR="009B77E5" w:rsidRDefault="009B77E5" w:rsidP="009B77E5">
            <w:pPr>
              <w:jc w:val="both"/>
            </w:pPr>
            <w:r>
              <w:t>- Se préparer pour le cours suivant.</w:t>
            </w:r>
          </w:p>
          <w:p w:rsidR="009B77E5" w:rsidRDefault="009B77E5" w:rsidP="009B77E5">
            <w:pPr>
              <w:jc w:val="both"/>
            </w:pPr>
            <w:r>
              <w:t>- Se responsabiliser.</w:t>
            </w:r>
          </w:p>
          <w:p w:rsidR="009B77E5" w:rsidRDefault="009B77E5" w:rsidP="009B77E5">
            <w:pPr>
              <w:jc w:val="both"/>
            </w:pPr>
            <w:r>
              <w:t>- Développer son sens de l’organisation.</w:t>
            </w:r>
          </w:p>
          <w:p w:rsidR="009B77E5" w:rsidRDefault="009B77E5" w:rsidP="009B77E5">
            <w:pPr>
              <w:jc w:val="both"/>
            </w:pPr>
            <w:r>
              <w:t>- Développer des stratégies et des méthodes de travail.</w:t>
            </w:r>
          </w:p>
          <w:p w:rsidR="00ED1161" w:rsidRPr="009B77E5" w:rsidRDefault="00ED1161">
            <w:pPr>
              <w:rPr>
                <w:sz w:val="24"/>
                <w:lang w:eastAsia="fr-FR"/>
              </w:rPr>
            </w:pPr>
            <w:bookmarkStart w:id="0" w:name="_GoBack"/>
            <w:bookmarkEnd w:id="0"/>
          </w:p>
        </w:tc>
        <w:tc>
          <w:tcPr>
            <w:tcW w:w="5303" w:type="dxa"/>
          </w:tcPr>
          <w:p w:rsidR="009B77E5" w:rsidRPr="009B77E5" w:rsidRDefault="009B77E5" w:rsidP="009B77E5">
            <w:pPr>
              <w:spacing w:before="240"/>
              <w:jc w:val="center"/>
              <w:rPr>
                <w:rFonts w:ascii="Suplexmentary Comic NC" w:hAnsi="Suplexmentary Comic NC"/>
                <w:color w:val="FF0000"/>
                <w:sz w:val="28"/>
              </w:rPr>
            </w:pPr>
            <w:r w:rsidRPr="009B77E5">
              <w:rPr>
                <w:rFonts w:ascii="Suplexmentary Comic NC" w:hAnsi="Suplexmentary Comic NC"/>
                <w:color w:val="FF0000"/>
                <w:sz w:val="28"/>
                <w:u w:val="single"/>
              </w:rPr>
              <w:t>Comment faire les devoirs ?</w:t>
            </w:r>
          </w:p>
          <w:p w:rsidR="009B77E5" w:rsidRDefault="009B77E5" w:rsidP="009B77E5">
            <w:pPr>
              <w:rPr>
                <w:sz w:val="24"/>
              </w:rPr>
            </w:pPr>
          </w:p>
          <w:p w:rsidR="009B77E5" w:rsidRDefault="009B77E5" w:rsidP="009B77E5">
            <w:pPr>
              <w:jc w:val="both"/>
            </w:pPr>
            <w:r>
              <w:t xml:space="preserve">1. Trouve un </w:t>
            </w:r>
            <w:r w:rsidRPr="009B77E5">
              <w:rPr>
                <w:b/>
                <w:color w:val="FF0000"/>
              </w:rPr>
              <w:t>espace bien éclairé</w:t>
            </w:r>
            <w:r w:rsidRPr="009B77E5">
              <w:rPr>
                <w:color w:val="FF0000"/>
              </w:rPr>
              <w:t xml:space="preserve"> </w:t>
            </w:r>
            <w:r>
              <w:t>et éloigné de toute distraction.</w:t>
            </w:r>
          </w:p>
          <w:p w:rsidR="009B77E5" w:rsidRDefault="009B77E5" w:rsidP="009B77E5">
            <w:pPr>
              <w:jc w:val="both"/>
            </w:pPr>
          </w:p>
          <w:p w:rsidR="009B77E5" w:rsidRDefault="009B77E5" w:rsidP="009B77E5">
            <w:pPr>
              <w:jc w:val="both"/>
            </w:pPr>
            <w:r>
              <w:t xml:space="preserve">2. Assure-toi </w:t>
            </w:r>
            <w:r w:rsidRPr="009B77E5">
              <w:rPr>
                <w:b/>
                <w:color w:val="FF0000"/>
              </w:rPr>
              <w:t>d’avoir tes outils de travail</w:t>
            </w:r>
            <w:r w:rsidRPr="009B77E5">
              <w:rPr>
                <w:color w:val="FF0000"/>
              </w:rPr>
              <w:t xml:space="preserve"> </w:t>
            </w:r>
            <w:r>
              <w:t>à portée de la main.</w:t>
            </w:r>
          </w:p>
          <w:p w:rsidR="009B77E5" w:rsidRDefault="009B77E5" w:rsidP="009B77E5">
            <w:pPr>
              <w:jc w:val="both"/>
            </w:pPr>
          </w:p>
          <w:p w:rsidR="009B77E5" w:rsidRDefault="009B77E5" w:rsidP="009B77E5">
            <w:pPr>
              <w:jc w:val="both"/>
            </w:pPr>
            <w:r>
              <w:t xml:space="preserve">3.  Fais toujours tes travaux </w:t>
            </w:r>
            <w:r w:rsidRPr="009B77E5">
              <w:rPr>
                <w:b/>
                <w:color w:val="FF0000"/>
              </w:rPr>
              <w:t>à la même heure</w:t>
            </w:r>
            <w:r>
              <w:t xml:space="preserve">, lorsque ta concentration est solide. </w:t>
            </w:r>
          </w:p>
          <w:p w:rsidR="00ED1161" w:rsidRDefault="00ED1161">
            <w:pPr>
              <w:rPr>
                <w:sz w:val="24"/>
                <w:lang w:val="fr-FR" w:eastAsia="fr-FR"/>
              </w:rPr>
            </w:pPr>
          </w:p>
        </w:tc>
      </w:tr>
      <w:tr w:rsidR="00ED1161" w:rsidTr="00F26BE4">
        <w:trPr>
          <w:trHeight w:val="3317"/>
        </w:trPr>
        <w:tc>
          <w:tcPr>
            <w:tcW w:w="5303" w:type="dxa"/>
          </w:tcPr>
          <w:p w:rsidR="009B77E5" w:rsidRPr="009B77E5" w:rsidRDefault="009B77E5" w:rsidP="009B77E5">
            <w:pPr>
              <w:spacing w:before="240"/>
              <w:jc w:val="center"/>
              <w:rPr>
                <w:rFonts w:ascii="Suplexmentary Comic NC" w:hAnsi="Suplexmentary Comic NC"/>
                <w:color w:val="FF0000"/>
                <w:sz w:val="28"/>
              </w:rPr>
            </w:pPr>
            <w:r w:rsidRPr="009B77E5">
              <w:rPr>
                <w:rFonts w:ascii="Suplexmentary Comic NC" w:hAnsi="Suplexmentary Comic NC"/>
                <w:color w:val="FF0000"/>
                <w:sz w:val="28"/>
                <w:u w:val="single"/>
              </w:rPr>
              <w:t>Comment faire les devoirs ?</w:t>
            </w:r>
            <w:r>
              <w:rPr>
                <w:rFonts w:ascii="Suplexmentary Comic NC" w:hAnsi="Suplexmentary Comic NC"/>
                <w:color w:val="FF0000"/>
                <w:sz w:val="28"/>
                <w:u w:val="single"/>
              </w:rPr>
              <w:t>(2)</w:t>
            </w:r>
          </w:p>
          <w:p w:rsidR="009B77E5" w:rsidRDefault="009B77E5" w:rsidP="009B77E5">
            <w:pPr>
              <w:jc w:val="center"/>
              <w:rPr>
                <w:sz w:val="24"/>
              </w:rPr>
            </w:pPr>
          </w:p>
          <w:p w:rsidR="009B77E5" w:rsidRDefault="009B77E5" w:rsidP="009B77E5">
            <w:pPr>
              <w:jc w:val="both"/>
            </w:pPr>
            <w:r>
              <w:t xml:space="preserve">4. </w:t>
            </w:r>
            <w:r w:rsidRPr="009B77E5">
              <w:rPr>
                <w:b/>
                <w:color w:val="FF0000"/>
              </w:rPr>
              <w:t>Commence par le plus difficile</w:t>
            </w:r>
            <w:r w:rsidRPr="009B77E5">
              <w:rPr>
                <w:color w:val="FF0000"/>
              </w:rPr>
              <w:t xml:space="preserve"> </w:t>
            </w:r>
            <w:r>
              <w:t>pendant que tu es le plus vigilant.</w:t>
            </w:r>
          </w:p>
          <w:p w:rsidR="009B77E5" w:rsidRDefault="009B77E5" w:rsidP="009B77E5">
            <w:pPr>
              <w:jc w:val="both"/>
            </w:pPr>
          </w:p>
          <w:p w:rsidR="009B77E5" w:rsidRDefault="009B77E5" w:rsidP="009B77E5">
            <w:pPr>
              <w:jc w:val="both"/>
            </w:pPr>
            <w:r>
              <w:t>5. Si tu écoutes de la musique, choisis-la sans paroles.</w:t>
            </w:r>
          </w:p>
          <w:p w:rsidR="009B77E5" w:rsidRDefault="009B77E5" w:rsidP="009B77E5">
            <w:pPr>
              <w:jc w:val="both"/>
            </w:pPr>
          </w:p>
          <w:p w:rsidR="00ED1161" w:rsidRDefault="009B77E5" w:rsidP="009B77E5">
            <w:pPr>
              <w:rPr>
                <w:sz w:val="24"/>
                <w:lang w:val="fr-FR" w:eastAsia="fr-FR"/>
              </w:rPr>
            </w:pPr>
            <w:r>
              <w:t xml:space="preserve">6. </w:t>
            </w:r>
            <w:r w:rsidRPr="009B77E5">
              <w:rPr>
                <w:b/>
                <w:color w:val="FF0000"/>
              </w:rPr>
              <w:t>Prends de petites pauses</w:t>
            </w:r>
            <w:r w:rsidRPr="009B77E5">
              <w:rPr>
                <w:color w:val="FF0000"/>
              </w:rPr>
              <w:t xml:space="preserve"> </w:t>
            </w:r>
            <w:r>
              <w:t>pour permettre à ton cerveau d’absorber la matière.</w:t>
            </w:r>
          </w:p>
        </w:tc>
        <w:tc>
          <w:tcPr>
            <w:tcW w:w="5303" w:type="dxa"/>
          </w:tcPr>
          <w:p w:rsidR="009B77E5" w:rsidRPr="009B77E5" w:rsidRDefault="009B77E5" w:rsidP="009B77E5">
            <w:pPr>
              <w:spacing w:before="240"/>
              <w:jc w:val="center"/>
              <w:rPr>
                <w:rFonts w:ascii="Suplexmentary Comic NC" w:hAnsi="Suplexmentary Comic NC"/>
                <w:color w:val="00B050"/>
                <w:sz w:val="28"/>
              </w:rPr>
            </w:pPr>
            <w:r w:rsidRPr="009B77E5">
              <w:rPr>
                <w:rFonts w:ascii="Suplexmentary Comic NC" w:hAnsi="Suplexmentary Comic NC"/>
                <w:color w:val="00B050"/>
                <w:sz w:val="28"/>
                <w:u w:val="single"/>
              </w:rPr>
              <w:t>Penser positivement</w:t>
            </w:r>
          </w:p>
          <w:p w:rsidR="009B77E5" w:rsidRDefault="009B77E5" w:rsidP="009B77E5">
            <w:pPr>
              <w:rPr>
                <w:sz w:val="24"/>
              </w:rPr>
            </w:pPr>
          </w:p>
          <w:p w:rsidR="009B77E5" w:rsidRDefault="009B77E5" w:rsidP="009B77E5">
            <w:pPr>
              <w:spacing w:line="360" w:lineRule="auto"/>
            </w:pPr>
            <w:r>
              <w:t>1. Je fais de mon mieux.</w:t>
            </w:r>
          </w:p>
          <w:p w:rsidR="009B77E5" w:rsidRDefault="009B77E5" w:rsidP="009B77E5">
            <w:pPr>
              <w:spacing w:line="360" w:lineRule="auto"/>
            </w:pPr>
            <w:r>
              <w:t>2. Je sais que si je fais des efforts, j’y arriverai.</w:t>
            </w:r>
          </w:p>
          <w:p w:rsidR="009B77E5" w:rsidRDefault="009B77E5" w:rsidP="009B77E5">
            <w:pPr>
              <w:spacing w:line="360" w:lineRule="auto"/>
            </w:pPr>
            <w:r>
              <w:t xml:space="preserve">3. Je me fais </w:t>
            </w:r>
            <w:r>
              <w:rPr>
                <w:b/>
              </w:rPr>
              <w:t>confiance</w:t>
            </w:r>
            <w:r>
              <w:t>.</w:t>
            </w:r>
          </w:p>
          <w:p w:rsidR="009B77E5" w:rsidRDefault="009B77E5" w:rsidP="009B77E5">
            <w:pPr>
              <w:spacing w:line="360" w:lineRule="auto"/>
            </w:pPr>
            <w:r>
              <w:t>4. Comment ai-je fait pour réussir la dernière fois ?</w:t>
            </w:r>
          </w:p>
          <w:p w:rsidR="00ED1161" w:rsidRDefault="00ED1161">
            <w:pPr>
              <w:rPr>
                <w:sz w:val="24"/>
                <w:lang w:val="fr-FR" w:eastAsia="fr-FR"/>
              </w:rPr>
            </w:pPr>
          </w:p>
        </w:tc>
      </w:tr>
      <w:tr w:rsidR="00ED1161" w:rsidTr="00F26BE4">
        <w:trPr>
          <w:trHeight w:val="3317"/>
        </w:trPr>
        <w:tc>
          <w:tcPr>
            <w:tcW w:w="5303" w:type="dxa"/>
          </w:tcPr>
          <w:p w:rsidR="009B77E5" w:rsidRPr="009B77E5" w:rsidRDefault="009B77E5" w:rsidP="009B77E5">
            <w:pPr>
              <w:spacing w:before="240"/>
              <w:jc w:val="center"/>
              <w:rPr>
                <w:rFonts w:ascii="Suplexmentary Comic NC" w:hAnsi="Suplexmentary Comic NC"/>
                <w:color w:val="00B050"/>
                <w:sz w:val="28"/>
              </w:rPr>
            </w:pPr>
            <w:r w:rsidRPr="009B77E5">
              <w:rPr>
                <w:rFonts w:ascii="Suplexmentary Comic NC" w:hAnsi="Suplexmentary Comic NC"/>
                <w:color w:val="00B050"/>
                <w:sz w:val="28"/>
                <w:u w:val="single"/>
              </w:rPr>
              <w:t>L’échec n’existe pas</w:t>
            </w:r>
          </w:p>
          <w:p w:rsidR="009B77E5" w:rsidRDefault="009B77E5" w:rsidP="009B77E5">
            <w:pPr>
              <w:jc w:val="both"/>
              <w:rPr>
                <w:sz w:val="24"/>
              </w:rPr>
            </w:pPr>
          </w:p>
          <w:p w:rsidR="009B77E5" w:rsidRDefault="009B77E5" w:rsidP="009B77E5">
            <w:pPr>
              <w:jc w:val="both"/>
            </w:pPr>
            <w:r>
              <w:t xml:space="preserve">Tout dépend du point de vue. Il est avantageux de tourner un mauvais résultat à son avantage en tentant de </w:t>
            </w:r>
            <w:r>
              <w:rPr>
                <w:b/>
              </w:rPr>
              <w:t>comprendre ce qui n’a pas fonctionné</w:t>
            </w:r>
            <w:r>
              <w:t>.</w:t>
            </w:r>
          </w:p>
          <w:p w:rsidR="00ED1161" w:rsidRDefault="009B77E5" w:rsidP="009B77E5">
            <w:pPr>
              <w:rPr>
                <w:sz w:val="24"/>
                <w:lang w:val="fr-FR" w:eastAsia="fr-FR"/>
              </w:rPr>
            </w:pPr>
            <w:r>
              <w:t>Lorsque tu prends le temps de t’interroger et que tu identifies les actions qui ont mené à ce résultat alors tu accomplis un grand pas vers la réussite.</w:t>
            </w:r>
          </w:p>
          <w:p w:rsidR="00ED1161" w:rsidRDefault="00ED1161" w:rsidP="009B77E5">
            <w:pPr>
              <w:jc w:val="both"/>
              <w:rPr>
                <w:sz w:val="24"/>
                <w:lang w:val="fr-FR" w:eastAsia="fr-FR"/>
              </w:rPr>
            </w:pPr>
          </w:p>
        </w:tc>
        <w:tc>
          <w:tcPr>
            <w:tcW w:w="5303" w:type="dxa"/>
          </w:tcPr>
          <w:p w:rsidR="00ED1161" w:rsidRDefault="00ED1161">
            <w:pPr>
              <w:rPr>
                <w:sz w:val="24"/>
                <w:lang w:val="fr-FR" w:eastAsia="fr-FR"/>
              </w:rPr>
            </w:pPr>
          </w:p>
          <w:p w:rsidR="009B77E5" w:rsidRPr="009B77E5" w:rsidRDefault="009B77E5" w:rsidP="009B77E5">
            <w:pPr>
              <w:jc w:val="center"/>
              <w:rPr>
                <w:rFonts w:ascii="Suplexmentary Comic NC" w:hAnsi="Suplexmentary Comic NC"/>
                <w:color w:val="7030A0"/>
              </w:rPr>
            </w:pPr>
            <w:r w:rsidRPr="009B77E5">
              <w:rPr>
                <w:rFonts w:ascii="Suplexmentary Comic NC" w:hAnsi="Suplexmentary Comic NC"/>
                <w:color w:val="7030A0"/>
                <w:sz w:val="28"/>
                <w:u w:val="single"/>
              </w:rPr>
              <w:t>Bien comprendre les consignes</w:t>
            </w:r>
          </w:p>
          <w:p w:rsidR="009B77E5" w:rsidRDefault="009B77E5" w:rsidP="009B77E5">
            <w:pPr>
              <w:jc w:val="both"/>
            </w:pPr>
          </w:p>
          <w:p w:rsidR="009B77E5" w:rsidRDefault="009B77E5" w:rsidP="009B77E5">
            <w:pPr>
              <w:jc w:val="both"/>
            </w:pPr>
            <w:r>
              <w:t xml:space="preserve">1. Lis la consigne </w:t>
            </w:r>
            <w:r w:rsidRPr="009B77E5">
              <w:rPr>
                <w:b/>
                <w:i/>
                <w:color w:val="7030A0"/>
              </w:rPr>
              <w:t>en entier</w:t>
            </w:r>
            <w:r>
              <w:t>.</w:t>
            </w:r>
          </w:p>
          <w:p w:rsidR="009B77E5" w:rsidRDefault="009B77E5" w:rsidP="009B77E5">
            <w:pPr>
              <w:jc w:val="both"/>
            </w:pPr>
            <w:r>
              <w:t>2. Repère le</w:t>
            </w:r>
            <w:r>
              <w:t>s mots qui indiquent quoi faire :</w:t>
            </w:r>
            <w:r>
              <w:t xml:space="preserve"> </w:t>
            </w:r>
          </w:p>
          <w:p w:rsidR="009B77E5" w:rsidRDefault="009B77E5" w:rsidP="009B77E5">
            <w:pPr>
              <w:jc w:val="both"/>
            </w:pPr>
            <w:r>
              <w:t xml:space="preserve">    </w:t>
            </w:r>
            <w:r>
              <w:t xml:space="preserve">     </w:t>
            </w:r>
            <w:r w:rsidRPr="009B77E5">
              <w:rPr>
                <w:b/>
                <w:i/>
                <w:color w:val="7030A0"/>
              </w:rPr>
              <w:t xml:space="preserve">Les </w:t>
            </w:r>
            <w:r w:rsidRPr="009B77E5">
              <w:rPr>
                <w:b/>
                <w:i/>
                <w:color w:val="7030A0"/>
              </w:rPr>
              <w:t>verbes</w:t>
            </w:r>
            <w:r w:rsidRPr="009B77E5">
              <w:rPr>
                <w:color w:val="7030A0"/>
              </w:rPr>
              <w:t xml:space="preserve"> </w:t>
            </w:r>
            <w:r>
              <w:t xml:space="preserve">(explique, encercle, etc.) </w:t>
            </w:r>
          </w:p>
          <w:p w:rsidR="009B77E5" w:rsidRDefault="009B77E5" w:rsidP="009B77E5">
            <w:pPr>
              <w:jc w:val="both"/>
            </w:pPr>
            <w:r>
              <w:t xml:space="preserve">   </w:t>
            </w:r>
            <w:r>
              <w:t xml:space="preserve">      </w:t>
            </w:r>
            <w:r w:rsidRPr="009B77E5">
              <w:rPr>
                <w:b/>
                <w:i/>
                <w:color w:val="7030A0"/>
              </w:rPr>
              <w:t xml:space="preserve">Les </w:t>
            </w:r>
            <w:r w:rsidRPr="009B77E5">
              <w:rPr>
                <w:b/>
                <w:i/>
                <w:color w:val="7030A0"/>
              </w:rPr>
              <w:t>mots interrogatifs</w:t>
            </w:r>
            <w:r w:rsidRPr="009B77E5">
              <w:rPr>
                <w:color w:val="7030A0"/>
              </w:rPr>
              <w:t xml:space="preserve"> </w:t>
            </w:r>
            <w:r>
              <w:t>(quand ? combien ?, etc.).</w:t>
            </w:r>
          </w:p>
          <w:p w:rsidR="009B77E5" w:rsidRDefault="009B77E5" w:rsidP="009B77E5">
            <w:pPr>
              <w:jc w:val="both"/>
            </w:pPr>
            <w:r>
              <w:t>3. Reformule la consigne avec tes mots :</w:t>
            </w:r>
            <w:r>
              <w:t xml:space="preserve"> </w:t>
            </w:r>
          </w:p>
          <w:p w:rsidR="009B77E5" w:rsidRPr="009B77E5" w:rsidRDefault="009B77E5" w:rsidP="009B77E5">
            <w:pPr>
              <w:jc w:val="both"/>
              <w:rPr>
                <w:b/>
                <w:i/>
              </w:rPr>
            </w:pPr>
            <w:r>
              <w:t xml:space="preserve">    </w:t>
            </w:r>
            <w:r w:rsidRPr="009B77E5">
              <w:rPr>
                <w:b/>
                <w:i/>
                <w:color w:val="7030A0"/>
              </w:rPr>
              <w:t>Qu’est-ce qu’on me demande de faire ?</w:t>
            </w:r>
          </w:p>
        </w:tc>
      </w:tr>
      <w:tr w:rsidR="008E4920" w:rsidTr="00F26BE4">
        <w:trPr>
          <w:trHeight w:val="3317"/>
        </w:trPr>
        <w:tc>
          <w:tcPr>
            <w:tcW w:w="5303" w:type="dxa"/>
          </w:tcPr>
          <w:p w:rsidR="00ED1161" w:rsidRPr="009B77E5" w:rsidRDefault="00ED1161" w:rsidP="009B77E5">
            <w:pPr>
              <w:spacing w:before="240"/>
              <w:jc w:val="center"/>
              <w:rPr>
                <w:rFonts w:ascii="Suplexmentary Comic NC" w:hAnsi="Suplexmentary Comic NC"/>
                <w:sz w:val="28"/>
                <w:u w:val="single"/>
              </w:rPr>
            </w:pPr>
            <w:r w:rsidRPr="009B77E5">
              <w:rPr>
                <w:rFonts w:ascii="Suplexmentary Comic NC" w:hAnsi="Suplexmentary Comic NC"/>
                <w:color w:val="7030A0"/>
                <w:sz w:val="28"/>
                <w:u w:val="single"/>
              </w:rPr>
              <w:t>Se poser des questions (1)</w:t>
            </w:r>
          </w:p>
          <w:p w:rsidR="00ED1161" w:rsidRDefault="00ED1161" w:rsidP="00ED1161">
            <w:pPr>
              <w:jc w:val="center"/>
              <w:rPr>
                <w:sz w:val="24"/>
              </w:rPr>
            </w:pPr>
          </w:p>
          <w:p w:rsidR="00ED1161" w:rsidRDefault="00ED1161" w:rsidP="00ED1161">
            <w:pPr>
              <w:jc w:val="both"/>
            </w:pPr>
            <w:r>
              <w:t>Se questionner permet de s’engager activement dans une tâche.</w:t>
            </w:r>
          </w:p>
          <w:p w:rsidR="00ED1161" w:rsidRDefault="00ED1161" w:rsidP="00ED1161">
            <w:pPr>
              <w:jc w:val="both"/>
            </w:pPr>
          </w:p>
          <w:p w:rsidR="00ED1161" w:rsidRPr="009B77E5" w:rsidRDefault="00ED1161" w:rsidP="00ED1161">
            <w:pPr>
              <w:jc w:val="both"/>
              <w:rPr>
                <w:b/>
                <w:color w:val="7030A0"/>
              </w:rPr>
            </w:pPr>
            <w:r w:rsidRPr="009B77E5">
              <w:rPr>
                <w:b/>
                <w:color w:val="7030A0"/>
              </w:rPr>
              <w:t>Pour t’encourager à découvrir :</w:t>
            </w:r>
          </w:p>
          <w:p w:rsidR="00ED1161" w:rsidRDefault="00ED1161" w:rsidP="00ED1161">
            <w:pPr>
              <w:jc w:val="both"/>
            </w:pPr>
            <w:r>
              <w:t>Qui ? Quoi ? Quand ? Où ? Pourquoi ? Comment ?</w:t>
            </w:r>
          </w:p>
          <w:p w:rsidR="00ED1161" w:rsidRDefault="00ED1161" w:rsidP="00ED1161">
            <w:pPr>
              <w:jc w:val="both"/>
              <w:rPr>
                <w:b/>
              </w:rPr>
            </w:pPr>
          </w:p>
          <w:p w:rsidR="008E4920" w:rsidRDefault="008E4920"/>
        </w:tc>
        <w:tc>
          <w:tcPr>
            <w:tcW w:w="5303" w:type="dxa"/>
          </w:tcPr>
          <w:p w:rsidR="00ED1161" w:rsidRPr="009B77E5" w:rsidRDefault="00ED1161" w:rsidP="009B77E5">
            <w:pPr>
              <w:spacing w:before="240"/>
              <w:jc w:val="center"/>
              <w:rPr>
                <w:rFonts w:ascii="Suplexmentary Comic NC" w:hAnsi="Suplexmentary Comic NC"/>
                <w:color w:val="7030A0"/>
                <w:sz w:val="28"/>
                <w:u w:val="single"/>
              </w:rPr>
            </w:pPr>
            <w:r w:rsidRPr="009B77E5">
              <w:rPr>
                <w:rFonts w:ascii="Suplexmentary Comic NC" w:hAnsi="Suplexmentary Comic NC"/>
                <w:color w:val="7030A0"/>
                <w:sz w:val="28"/>
                <w:u w:val="single"/>
              </w:rPr>
              <w:t>Se poser des questions (2)</w:t>
            </w:r>
          </w:p>
          <w:p w:rsidR="00ED1161" w:rsidRDefault="00ED1161" w:rsidP="00ED1161">
            <w:pPr>
              <w:jc w:val="center"/>
              <w:rPr>
                <w:sz w:val="24"/>
              </w:rPr>
            </w:pPr>
          </w:p>
          <w:p w:rsidR="00ED1161" w:rsidRPr="009B77E5" w:rsidRDefault="00ED1161" w:rsidP="00ED1161">
            <w:pPr>
              <w:jc w:val="both"/>
              <w:rPr>
                <w:b/>
                <w:color w:val="7030A0"/>
              </w:rPr>
            </w:pPr>
            <w:r w:rsidRPr="009B77E5">
              <w:rPr>
                <w:b/>
                <w:color w:val="7030A0"/>
              </w:rPr>
              <w:t>Pour gérer ta mémoire :</w:t>
            </w:r>
          </w:p>
          <w:p w:rsidR="00ED1161" w:rsidRDefault="00ED1161" w:rsidP="00ED1161">
            <w:pPr>
              <w:jc w:val="both"/>
            </w:pPr>
            <w:r>
              <w:t>Ai-je déjà vu ? Ai-je déjà entendu ? Ai-je déjà fait ? Ça me fait penser à quoi d’autre ?</w:t>
            </w:r>
          </w:p>
          <w:p w:rsidR="00ED1161" w:rsidRDefault="00ED1161" w:rsidP="00ED1161">
            <w:pPr>
              <w:jc w:val="both"/>
              <w:rPr>
                <w:b/>
              </w:rPr>
            </w:pPr>
          </w:p>
          <w:p w:rsidR="00ED1161" w:rsidRPr="009B77E5" w:rsidRDefault="00ED1161" w:rsidP="00ED1161">
            <w:pPr>
              <w:jc w:val="both"/>
              <w:rPr>
                <w:b/>
                <w:color w:val="7030A0"/>
              </w:rPr>
            </w:pPr>
            <w:r w:rsidRPr="009B77E5">
              <w:rPr>
                <w:b/>
                <w:color w:val="7030A0"/>
              </w:rPr>
              <w:t>Pour t’aider à t’organiser :</w:t>
            </w:r>
          </w:p>
          <w:p w:rsidR="00ED1161" w:rsidRDefault="00ED1161" w:rsidP="00ED1161">
            <w:pPr>
              <w:jc w:val="both"/>
            </w:pPr>
            <w:r>
              <w:t>Que dois-je faire ? De quoi ai-je besoin ? Où puis-je trouver de l’aide ? Par quoi je commence ?</w:t>
            </w:r>
          </w:p>
          <w:p w:rsidR="008E4920" w:rsidRDefault="008E4920"/>
        </w:tc>
      </w:tr>
      <w:tr w:rsidR="00ED1161" w:rsidTr="00F26BE4">
        <w:trPr>
          <w:trHeight w:val="3317"/>
        </w:trPr>
        <w:tc>
          <w:tcPr>
            <w:tcW w:w="5303" w:type="dxa"/>
          </w:tcPr>
          <w:p w:rsidR="00ED1161" w:rsidRDefault="00ED1161">
            <w:pPr>
              <w:jc w:val="center"/>
              <w:rPr>
                <w:sz w:val="24"/>
                <w:lang w:val="fr-FR" w:eastAsia="fr-FR"/>
              </w:rPr>
            </w:pPr>
          </w:p>
          <w:p w:rsidR="00ED1161" w:rsidRPr="00E07165" w:rsidRDefault="00E07165" w:rsidP="00E07165">
            <w:pPr>
              <w:jc w:val="center"/>
              <w:rPr>
                <w:rFonts w:ascii="Suplexmentary Comic NC" w:hAnsi="Suplexmentary Comic NC"/>
                <w:color w:val="0070C0"/>
                <w:sz w:val="28"/>
                <w:u w:val="single"/>
              </w:rPr>
            </w:pPr>
            <w:r>
              <w:rPr>
                <w:rFonts w:ascii="Suplexmentary Comic NC" w:hAnsi="Suplexmentary Comic NC"/>
                <w:color w:val="0070C0"/>
                <w:sz w:val="28"/>
                <w:u w:val="single"/>
              </w:rPr>
              <w:t>Comment être attentif</w:t>
            </w:r>
          </w:p>
          <w:p w:rsidR="00ED1161" w:rsidRDefault="00ED1161">
            <w:pPr>
              <w:jc w:val="both"/>
            </w:pPr>
            <w:r>
              <w:t xml:space="preserve">Être attentif, c’est </w:t>
            </w:r>
            <w:r w:rsidRPr="00E07165">
              <w:rPr>
                <w:b/>
                <w:color w:val="0070C0"/>
              </w:rPr>
              <w:t>décider</w:t>
            </w:r>
            <w:r w:rsidRPr="00E07165">
              <w:rPr>
                <w:color w:val="0070C0"/>
              </w:rPr>
              <w:t xml:space="preserve"> </w:t>
            </w:r>
            <w:r>
              <w:t>sur quoi diriger son énergie et ignorer le reste.</w:t>
            </w:r>
          </w:p>
          <w:p w:rsidR="00ED1161" w:rsidRDefault="00ED1161">
            <w:pPr>
              <w:jc w:val="both"/>
            </w:pPr>
          </w:p>
          <w:p w:rsidR="00ED1161" w:rsidRPr="00E07165" w:rsidRDefault="00ED1161">
            <w:pPr>
              <w:ind w:left="360"/>
              <w:jc w:val="both"/>
              <w:rPr>
                <w:b/>
                <w:color w:val="0070C0"/>
              </w:rPr>
            </w:pPr>
            <w:r>
              <w:t xml:space="preserve">1. Se donner un but précis </w:t>
            </w:r>
            <w:r w:rsidRPr="00E07165">
              <w:rPr>
                <w:b/>
                <w:color w:val="0070C0"/>
              </w:rPr>
              <w:t>(bien écouter les consignes…)</w:t>
            </w:r>
          </w:p>
          <w:p w:rsidR="00E07165" w:rsidRDefault="00E07165" w:rsidP="00E07165">
            <w:pPr>
              <w:ind w:left="360"/>
              <w:jc w:val="both"/>
            </w:pPr>
          </w:p>
          <w:p w:rsidR="00E07165" w:rsidRPr="00E07165" w:rsidRDefault="00E07165" w:rsidP="00E07165">
            <w:pPr>
              <w:ind w:left="360"/>
              <w:jc w:val="both"/>
              <w:rPr>
                <w:color w:val="0070C0"/>
              </w:rPr>
            </w:pPr>
            <w:r>
              <w:t xml:space="preserve">2. S’engager activement dans la tâche en se demandant </w:t>
            </w:r>
            <w:r w:rsidRPr="00E07165">
              <w:rPr>
                <w:b/>
                <w:color w:val="0070C0"/>
              </w:rPr>
              <w:t>quoi faire, comment le faire, où le faire, quand le faire et pourquoi le faire.</w:t>
            </w:r>
          </w:p>
          <w:p w:rsidR="00ED1161" w:rsidRDefault="00ED1161" w:rsidP="00E07165">
            <w:pPr>
              <w:jc w:val="both"/>
              <w:rPr>
                <w:sz w:val="24"/>
                <w:lang w:val="fr-FR" w:eastAsia="fr-FR"/>
              </w:rPr>
            </w:pPr>
          </w:p>
        </w:tc>
        <w:tc>
          <w:tcPr>
            <w:tcW w:w="5303" w:type="dxa"/>
          </w:tcPr>
          <w:p w:rsidR="00ED1161" w:rsidRDefault="00ED1161">
            <w:pPr>
              <w:jc w:val="center"/>
              <w:rPr>
                <w:b/>
                <w:sz w:val="24"/>
                <w:u w:val="single"/>
                <w:lang w:val="fr-FR" w:eastAsia="fr-FR"/>
              </w:rPr>
            </w:pPr>
          </w:p>
          <w:p w:rsidR="00E07165" w:rsidRPr="00E07165" w:rsidRDefault="00E07165" w:rsidP="00E07165">
            <w:pPr>
              <w:jc w:val="center"/>
              <w:rPr>
                <w:rFonts w:ascii="Suplexmentary Comic NC" w:hAnsi="Suplexmentary Comic NC"/>
                <w:color w:val="0070C0"/>
              </w:rPr>
            </w:pPr>
            <w:r w:rsidRPr="00E07165">
              <w:rPr>
                <w:rFonts w:ascii="Suplexmentary Comic NC" w:hAnsi="Suplexmentary Comic NC"/>
                <w:color w:val="0070C0"/>
                <w:sz w:val="28"/>
                <w:u w:val="single"/>
              </w:rPr>
              <w:t>Ecouter « activement »</w:t>
            </w:r>
          </w:p>
          <w:p w:rsidR="00E07165" w:rsidRDefault="00E07165" w:rsidP="00E07165">
            <w:pPr>
              <w:jc w:val="both"/>
            </w:pPr>
          </w:p>
          <w:p w:rsidR="00E07165" w:rsidRDefault="00E07165" w:rsidP="00E07165">
            <w:pPr>
              <w:jc w:val="both"/>
            </w:pPr>
            <w:r>
              <w:t xml:space="preserve">1. Ne quitte pas la </w:t>
            </w:r>
            <w:r w:rsidRPr="00E07165">
              <w:rPr>
                <w:b/>
                <w:color w:val="0070C0"/>
              </w:rPr>
              <w:t>cible</w:t>
            </w:r>
            <w:r w:rsidRPr="00E07165">
              <w:rPr>
                <w:color w:val="0070C0"/>
              </w:rPr>
              <w:t xml:space="preserve"> </w:t>
            </w:r>
            <w:r>
              <w:t>des yeux (le prof, le tableau).</w:t>
            </w:r>
          </w:p>
          <w:p w:rsidR="00E07165" w:rsidRDefault="00E07165" w:rsidP="00E07165">
            <w:pPr>
              <w:jc w:val="both"/>
            </w:pPr>
          </w:p>
          <w:p w:rsidR="00E07165" w:rsidRDefault="00E07165" w:rsidP="00E07165">
            <w:pPr>
              <w:jc w:val="both"/>
            </w:pPr>
            <w:r>
              <w:t xml:space="preserve">2. Questionne-toi et pose des </w:t>
            </w:r>
            <w:r w:rsidRPr="00E07165">
              <w:rPr>
                <w:b/>
                <w:color w:val="0070C0"/>
              </w:rPr>
              <w:t>questions</w:t>
            </w:r>
            <w:r>
              <w:t>.</w:t>
            </w:r>
          </w:p>
          <w:p w:rsidR="00E07165" w:rsidRDefault="00E07165" w:rsidP="00E07165">
            <w:pPr>
              <w:jc w:val="both"/>
            </w:pPr>
          </w:p>
          <w:p w:rsidR="00E07165" w:rsidRDefault="00E07165" w:rsidP="00E07165">
            <w:pPr>
              <w:jc w:val="both"/>
            </w:pPr>
            <w:r>
              <w:t xml:space="preserve">3. </w:t>
            </w:r>
            <w:r w:rsidRPr="00E07165">
              <w:rPr>
                <w:b/>
                <w:color w:val="0070C0"/>
              </w:rPr>
              <w:t>Fais des liens</w:t>
            </w:r>
            <w:r w:rsidRPr="00E07165">
              <w:rPr>
                <w:color w:val="0070C0"/>
              </w:rPr>
              <w:t xml:space="preserve"> </w:t>
            </w:r>
            <w:r>
              <w:t xml:space="preserve">entre les nouvelles informations et ce </w:t>
            </w:r>
          </w:p>
          <w:p w:rsidR="00E07165" w:rsidRDefault="00E07165" w:rsidP="00E07165">
            <w:pPr>
              <w:jc w:val="both"/>
            </w:pPr>
            <w:r>
              <w:t xml:space="preserve">    que tu connais déjà.</w:t>
            </w:r>
          </w:p>
          <w:p w:rsidR="00E07165" w:rsidRDefault="00E07165" w:rsidP="00E07165">
            <w:pPr>
              <w:jc w:val="both"/>
            </w:pPr>
          </w:p>
          <w:p w:rsidR="00ED1161" w:rsidRDefault="00E07165" w:rsidP="00E07165">
            <w:pPr>
              <w:jc w:val="both"/>
              <w:rPr>
                <w:sz w:val="24"/>
                <w:lang w:val="fr-FR" w:eastAsia="fr-FR"/>
              </w:rPr>
            </w:pPr>
            <w:r>
              <w:t xml:space="preserve">4. </w:t>
            </w:r>
            <w:r w:rsidRPr="00E07165">
              <w:rPr>
                <w:b/>
                <w:color w:val="0070C0"/>
              </w:rPr>
              <w:t>Crée des images</w:t>
            </w:r>
            <w:r w:rsidRPr="00E07165">
              <w:rPr>
                <w:color w:val="0070C0"/>
              </w:rPr>
              <w:t xml:space="preserve"> </w:t>
            </w:r>
            <w:r>
              <w:t>dans ta tête.</w:t>
            </w:r>
          </w:p>
        </w:tc>
      </w:tr>
      <w:tr w:rsidR="008E4920" w:rsidTr="00F26BE4">
        <w:trPr>
          <w:trHeight w:val="3317"/>
        </w:trPr>
        <w:tc>
          <w:tcPr>
            <w:tcW w:w="5303" w:type="dxa"/>
          </w:tcPr>
          <w:p w:rsidR="00ED1161" w:rsidRPr="00E07165" w:rsidRDefault="00E07165" w:rsidP="00E07165">
            <w:pPr>
              <w:spacing w:before="240"/>
              <w:jc w:val="center"/>
              <w:rPr>
                <w:rFonts w:ascii="Suplexmentary Comic NC" w:hAnsi="Suplexmentary Comic NC"/>
                <w:color w:val="943634" w:themeColor="accent2" w:themeShade="BF"/>
                <w:sz w:val="28"/>
                <w:u w:val="single"/>
              </w:rPr>
            </w:pPr>
            <w:r>
              <w:rPr>
                <w:rFonts w:ascii="Suplexmentary Comic NC" w:hAnsi="Suplexmentary Comic NC"/>
                <w:color w:val="943634" w:themeColor="accent2" w:themeShade="BF"/>
                <w:sz w:val="28"/>
                <w:u w:val="single"/>
              </w:rPr>
              <w:t>Se concentrer en lisant</w:t>
            </w:r>
          </w:p>
          <w:p w:rsidR="00ED1161" w:rsidRDefault="00ED1161" w:rsidP="00E07165">
            <w:pPr>
              <w:pStyle w:val="Paragraphedeliste"/>
              <w:numPr>
                <w:ilvl w:val="0"/>
                <w:numId w:val="3"/>
              </w:numPr>
              <w:jc w:val="both"/>
            </w:pPr>
            <w:r>
              <w:t xml:space="preserve">Lis comme si tu devais ensuite </w:t>
            </w:r>
            <w:r w:rsidRPr="00E07165">
              <w:rPr>
                <w:b/>
                <w:color w:val="943634" w:themeColor="accent2" w:themeShade="BF"/>
              </w:rPr>
              <w:t>expliquer</w:t>
            </w:r>
            <w:r w:rsidRPr="00E07165">
              <w:rPr>
                <w:color w:val="943634" w:themeColor="accent2" w:themeShade="BF"/>
              </w:rPr>
              <w:t xml:space="preserve"> </w:t>
            </w:r>
            <w:r>
              <w:t>le contenu à quelqu’un.</w:t>
            </w:r>
          </w:p>
          <w:p w:rsidR="00E07165" w:rsidRDefault="00E07165" w:rsidP="00E07165">
            <w:pPr>
              <w:pStyle w:val="Paragraphedeliste"/>
              <w:jc w:val="both"/>
            </w:pPr>
          </w:p>
          <w:p w:rsidR="00E07165" w:rsidRDefault="00E07165" w:rsidP="00E07165">
            <w:pPr>
              <w:pStyle w:val="Paragraphedeliste"/>
              <w:numPr>
                <w:ilvl w:val="0"/>
                <w:numId w:val="3"/>
              </w:numPr>
              <w:jc w:val="both"/>
            </w:pPr>
            <w:r>
              <w:t xml:space="preserve">Sois actif dans ta </w:t>
            </w:r>
            <w:r>
              <w:t>recherche</w:t>
            </w:r>
            <w:r>
              <w:t xml:space="preserve"> d’informations en prenant des notes </w:t>
            </w:r>
            <w:r>
              <w:t xml:space="preserve">ou en faisant un </w:t>
            </w:r>
            <w:r w:rsidRPr="00E07165">
              <w:rPr>
                <w:b/>
                <w:color w:val="943634" w:themeColor="accent2" w:themeShade="BF"/>
              </w:rPr>
              <w:t>dessin</w:t>
            </w:r>
            <w:r>
              <w:t>.</w:t>
            </w:r>
          </w:p>
          <w:p w:rsidR="00E07165" w:rsidRDefault="00E07165" w:rsidP="00E07165">
            <w:pPr>
              <w:jc w:val="both"/>
            </w:pPr>
          </w:p>
          <w:p w:rsidR="00E07165" w:rsidRDefault="00E07165" w:rsidP="00E07165">
            <w:pPr>
              <w:pStyle w:val="Paragraphedeliste"/>
              <w:numPr>
                <w:ilvl w:val="0"/>
                <w:numId w:val="3"/>
              </w:numPr>
              <w:jc w:val="both"/>
            </w:pPr>
            <w:r>
              <w:t xml:space="preserve">Fais des pauses régulièrement et </w:t>
            </w:r>
            <w:r w:rsidRPr="00E07165">
              <w:rPr>
                <w:b/>
                <w:color w:val="943634" w:themeColor="accent2" w:themeShade="BF"/>
              </w:rPr>
              <w:t>résume</w:t>
            </w:r>
            <w:r w:rsidRPr="00E07165">
              <w:rPr>
                <w:color w:val="943634" w:themeColor="accent2" w:themeShade="BF"/>
              </w:rPr>
              <w:t xml:space="preserve"> </w:t>
            </w:r>
            <w:r>
              <w:t>ce que tu viens de lire.</w:t>
            </w:r>
          </w:p>
          <w:p w:rsidR="008E4920" w:rsidRDefault="008E4920"/>
        </w:tc>
        <w:tc>
          <w:tcPr>
            <w:tcW w:w="5303" w:type="dxa"/>
          </w:tcPr>
          <w:p w:rsidR="00E07165" w:rsidRPr="00E07165" w:rsidRDefault="00E07165" w:rsidP="00E07165">
            <w:pPr>
              <w:jc w:val="center"/>
              <w:rPr>
                <w:rFonts w:ascii="Suplexmentary Comic NC" w:hAnsi="Suplexmentary Comic NC"/>
                <w:color w:val="31849B" w:themeColor="accent5" w:themeShade="BF"/>
              </w:rPr>
            </w:pPr>
            <w:r>
              <w:rPr>
                <w:rFonts w:ascii="Suplexmentary Comic NC" w:hAnsi="Suplexmentary Comic NC"/>
                <w:color w:val="31849B" w:themeColor="accent5" w:themeShade="BF"/>
                <w:sz w:val="28"/>
                <w:u w:val="single"/>
              </w:rPr>
              <w:t>Résoudre un problème…</w:t>
            </w:r>
          </w:p>
          <w:p w:rsidR="00E07165" w:rsidRDefault="00E07165" w:rsidP="00E07165">
            <w:pPr>
              <w:numPr>
                <w:ilvl w:val="0"/>
                <w:numId w:val="2"/>
              </w:numPr>
              <w:jc w:val="both"/>
            </w:pPr>
            <w:r>
              <w:t xml:space="preserve">Pour </w:t>
            </w:r>
            <w:r w:rsidRPr="00E07165">
              <w:rPr>
                <w:b/>
                <w:color w:val="31849B" w:themeColor="accent5" w:themeShade="BF"/>
              </w:rPr>
              <w:t>identifier</w:t>
            </w:r>
            <w:r w:rsidRPr="00E07165">
              <w:rPr>
                <w:color w:val="31849B" w:themeColor="accent5" w:themeShade="BF"/>
              </w:rPr>
              <w:t xml:space="preserve"> </w:t>
            </w:r>
            <w:r>
              <w:t>les éléments du problème</w:t>
            </w:r>
          </w:p>
          <w:p w:rsidR="00E07165" w:rsidRDefault="00E07165" w:rsidP="00E07165">
            <w:pPr>
              <w:ind w:left="708"/>
              <w:jc w:val="both"/>
              <w:rPr>
                <w:i/>
              </w:rPr>
            </w:pPr>
            <w:r>
              <w:rPr>
                <w:i/>
              </w:rPr>
              <w:t>« Qu’est-ce qu’on me demande de faire ? »</w:t>
            </w:r>
          </w:p>
          <w:p w:rsidR="00E07165" w:rsidRDefault="00E07165" w:rsidP="00E07165">
            <w:pPr>
              <w:ind w:left="708"/>
              <w:jc w:val="both"/>
              <w:rPr>
                <w:i/>
              </w:rPr>
            </w:pPr>
            <w:r>
              <w:rPr>
                <w:i/>
              </w:rPr>
              <w:t>« Qu’est-ce qui est important ? »</w:t>
            </w:r>
          </w:p>
          <w:p w:rsidR="00E07165" w:rsidRDefault="00E07165" w:rsidP="00E07165">
            <w:pPr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t xml:space="preserve">Pour </w:t>
            </w:r>
            <w:r w:rsidRPr="00E07165">
              <w:rPr>
                <w:b/>
                <w:color w:val="31849B" w:themeColor="accent5" w:themeShade="BF"/>
              </w:rPr>
              <w:t>planifier</w:t>
            </w:r>
            <w:r w:rsidRPr="00E07165">
              <w:rPr>
                <w:color w:val="31849B" w:themeColor="accent5" w:themeShade="BF"/>
              </w:rPr>
              <w:t xml:space="preserve"> </w:t>
            </w:r>
            <w:r>
              <w:t>les étapes d’exécution</w:t>
            </w:r>
          </w:p>
          <w:p w:rsidR="00E07165" w:rsidRDefault="00E07165" w:rsidP="00E07165">
            <w:pPr>
              <w:ind w:left="708"/>
              <w:jc w:val="both"/>
              <w:rPr>
                <w:i/>
              </w:rPr>
            </w:pPr>
            <w:r>
              <w:rPr>
                <w:i/>
              </w:rPr>
              <w:t>« Par quoi vais-je commencer ? »</w:t>
            </w:r>
          </w:p>
          <w:p w:rsidR="00E07165" w:rsidRDefault="00E07165" w:rsidP="00E07165">
            <w:pPr>
              <w:ind w:left="708"/>
              <w:jc w:val="both"/>
              <w:rPr>
                <w:sz w:val="16"/>
              </w:rPr>
            </w:pPr>
            <w:r>
              <w:rPr>
                <w:i/>
              </w:rPr>
              <w:t>« Comment vais-je m’y prendre ? »</w:t>
            </w:r>
          </w:p>
          <w:p w:rsidR="00E07165" w:rsidRDefault="00E07165" w:rsidP="00E07165">
            <w:pPr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t xml:space="preserve">Pour passer à </w:t>
            </w:r>
            <w:r w:rsidRPr="00E07165">
              <w:rPr>
                <w:b/>
                <w:color w:val="31849B" w:themeColor="accent5" w:themeShade="BF"/>
              </w:rPr>
              <w:t>l’action</w:t>
            </w:r>
          </w:p>
          <w:p w:rsidR="00E07165" w:rsidRDefault="00E07165" w:rsidP="00E07165">
            <w:pPr>
              <w:ind w:left="708"/>
              <w:jc w:val="both"/>
              <w:rPr>
                <w:i/>
              </w:rPr>
            </w:pPr>
            <w:r>
              <w:rPr>
                <w:i/>
              </w:rPr>
              <w:t>« Je procède étape par étape »</w:t>
            </w:r>
          </w:p>
          <w:p w:rsidR="00E07165" w:rsidRDefault="00E07165" w:rsidP="00E07165">
            <w:pPr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t xml:space="preserve">Pour </w:t>
            </w:r>
            <w:r w:rsidRPr="00E07165">
              <w:rPr>
                <w:b/>
                <w:color w:val="31849B" w:themeColor="accent5" w:themeShade="BF"/>
              </w:rPr>
              <w:t>évaluer</w:t>
            </w:r>
            <w:r w:rsidRPr="00E07165">
              <w:rPr>
                <w:color w:val="31849B" w:themeColor="accent5" w:themeShade="BF"/>
              </w:rPr>
              <w:t xml:space="preserve"> </w:t>
            </w:r>
            <w:r>
              <w:t>la solution</w:t>
            </w:r>
          </w:p>
          <w:p w:rsidR="008E4920" w:rsidRDefault="00E07165" w:rsidP="00E07165">
            <w:pPr>
              <w:ind w:left="360"/>
              <w:jc w:val="both"/>
            </w:pPr>
            <w:r>
              <w:rPr>
                <w:i/>
              </w:rPr>
              <w:t>« Comment faire pour savoir si c’est correct ? »</w:t>
            </w:r>
          </w:p>
        </w:tc>
      </w:tr>
      <w:tr w:rsidR="00ED1161" w:rsidTr="00F26BE4">
        <w:trPr>
          <w:trHeight w:val="3317"/>
        </w:trPr>
        <w:tc>
          <w:tcPr>
            <w:tcW w:w="5303" w:type="dxa"/>
          </w:tcPr>
          <w:p w:rsidR="00ED1161" w:rsidRDefault="00ED1161">
            <w:pPr>
              <w:rPr>
                <w:sz w:val="24"/>
                <w:lang w:val="fr-FR" w:eastAsia="fr-FR"/>
              </w:rPr>
            </w:pPr>
          </w:p>
          <w:p w:rsidR="00E07165" w:rsidRPr="00E07165" w:rsidRDefault="00E07165" w:rsidP="00E07165">
            <w:pPr>
              <w:jc w:val="center"/>
              <w:rPr>
                <w:rFonts w:ascii="Suplexmentary Comic NC" w:hAnsi="Suplexmentary Comic NC"/>
                <w:color w:val="E36C0A" w:themeColor="accent6" w:themeShade="BF"/>
              </w:rPr>
            </w:pPr>
            <w:r w:rsidRPr="00E07165">
              <w:rPr>
                <w:rFonts w:ascii="Suplexmentary Comic NC" w:hAnsi="Suplexmentary Comic NC"/>
                <w:color w:val="E36C0A" w:themeColor="accent6" w:themeShade="BF"/>
                <w:sz w:val="28"/>
                <w:u w:val="single"/>
              </w:rPr>
              <w:t>Evaluation : guide de survie !</w:t>
            </w:r>
          </w:p>
          <w:p w:rsidR="00E07165" w:rsidRDefault="00E07165" w:rsidP="00E07165">
            <w:pPr>
              <w:jc w:val="center"/>
            </w:pPr>
          </w:p>
          <w:p w:rsidR="00E07165" w:rsidRDefault="00E07165" w:rsidP="00E07165">
            <w:pPr>
              <w:jc w:val="both"/>
            </w:pPr>
            <w:r>
              <w:t>1. Je respire profondément pour évacuer le stress.</w:t>
            </w:r>
          </w:p>
          <w:p w:rsidR="00E07165" w:rsidRDefault="00E07165" w:rsidP="00E07165">
            <w:pPr>
              <w:jc w:val="both"/>
            </w:pPr>
          </w:p>
          <w:p w:rsidR="00E07165" w:rsidRDefault="00E07165" w:rsidP="00E07165">
            <w:pPr>
              <w:jc w:val="both"/>
            </w:pPr>
            <w:r>
              <w:t>2. Je me parle positivement.</w:t>
            </w:r>
          </w:p>
          <w:p w:rsidR="00E07165" w:rsidRDefault="00E07165" w:rsidP="00E07165">
            <w:pPr>
              <w:jc w:val="both"/>
            </w:pPr>
          </w:p>
          <w:p w:rsidR="00E07165" w:rsidRDefault="00E07165" w:rsidP="00E07165">
            <w:pPr>
              <w:jc w:val="both"/>
            </w:pPr>
            <w:r>
              <w:t>3. J’écoute les dernières consignes de l’enseignant.</w:t>
            </w:r>
          </w:p>
          <w:p w:rsidR="00E07165" w:rsidRDefault="00E07165" w:rsidP="00E07165">
            <w:pPr>
              <w:jc w:val="both"/>
            </w:pPr>
          </w:p>
          <w:p w:rsidR="00E07165" w:rsidRDefault="00E07165" w:rsidP="00E07165">
            <w:pPr>
              <w:jc w:val="both"/>
            </w:pPr>
            <w:r>
              <w:t xml:space="preserve">4. Je survole l’évaluation afin de me faire rapidement </w:t>
            </w:r>
          </w:p>
          <w:p w:rsidR="00E07165" w:rsidRDefault="00E07165" w:rsidP="00E07165">
            <w:pPr>
              <w:jc w:val="both"/>
            </w:pPr>
            <w:r>
              <w:t xml:space="preserve">    une idée de son ampleur.</w:t>
            </w:r>
          </w:p>
          <w:p w:rsidR="00ED1161" w:rsidRDefault="00ED1161"/>
          <w:p w:rsidR="00ED1161" w:rsidRDefault="00ED1161">
            <w:pPr>
              <w:rPr>
                <w:sz w:val="24"/>
                <w:lang w:val="fr-FR" w:eastAsia="fr-FR"/>
              </w:rPr>
            </w:pPr>
          </w:p>
        </w:tc>
        <w:tc>
          <w:tcPr>
            <w:tcW w:w="5303" w:type="dxa"/>
          </w:tcPr>
          <w:p w:rsidR="00ED1161" w:rsidRDefault="00ED1161">
            <w:pPr>
              <w:rPr>
                <w:sz w:val="24"/>
                <w:lang w:val="fr-FR" w:eastAsia="fr-FR"/>
              </w:rPr>
            </w:pPr>
          </w:p>
          <w:p w:rsidR="00E07165" w:rsidRPr="00E07165" w:rsidRDefault="00E07165" w:rsidP="00E07165">
            <w:pPr>
              <w:jc w:val="center"/>
              <w:rPr>
                <w:rFonts w:ascii="Suplexmentary Comic NC" w:hAnsi="Suplexmentary Comic NC"/>
                <w:color w:val="E36C0A" w:themeColor="accent6" w:themeShade="BF"/>
              </w:rPr>
            </w:pPr>
            <w:r w:rsidRPr="00E07165">
              <w:rPr>
                <w:rFonts w:ascii="Suplexmentary Comic NC" w:hAnsi="Suplexmentary Comic NC"/>
                <w:color w:val="E36C0A" w:themeColor="accent6" w:themeShade="BF"/>
                <w:sz w:val="28"/>
                <w:u w:val="single"/>
              </w:rPr>
              <w:t>Evaluation : guide de survie ! (2)</w:t>
            </w:r>
          </w:p>
          <w:p w:rsidR="00E07165" w:rsidRDefault="00E07165" w:rsidP="00E07165">
            <w:pPr>
              <w:jc w:val="center"/>
            </w:pPr>
          </w:p>
          <w:p w:rsidR="00E07165" w:rsidRDefault="00E07165" w:rsidP="00E07165">
            <w:pPr>
              <w:jc w:val="both"/>
            </w:pPr>
            <w:r>
              <w:t>5. Je réponds d’abord aux questions les plus faciles.</w:t>
            </w:r>
          </w:p>
          <w:p w:rsidR="00E07165" w:rsidRDefault="00E07165" w:rsidP="00E07165">
            <w:pPr>
              <w:jc w:val="both"/>
            </w:pPr>
          </w:p>
          <w:p w:rsidR="00E07165" w:rsidRDefault="00E07165" w:rsidP="00E07165">
            <w:pPr>
              <w:jc w:val="both"/>
            </w:pPr>
            <w:r>
              <w:t>6. Je lis attentivement chaque question.</w:t>
            </w:r>
          </w:p>
          <w:p w:rsidR="00E07165" w:rsidRDefault="00E07165" w:rsidP="00E07165">
            <w:pPr>
              <w:jc w:val="both"/>
            </w:pPr>
          </w:p>
          <w:p w:rsidR="00E07165" w:rsidRDefault="00E07165" w:rsidP="00E07165">
            <w:pPr>
              <w:jc w:val="both"/>
            </w:pPr>
            <w:r>
              <w:t xml:space="preserve">7. À la fin, je vérifie si j’ai répondu à toutes les  </w:t>
            </w:r>
          </w:p>
          <w:p w:rsidR="00E07165" w:rsidRDefault="00E07165" w:rsidP="00E07165">
            <w:pPr>
              <w:jc w:val="both"/>
            </w:pPr>
            <w:r>
              <w:t xml:space="preserve">    questions.</w:t>
            </w:r>
          </w:p>
          <w:p w:rsidR="00E07165" w:rsidRDefault="00E07165" w:rsidP="00E07165">
            <w:pPr>
              <w:jc w:val="both"/>
            </w:pPr>
          </w:p>
          <w:p w:rsidR="00E07165" w:rsidRDefault="00E07165" w:rsidP="00E07165">
            <w:pPr>
              <w:jc w:val="both"/>
            </w:pPr>
            <w:r>
              <w:t>8. Je garde du temps pour réviser mes réponses.</w:t>
            </w:r>
          </w:p>
          <w:p w:rsidR="00ED1161" w:rsidRDefault="00ED1161" w:rsidP="00E07165">
            <w:pPr>
              <w:jc w:val="both"/>
              <w:rPr>
                <w:sz w:val="24"/>
                <w:lang w:val="fr-FR" w:eastAsia="fr-FR"/>
              </w:rPr>
            </w:pPr>
          </w:p>
        </w:tc>
      </w:tr>
    </w:tbl>
    <w:p w:rsidR="00BF2614" w:rsidRDefault="00BF2614"/>
    <w:sectPr w:rsidR="00BF2614" w:rsidSect="008E49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uplexmentary Comic NC">
    <w:panose1 w:val="03050504000000020004"/>
    <w:charset w:val="00"/>
    <w:family w:val="script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F57A3"/>
    <w:multiLevelType w:val="hybridMultilevel"/>
    <w:tmpl w:val="4990A64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A76B7"/>
    <w:multiLevelType w:val="hybridMultilevel"/>
    <w:tmpl w:val="3906EA58"/>
    <w:lvl w:ilvl="0" w:tplc="000F04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FF316C"/>
    <w:multiLevelType w:val="hybridMultilevel"/>
    <w:tmpl w:val="67BC1124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920"/>
    <w:rsid w:val="00351D54"/>
    <w:rsid w:val="008E4920"/>
    <w:rsid w:val="009B77E5"/>
    <w:rsid w:val="00BF2614"/>
    <w:rsid w:val="00E07165"/>
    <w:rsid w:val="00ED1161"/>
    <w:rsid w:val="00F2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4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071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4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07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</dc:creator>
  <cp:lastModifiedBy>astrid</cp:lastModifiedBy>
  <cp:revision>4</cp:revision>
  <dcterms:created xsi:type="dcterms:W3CDTF">2012-09-19T18:02:00Z</dcterms:created>
  <dcterms:modified xsi:type="dcterms:W3CDTF">2012-09-19T18:33:00Z</dcterms:modified>
</cp:coreProperties>
</file>