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97" w:rsidRDefault="00376297" w:rsidP="00376297">
      <w:pPr>
        <w:ind w:left="-142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noProof/>
          <w:sz w:val="36"/>
          <w:szCs w:val="32"/>
          <w:u w:val="single"/>
          <w:lang w:eastAsia="fr-FR"/>
        </w:rPr>
        <w:drawing>
          <wp:inline distT="0" distB="0" distL="0" distR="0" wp14:anchorId="4E967F41" wp14:editId="7E9CBE1F">
            <wp:extent cx="7334250" cy="2390775"/>
            <wp:effectExtent l="0" t="0" r="0" b="9525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76297" w:rsidRDefault="00376297" w:rsidP="0037629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Mots outils 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</w:t>
      </w:r>
      <w:r>
        <w:rPr>
          <w:rFonts w:ascii="CAC Pinafore" w:hAnsi="CAC Pinafore"/>
          <w:sz w:val="36"/>
          <w:szCs w:val="32"/>
          <w:u w:val="single"/>
        </w:rPr>
        <w:t>contre, quand</w:t>
      </w:r>
    </w:p>
    <w:p w:rsidR="00376297" w:rsidRPr="000E6705" w:rsidRDefault="00376297" w:rsidP="0037629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376297" w:rsidRPr="009F3832" w:rsidRDefault="00376297" w:rsidP="00376297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la graphie « oi »</w:t>
      </w:r>
    </w:p>
    <w:p w:rsidR="00376297" w:rsidRPr="000E6705" w:rsidRDefault="00376297" w:rsidP="00376297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376297" w:rsidRPr="000E6705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15 minutes, en collectif</w:t>
      </w:r>
    </w:p>
    <w:p w:rsidR="0037629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37629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376297" w:rsidRPr="005C372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Apprentissage des mots outils sur l’ardoise : contre, quand</w:t>
      </w:r>
    </w:p>
    <w:p w:rsidR="00376297" w:rsidRPr="005C3727" w:rsidRDefault="00376297" w:rsidP="00376297">
      <w:pPr>
        <w:rPr>
          <w:rFonts w:ascii="CAC Pinafore" w:hAnsi="CAC Pinafore"/>
          <w:sz w:val="2"/>
          <w:szCs w:val="32"/>
        </w:rPr>
      </w:pPr>
    </w:p>
    <w:p w:rsidR="00376297" w:rsidRPr="00FE79BA" w:rsidRDefault="00376297" w:rsidP="00376297">
      <w:pPr>
        <w:rPr>
          <w:rFonts w:ascii="CAC Pinafore" w:hAnsi="CAC Pinafore"/>
          <w:sz w:val="4"/>
          <w:szCs w:val="32"/>
        </w:rPr>
      </w:pPr>
    </w:p>
    <w:p w:rsidR="00376297" w:rsidRPr="000E6705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Langage oral/Description d’image : 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376297" w:rsidRPr="000E6705" w:rsidRDefault="00376297" w:rsidP="0037629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>
        <w:rPr>
          <w:rFonts w:ascii="CAC Pinafore" w:hAnsi="CAC Pinafore"/>
          <w:sz w:val="36"/>
          <w:szCs w:val="32"/>
        </w:rPr>
        <w:t xml:space="preserve"> poster p 78</w:t>
      </w:r>
    </w:p>
    <w:p w:rsidR="00376297" w:rsidRPr="000E6705" w:rsidRDefault="00376297" w:rsidP="0037629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>
        <w:rPr>
          <w:rFonts w:ascii="CAC Pinafore" w:hAnsi="CAC Pinafore"/>
          <w:sz w:val="36"/>
          <w:szCs w:val="32"/>
        </w:rPr>
        <w:t>78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376297" w:rsidRPr="00376297" w:rsidRDefault="00376297" w:rsidP="0037629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376297">
        <w:rPr>
          <w:rFonts w:ascii="CAC Pinafore" w:hAnsi="CAC Pinafore"/>
          <w:sz w:val="36"/>
          <w:szCs w:val="32"/>
        </w:rPr>
        <w:t>Où se déroule la scène ? (dans un jardin)</w:t>
      </w:r>
    </w:p>
    <w:p w:rsidR="00376297" w:rsidRPr="00376297" w:rsidRDefault="00376297" w:rsidP="0037629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376297">
        <w:rPr>
          <w:rFonts w:ascii="CAC Pinafore" w:hAnsi="CAC Pinafore"/>
          <w:sz w:val="36"/>
          <w:szCs w:val="32"/>
        </w:rPr>
        <w:t>Quand cette scène a-t-elle lieu ? (la nuit, on voit la lune et les lumières sont allumées dans les immeubles, taoki est éclairé par une bougie)</w:t>
      </w:r>
    </w:p>
    <w:p w:rsidR="00376297" w:rsidRPr="00376297" w:rsidRDefault="00376297" w:rsidP="0037629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376297">
        <w:rPr>
          <w:rFonts w:ascii="CAC Pinafore" w:hAnsi="CAC Pinafore"/>
          <w:sz w:val="36"/>
          <w:szCs w:val="32"/>
        </w:rPr>
        <w:t>Que voyez-vous dans ce jardin ? (table, chaise longue, arbres, fauteuil, bac à fleurs, arrosoir, bougie, ballon, boite ouverte)</w:t>
      </w:r>
    </w:p>
    <w:p w:rsidR="00376297" w:rsidRPr="00376297" w:rsidRDefault="00376297" w:rsidP="0037629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376297">
        <w:rPr>
          <w:rFonts w:ascii="CAC Pinafore" w:hAnsi="CAC Pinafore"/>
          <w:sz w:val="36"/>
          <w:szCs w:val="32"/>
        </w:rPr>
        <w:t>Qui voit-on ? (Taoki et la colombe)</w:t>
      </w:r>
    </w:p>
    <w:p w:rsidR="00376297" w:rsidRPr="00376297" w:rsidRDefault="00376297" w:rsidP="0037629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376297">
        <w:rPr>
          <w:rFonts w:ascii="CAC Pinafore" w:hAnsi="CAC Pinafore"/>
          <w:sz w:val="36"/>
          <w:szCs w:val="32"/>
        </w:rPr>
        <w:t>Que font-ils ? (Taoki caresse la colombe, il lui fait un calin)</w:t>
      </w:r>
    </w:p>
    <w:p w:rsidR="00376297" w:rsidRPr="000E6705" w:rsidRDefault="00376297" w:rsidP="0037629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376297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Ateliers Lecture et phonologie : 50 minutes à 1 heure </w:t>
      </w:r>
    </w:p>
    <w:p w:rsidR="00376297" w:rsidRPr="00EC38CB" w:rsidRDefault="00376297" w:rsidP="00376297">
      <w:pPr>
        <w:pStyle w:val="Paragraphedeliste"/>
        <w:ind w:left="0"/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lastRenderedPageBreak/>
        <w:t>15 minutes pour les explications (maximum) puis 15 minutes par atelier.</w:t>
      </w:r>
    </w:p>
    <w:p w:rsidR="00376297" w:rsidRDefault="00376297" w:rsidP="00376297">
      <w:pPr>
        <w:ind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repère que l’on va travailler sur le son « oi ». La PE positionne l’affichage correspondant et on instaure le geste Borel Maisonny et on identifie l’alpha correspondant. 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  <w:u w:val="single"/>
        </w:rPr>
      </w:pPr>
    </w:p>
    <w:p w:rsidR="00376297" w:rsidRPr="000E6705" w:rsidRDefault="00376297" w:rsidP="00376297">
      <w:pPr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observe la page 73-74 du fichier. On identifie les consignes.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392317" w:rsidRDefault="00392317" w:rsidP="00376297">
      <w:pPr>
        <w:jc w:val="both"/>
        <w:rPr>
          <w:rFonts w:ascii="CAC Pinafore" w:hAnsi="CAC Pinafore"/>
          <w:sz w:val="36"/>
          <w:szCs w:val="32"/>
        </w:rPr>
      </w:pPr>
    </w:p>
    <w:p w:rsidR="007312CB" w:rsidRDefault="007312CB" w:rsidP="00376297">
      <w:pPr>
        <w:jc w:val="both"/>
        <w:rPr>
          <w:rFonts w:ascii="CAC Pinafore" w:hAnsi="CAC Pinafore"/>
          <w:sz w:val="36"/>
          <w:szCs w:val="32"/>
        </w:rPr>
      </w:pPr>
    </w:p>
    <w:p w:rsidR="007312CB" w:rsidRDefault="007312CB" w:rsidP="00376297">
      <w:pPr>
        <w:jc w:val="both"/>
        <w:rPr>
          <w:rFonts w:ascii="CAC Pinafore" w:hAnsi="CAC Pinafore"/>
          <w:sz w:val="36"/>
          <w:szCs w:val="32"/>
        </w:rPr>
      </w:pP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>1 : On lit collectivement les nombres</w:t>
      </w: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2 : On lit collectivement les images</w:t>
      </w: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3 : On insiste bien sur le fait qu’on voit « oi » dans tous les mots, mais qu’on ne va pas l’entendre à chaque fois, donc qu’il faut lire</w:t>
      </w: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4 : On écrit « oi » en script et en attaché au tableau</w:t>
      </w: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5 : déjà fait sur l’ardoise</w:t>
      </w:r>
    </w:p>
    <w:p w:rsidR="00376297" w:rsidRDefault="0037629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6 : On lit collectivement les devinettes et on trouve les réponses collectivement</w:t>
      </w:r>
    </w:p>
    <w:p w:rsidR="00392317" w:rsidRDefault="00392317" w:rsidP="00376297">
      <w:pPr>
        <w:spacing w:line="240" w:lineRule="auto"/>
        <w:ind w:left="567"/>
        <w:jc w:val="both"/>
        <w:rPr>
          <w:rFonts w:ascii="CAC Pinafore" w:hAnsi="CAC Pinafore"/>
          <w:sz w:val="36"/>
          <w:szCs w:val="32"/>
        </w:rPr>
      </w:pPr>
    </w:p>
    <w:tbl>
      <w:tblPr>
        <w:tblStyle w:val="Grilledutableau"/>
        <w:tblW w:w="113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74"/>
      </w:tblGrid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1, dirigé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Lecture/Phonologie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</w:tc>
        <w:tc>
          <w:tcPr>
            <w:tcW w:w="8074" w:type="dxa"/>
          </w:tcPr>
          <w:p w:rsidR="00376297" w:rsidRDefault="00376297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2650B7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>
              <w:rPr>
                <w:rFonts w:ascii="CAC Pinafore" w:hAnsi="CAC Pinafore"/>
                <w:sz w:val="36"/>
                <w:szCs w:val="32"/>
              </w:rPr>
              <w:t xml:space="preserve"> discriminer le son « oi</w:t>
            </w:r>
            <w:r w:rsidRPr="00DA2ECA">
              <w:rPr>
                <w:rFonts w:ascii="CAC Pinafore" w:hAnsi="CAC Pinafore"/>
                <w:sz w:val="36"/>
                <w:szCs w:val="32"/>
              </w:rPr>
              <w:t> »</w:t>
            </w:r>
          </w:p>
          <w:p w:rsidR="00376297" w:rsidRPr="002650B7" w:rsidRDefault="00376297" w:rsidP="00DD4001">
            <w:pPr>
              <w:pStyle w:val="Paragraphedeliste"/>
              <w:ind w:left="294" w:right="-1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pStyle w:val="Paragraphedeliste"/>
              <w:ind w:left="-66"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proposent des mots avec le son « oi »</w:t>
            </w:r>
          </w:p>
          <w:p w:rsidR="00376297" w:rsidRPr="00DA2ECA" w:rsidRDefault="00376297" w:rsidP="00DD4001">
            <w:pPr>
              <w:pStyle w:val="Paragraphedeliste"/>
              <w:ind w:left="-66" w:right="-1"/>
              <w:rPr>
                <w:rFonts w:ascii="CAC Pinafore" w:hAnsi="CAC Pinafore"/>
                <w:sz w:val="36"/>
                <w:szCs w:val="32"/>
              </w:rPr>
            </w:pPr>
          </w:p>
          <w:p w:rsidR="00376297" w:rsidRPr="00027B1E" w:rsidRDefault="00376297" w:rsidP="00DD4001">
            <w:pPr>
              <w:pStyle w:val="Paragraphedeliste"/>
              <w:numPr>
                <w:ilvl w:val="0"/>
                <w:numId w:val="4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2650B7">
              <w:rPr>
                <w:rFonts w:ascii="CAC Pinafore" w:hAnsi="CAC Pinafore"/>
                <w:sz w:val="36"/>
                <w:szCs w:val="32"/>
              </w:rPr>
              <w:t>Objectif :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lire des lettres, lire de</w:t>
            </w:r>
            <w:r>
              <w:rPr>
                <w:rFonts w:ascii="CAC Pinafore" w:hAnsi="CAC Pinafore"/>
                <w:sz w:val="36"/>
                <w:szCs w:val="32"/>
              </w:rPr>
              <w:t>s syllabes contenant le son « oi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», lir</w:t>
            </w:r>
            <w:r>
              <w:rPr>
                <w:rFonts w:ascii="CAC Pinafore" w:hAnsi="CAC Pinafore"/>
                <w:sz w:val="36"/>
                <w:szCs w:val="32"/>
              </w:rPr>
              <w:t>e des mots contenant le son « oi</w:t>
            </w:r>
            <w:r w:rsidRPr="00027B1E">
              <w:rPr>
                <w:rFonts w:ascii="CAC Pinafore" w:hAnsi="CAC Pinafore"/>
                <w:sz w:val="36"/>
                <w:szCs w:val="32"/>
              </w:rPr>
              <w:t> »</w:t>
            </w:r>
          </w:p>
          <w:p w:rsidR="00376297" w:rsidRDefault="00376297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Lecture à haute voix de la fiche son 32.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lastRenderedPageBreak/>
              <w:t>On insistera sur le sens des mots et des phrases lus.</w:t>
            </w:r>
          </w:p>
        </w:tc>
      </w:tr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lastRenderedPageBreak/>
              <w:t>Atelier 2, autonome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Phonologie/Identification du graphème sur le fichier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</w:tc>
        <w:tc>
          <w:tcPr>
            <w:tcW w:w="8074" w:type="dxa"/>
          </w:tcPr>
          <w:p w:rsidR="00376297" w:rsidRPr="00BD6302" w:rsidRDefault="00376297" w:rsidP="00DD4001">
            <w:pPr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distinguer </w:t>
            </w:r>
            <w:r>
              <w:rPr>
                <w:rFonts w:ascii="CAC Pinafore" w:hAnsi="CAC Pinafore"/>
                <w:sz w:val="36"/>
                <w:szCs w:val="32"/>
              </w:rPr>
              <w:t xml:space="preserve">un son </w:t>
            </w:r>
            <w:r w:rsidRPr="00BD6302">
              <w:rPr>
                <w:rFonts w:ascii="CAC Pinafore" w:hAnsi="CAC Pinafore"/>
                <w:sz w:val="36"/>
                <w:szCs w:val="32"/>
              </w:rPr>
              <w:t>dans un mot ; a</w:t>
            </w:r>
            <w:r>
              <w:rPr>
                <w:rFonts w:ascii="CAC Pinafore" w:hAnsi="CAC Pinafore"/>
                <w:sz w:val="36"/>
                <w:szCs w:val="32"/>
              </w:rPr>
              <w:t>ssocier un son à son graphème </w:t>
            </w:r>
          </w:p>
          <w:p w:rsidR="00376297" w:rsidRPr="00BD6302" w:rsidRDefault="00376297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</w:rPr>
              <w:t>Les élèves r</w:t>
            </w:r>
            <w:r>
              <w:rPr>
                <w:rFonts w:ascii="CAC Pinafore" w:hAnsi="CAC Pinafore"/>
                <w:sz w:val="36"/>
                <w:szCs w:val="32"/>
              </w:rPr>
              <w:t>éalisent en autonomie la page 73-74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du fichier. </w:t>
            </w:r>
          </w:p>
          <w:p w:rsidR="00376297" w:rsidRDefault="00376297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firstLine="2"/>
              <w:jc w:val="both"/>
              <w:rPr>
                <w:rFonts w:ascii="Kristen ITC" w:hAnsi="Kristen ITC"/>
                <w:szCs w:val="24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qui ont terminé en avance passent au rituel de grammaire.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</w:tc>
      </w:tr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3, autonome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Jeu de lecture/phonologie sur VPI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</w:tc>
        <w:tc>
          <w:tcPr>
            <w:tcW w:w="8074" w:type="dxa"/>
          </w:tcPr>
          <w:p w:rsidR="00376297" w:rsidRPr="00027B1E" w:rsidRDefault="00376297" w:rsidP="00DD4001">
            <w:pPr>
              <w:pStyle w:val="Paragraphedeliste"/>
              <w:numPr>
                <w:ilvl w:val="0"/>
                <w:numId w:val="4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027B1E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lire des lettres, lire de</w:t>
            </w:r>
            <w:r>
              <w:rPr>
                <w:rFonts w:ascii="CAC Pinafore" w:hAnsi="CAC Pinafore"/>
                <w:sz w:val="36"/>
                <w:szCs w:val="32"/>
              </w:rPr>
              <w:t>s syllabes contenant le son « oi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», lir</w:t>
            </w:r>
            <w:r>
              <w:rPr>
                <w:rFonts w:ascii="CAC Pinafore" w:hAnsi="CAC Pinafore"/>
                <w:sz w:val="36"/>
                <w:szCs w:val="32"/>
              </w:rPr>
              <w:t>e des mots contenant le son « oi</w:t>
            </w:r>
            <w:r w:rsidRPr="00027B1E">
              <w:rPr>
                <w:rFonts w:ascii="CAC Pinafore" w:hAnsi="CAC Pinafore"/>
                <w:sz w:val="36"/>
                <w:szCs w:val="32"/>
              </w:rPr>
              <w:t> »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lancent le dé-couleur et cliquent sur une case de la couleur correspondante. Ils lisent le mot associé.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Dans un groupe de 9 (pour l’implication de tous): 2 élèves responsables du maniement du VPI ; 2 élèves responsables de mettre une croix devant le nom d’un élève dès qu’il lit ; 3 élèves responsables du calme et de l’attention ; 2 élèves responsable du respect des tours.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Dans un groupe de 6 : 1 élève responsable du VPI ; 2 élèves responsables de mettre une croix devant le nom de l’élève qui lit ; 2 élèves responsables du calme et de l’attention ; 1 élève responsable du respect des tours</w:t>
            </w:r>
          </w:p>
        </w:tc>
      </w:tr>
    </w:tbl>
    <w:p w:rsidR="00376297" w:rsidRPr="00E76C4D" w:rsidRDefault="00376297" w:rsidP="00376297">
      <w:pPr>
        <w:spacing w:line="240" w:lineRule="auto"/>
        <w:jc w:val="both"/>
        <w:rPr>
          <w:rFonts w:ascii="CAC Pinafore" w:hAnsi="CAC Pinafore"/>
          <w:sz w:val="36"/>
          <w:szCs w:val="32"/>
        </w:rPr>
      </w:pPr>
    </w:p>
    <w:p w:rsidR="00376297" w:rsidRPr="005C3727" w:rsidRDefault="00376297" w:rsidP="00376297">
      <w:pPr>
        <w:jc w:val="center"/>
        <w:rPr>
          <w:rFonts w:ascii="CAC Pinafore" w:hAnsi="CAC Pinafore"/>
          <w:sz w:val="36"/>
          <w:szCs w:val="32"/>
        </w:rPr>
        <w:sectPr w:rsidR="00376297" w:rsidRPr="005C3727" w:rsidSect="00835C04">
          <w:headerReference w:type="default" r:id="rId12"/>
          <w:footerReference w:type="default" r:id="rId13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 w:rsidRPr="005C3727">
        <w:rPr>
          <w:rFonts w:ascii="CAC Pinafore" w:hAnsi="CAC Pinafore"/>
          <w:sz w:val="36"/>
          <w:szCs w:val="32"/>
        </w:rPr>
        <w:t>Dans les 5 minutes restantes, laisser le temps aux élèves qui n’ont pas terminé de finir leur fichier, puis reprendre les items erronés avec les élèves qui en ont besoin.</w:t>
      </w:r>
    </w:p>
    <w:p w:rsidR="00376297" w:rsidRDefault="00376297" w:rsidP="00376297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376297" w:rsidRPr="000E6705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376297" w:rsidRPr="000E6705" w:rsidRDefault="00376297" w:rsidP="0037629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des mots avec le son « oi  »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Lecture de la fiche son 32 : un élève lit individuellement la fiche son 32 (faire ainsi par 5 élèves chaque matin)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</w:p>
    <w:p w:rsidR="00376297" w:rsidRPr="000E6705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2</w:t>
      </w:r>
      <w:r w:rsidRPr="000E6705">
        <w:rPr>
          <w:rFonts w:ascii="CAC Pinafore" w:hAnsi="CAC Pinafore"/>
          <w:color w:val="00B0F0"/>
          <w:sz w:val="36"/>
          <w:szCs w:val="32"/>
        </w:rPr>
        <w:t>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15 minutes, en collectif</w:t>
      </w:r>
    </w:p>
    <w:p w:rsidR="0037629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37629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376297" w:rsidRPr="005C3727" w:rsidRDefault="00376297" w:rsidP="00376297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Révision, sur l’ardoise, des mots outils : contre, quand</w:t>
      </w:r>
    </w:p>
    <w:p w:rsidR="00376297" w:rsidRDefault="00376297" w:rsidP="0037629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376297" w:rsidRPr="00EC38CB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3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Ateliers Lecture/Compréhension/Ecriture : 50 minutes</w:t>
      </w:r>
    </w:p>
    <w:p w:rsidR="00376297" w:rsidRDefault="00376297" w:rsidP="00376297">
      <w:pPr>
        <w:spacing w:line="240" w:lineRule="auto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Présentation des ateliers</w:t>
      </w:r>
    </w:p>
    <w:p w:rsidR="00376297" w:rsidRDefault="00376297" w:rsidP="00376297">
      <w:pPr>
        <w:spacing w:line="240" w:lineRule="auto"/>
        <w:jc w:val="both"/>
        <w:rPr>
          <w:rFonts w:ascii="CAC Pinafore" w:hAnsi="CAC Pinafore"/>
          <w:sz w:val="36"/>
          <w:szCs w:val="32"/>
        </w:rPr>
      </w:pPr>
    </w:p>
    <w:tbl>
      <w:tblPr>
        <w:tblStyle w:val="Grilledutableau"/>
        <w:tblW w:w="113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74"/>
      </w:tblGrid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1, dirigé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Lecture/Compréhension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</w:tc>
        <w:tc>
          <w:tcPr>
            <w:tcW w:w="8074" w:type="dxa"/>
          </w:tcPr>
          <w:p w:rsidR="00376297" w:rsidRDefault="00376297" w:rsidP="00DD4001">
            <w:p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DA2ECA">
              <w:rPr>
                <w:rFonts w:ascii="CAC Pinafore" w:hAnsi="CAC Pinafore"/>
                <w:sz w:val="36"/>
                <w:szCs w:val="32"/>
                <w:u w:val="single"/>
              </w:rPr>
              <w:t>Objectif </w:t>
            </w:r>
            <w:r>
              <w:rPr>
                <w:rFonts w:ascii="CAC Pinafore" w:hAnsi="CAC Pinafore"/>
                <w:sz w:val="36"/>
                <w:szCs w:val="32"/>
              </w:rPr>
              <w:t>: Lire des textes courts ; manifester sa compréhension d’un texte lu</w:t>
            </w:r>
          </w:p>
          <w:p w:rsidR="00376297" w:rsidRPr="00BD0BA7" w:rsidRDefault="00376297" w:rsidP="00DD4001">
            <w:pPr>
              <w:pStyle w:val="Paragraphedeliste"/>
              <w:ind w:left="294" w:right="-1"/>
              <w:jc w:val="both"/>
              <w:rPr>
                <w:rFonts w:ascii="Kristen ITC" w:hAnsi="Kristen ITC"/>
                <w:szCs w:val="24"/>
              </w:rPr>
            </w:pP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Lecture des mots, phrases et histoire p 79.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Pour chaque mot, ou phrase, on vérifiera la compréhension à l’aide de questions ou en demandant une reformulation.</w:t>
            </w:r>
          </w:p>
        </w:tc>
      </w:tr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Atelier 2, autonome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Lecture autonome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</w:tc>
        <w:tc>
          <w:tcPr>
            <w:tcW w:w="8074" w:type="dxa"/>
          </w:tcPr>
          <w:p w:rsidR="00376297" w:rsidRPr="00BD6302" w:rsidRDefault="00376297" w:rsidP="00DD4001">
            <w:pPr>
              <w:jc w:val="both"/>
              <w:rPr>
                <w:rFonts w:ascii="CAC Pinafore" w:hAnsi="CAC Pinafore"/>
                <w:sz w:val="36"/>
                <w:szCs w:val="32"/>
              </w:rPr>
            </w:pPr>
            <w:r w:rsidRPr="00BD6302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BD6302">
              <w:rPr>
                <w:rFonts w:ascii="CAC Pinafore" w:hAnsi="CAC Pinafore"/>
                <w:sz w:val="36"/>
                <w:szCs w:val="32"/>
              </w:rPr>
              <w:t xml:space="preserve"> </w:t>
            </w:r>
            <w:r>
              <w:rPr>
                <w:rFonts w:ascii="CAC Pinafore" w:hAnsi="CAC Pinafore"/>
                <w:sz w:val="36"/>
                <w:szCs w:val="32"/>
              </w:rPr>
              <w:t>lire des textes courts aisément ; s’entrainer à la fluence de lecture </w:t>
            </w:r>
          </w:p>
          <w:p w:rsidR="00376297" w:rsidRPr="00BD6302" w:rsidRDefault="00376297" w:rsidP="00DD4001">
            <w:pPr>
              <w:ind w:firstLine="2"/>
              <w:jc w:val="both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firstLine="2"/>
              <w:jc w:val="center"/>
              <w:rPr>
                <w:rFonts w:ascii="Kristen ITC" w:hAnsi="Kristen ITC"/>
                <w:szCs w:val="24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 commencent seuls à lire la p 79. Il y a possibilité d’autoriser les élèves à se mettre en binôme pour lire plus facilement.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</w:tc>
      </w:tr>
      <w:tr w:rsidR="00376297" w:rsidTr="00DD4001">
        <w:tc>
          <w:tcPr>
            <w:tcW w:w="3261" w:type="dxa"/>
            <w:vAlign w:val="center"/>
          </w:tcPr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lastRenderedPageBreak/>
              <w:t>Atelier 3, autonome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>
              <w:rPr>
                <w:rFonts w:ascii="CAC Pinafore" w:hAnsi="CAC Pinafore"/>
                <w:color w:val="0070C0"/>
                <w:sz w:val="36"/>
                <w:szCs w:val="32"/>
              </w:rPr>
              <w:t>Ecriture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Ordre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B (moyen)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A (bon)</w:t>
            </w:r>
          </w:p>
          <w:p w:rsidR="00376297" w:rsidRPr="0048235A" w:rsidRDefault="00376297" w:rsidP="00DD4001">
            <w:pPr>
              <w:ind w:right="-1"/>
              <w:jc w:val="center"/>
              <w:rPr>
                <w:rFonts w:ascii="CAC Pinafore" w:hAnsi="CAC Pinafore"/>
                <w:color w:val="0070C0"/>
                <w:sz w:val="36"/>
                <w:szCs w:val="32"/>
              </w:rPr>
            </w:pPr>
            <w:r w:rsidRPr="0048235A">
              <w:rPr>
                <w:rFonts w:ascii="CAC Pinafore" w:hAnsi="CAC Pinafore"/>
                <w:color w:val="0070C0"/>
                <w:sz w:val="36"/>
                <w:szCs w:val="32"/>
              </w:rPr>
              <w:t>Groupe C (fragile)</w:t>
            </w:r>
          </w:p>
        </w:tc>
        <w:tc>
          <w:tcPr>
            <w:tcW w:w="8074" w:type="dxa"/>
          </w:tcPr>
          <w:p w:rsidR="00376297" w:rsidRPr="00027B1E" w:rsidRDefault="00376297" w:rsidP="00DD4001">
            <w:pPr>
              <w:pStyle w:val="Paragraphedeliste"/>
              <w:numPr>
                <w:ilvl w:val="0"/>
                <w:numId w:val="4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 w:rsidRPr="00027B1E">
              <w:rPr>
                <w:rFonts w:ascii="CAC Pinafore" w:hAnsi="CAC Pinafore"/>
                <w:sz w:val="36"/>
                <w:szCs w:val="32"/>
                <w:u w:val="single"/>
              </w:rPr>
              <w:t>Objectif :</w:t>
            </w:r>
            <w:r w:rsidRPr="00027B1E">
              <w:rPr>
                <w:rFonts w:ascii="CAC Pinafore" w:hAnsi="CAC Pinafore"/>
                <w:sz w:val="36"/>
                <w:szCs w:val="32"/>
              </w:rPr>
              <w:t xml:space="preserve"> </w:t>
            </w:r>
            <w:r>
              <w:rPr>
                <w:rFonts w:ascii="CAC Pinafore" w:hAnsi="CAC Pinafore"/>
                <w:sz w:val="36"/>
                <w:szCs w:val="32"/>
              </w:rPr>
              <w:t>entrainer son geste graphique ; former correctement les lettres et les combiner ; s’entrainer à copier des phrases</w:t>
            </w: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</w:p>
          <w:p w:rsidR="00376297" w:rsidRDefault="00376297" w:rsidP="00DD4001">
            <w:pPr>
              <w:ind w:right="-1"/>
              <w:jc w:val="center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Cf FP pour l’écriture.</w:t>
            </w:r>
          </w:p>
        </w:tc>
      </w:tr>
    </w:tbl>
    <w:p w:rsidR="00376297" w:rsidRPr="000E6705" w:rsidRDefault="00376297" w:rsidP="0037629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376297" w:rsidRPr="000E6705" w:rsidRDefault="00376297" w:rsidP="0037629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4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Fichier, 30 minutes</w:t>
      </w:r>
    </w:p>
    <w:p w:rsidR="00376297" w:rsidRPr="00E76C4D" w:rsidRDefault="00376297" w:rsidP="00376297">
      <w:pPr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 ; écrire des mots et des phrases ; manipuler le texte pour le comprendre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observe la page </w:t>
      </w:r>
      <w:r w:rsidR="00885FFE">
        <w:rPr>
          <w:rFonts w:ascii="CAC Pinafore" w:hAnsi="CAC Pinafore"/>
          <w:sz w:val="36"/>
          <w:szCs w:val="32"/>
        </w:rPr>
        <w:t>74-75</w:t>
      </w:r>
      <w:bookmarkStart w:id="0" w:name="_GoBack"/>
      <w:bookmarkEnd w:id="0"/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376297" w:rsidRDefault="00376297" w:rsidP="00376297">
      <w:pPr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CB2FE4" w:rsidRDefault="00376297" w:rsidP="00CB2FE4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</w:t>
      </w:r>
      <w:r w:rsidR="00CB2FE4">
        <w:rPr>
          <w:rFonts w:ascii="CAC Pinafore" w:hAnsi="CAC Pinafore"/>
          <w:sz w:val="36"/>
          <w:szCs w:val="32"/>
        </w:rPr>
        <w:t>7 : Un élève lit la phrase et la question. Les élèves entourent les mots réponses</w:t>
      </w:r>
    </w:p>
    <w:p w:rsidR="00CB2FE4" w:rsidRDefault="00CB2FE4" w:rsidP="00CB2FE4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8 : Un élève lit la phrase et les élèves écrivent C pour la colombe ou T pour Taoki (ils écriront ensuite la réponse complète seuls)</w:t>
      </w:r>
    </w:p>
    <w:p w:rsidR="00376297" w:rsidRDefault="00CB2FE4" w:rsidP="00CB2FE4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9 : Un élève lit les mots à placer. La PE lit le texte avec les trous (remplacés par mmm) pour laisser les élèves chercher</w:t>
      </w:r>
      <w:r w:rsidR="00376297">
        <w:rPr>
          <w:rFonts w:ascii="CAC Pinafore" w:hAnsi="CAC Pinafore"/>
          <w:sz w:val="36"/>
          <w:szCs w:val="32"/>
        </w:rPr>
        <w:t>.</w:t>
      </w:r>
      <w:r>
        <w:rPr>
          <w:rFonts w:ascii="CAC Pinafore" w:hAnsi="CAC Pinafore"/>
          <w:sz w:val="36"/>
          <w:szCs w:val="32"/>
        </w:rPr>
        <w:t xml:space="preserve"> Les élèves en difficulté ont des étiquettes.</w:t>
      </w:r>
    </w:p>
    <w:p w:rsidR="00CB2FE4" w:rsidRDefault="00CB2FE4" w:rsidP="00CB2FE4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10 : On choisit collectivement une phrase à écrire.</w:t>
      </w:r>
    </w:p>
    <w:p w:rsidR="00376297" w:rsidRPr="00A51B44" w:rsidRDefault="00376297" w:rsidP="00376297">
      <w:pPr>
        <w:jc w:val="both"/>
        <w:rPr>
          <w:rFonts w:ascii="CAC Pinafore" w:hAnsi="CAC Pinafore"/>
          <w:sz w:val="36"/>
          <w:szCs w:val="32"/>
        </w:rPr>
        <w:sectPr w:rsidR="00376297" w:rsidRPr="00A51B44" w:rsidSect="00835C04">
          <w:headerReference w:type="default" r:id="rId14"/>
          <w:footerReference w:type="default" r:id="rId15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>
        <w:rPr>
          <w:rFonts w:ascii="CAC Pinafore" w:hAnsi="CAC Pinafore"/>
          <w:sz w:val="36"/>
          <w:szCs w:val="32"/>
        </w:rPr>
        <w:t xml:space="preserve">On pourra prendre immédiatement le groupe C en groupe de besoin, </w:t>
      </w:r>
    </w:p>
    <w:p w:rsidR="00376297" w:rsidRDefault="00376297" w:rsidP="00376297"/>
    <w:p w:rsidR="00376297" w:rsidRDefault="00376297" w:rsidP="00376297"/>
    <w:p w:rsidR="00376297" w:rsidRDefault="00376297" w:rsidP="00376297"/>
    <w:p w:rsidR="00376297" w:rsidRDefault="00376297" w:rsidP="00376297"/>
    <w:p w:rsidR="00B91736" w:rsidRDefault="00B91736"/>
    <w:sectPr w:rsidR="00B91736" w:rsidSect="00835C04"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71" w:rsidRDefault="00AC4871">
      <w:pPr>
        <w:spacing w:after="0" w:line="240" w:lineRule="auto"/>
      </w:pPr>
      <w:r>
        <w:separator/>
      </w:r>
    </w:p>
  </w:endnote>
  <w:endnote w:type="continuationSeparator" w:id="0">
    <w:p w:rsidR="00AC4871" w:rsidRDefault="00AC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7312C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C31A8EF" wp14:editId="782ACC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7312CB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 w:rsidR="00885FFE"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1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31A8E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7312CB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 w:rsidR="00885FFE"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1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EEF48A" wp14:editId="162803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169BE0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AB7076" w:rsidRDefault="007312C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10077C" wp14:editId="39FBE3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076" w:rsidRPr="00AB7076" w:rsidRDefault="007312CB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 w:rsidR="00885FFE"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6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10077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" filled="t" strokecolor="red" strokeweight="2.25pt">
                  <v:textbox inset=",0,,0">
                    <w:txbxContent>
                      <w:p w:rsidR="00AB7076" w:rsidRPr="00AB7076" w:rsidRDefault="007312CB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 w:rsidR="00885FFE"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6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613129" wp14:editId="1EA7BB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B8DAF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71" w:rsidRDefault="00AC4871">
      <w:pPr>
        <w:spacing w:after="0" w:line="240" w:lineRule="auto"/>
      </w:pPr>
      <w:r>
        <w:separator/>
      </w:r>
    </w:p>
  </w:footnote>
  <w:footnote w:type="continuationSeparator" w:id="0">
    <w:p w:rsidR="00AC4871" w:rsidRDefault="00AC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AC4871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82" w:rsidRPr="000C1382" w:rsidRDefault="00AC4871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E1621"/>
    <w:multiLevelType w:val="hybridMultilevel"/>
    <w:tmpl w:val="AE8CA070"/>
    <w:lvl w:ilvl="0" w:tplc="3EF25BE4">
      <w:start w:val="15"/>
      <w:numFmt w:val="bullet"/>
      <w:lvlText w:val="-"/>
      <w:lvlJc w:val="left"/>
      <w:pPr>
        <w:ind w:left="-66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7"/>
    <w:rsid w:val="00376297"/>
    <w:rsid w:val="00392317"/>
    <w:rsid w:val="007312CB"/>
    <w:rsid w:val="00885FFE"/>
    <w:rsid w:val="00AC4871"/>
    <w:rsid w:val="00B91736"/>
    <w:rsid w:val="00C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BAFB-6C3B-4E3B-A273-11EFC27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297"/>
  </w:style>
  <w:style w:type="paragraph" w:styleId="Paragraphedeliste">
    <w:name w:val="List Paragraph"/>
    <w:basedOn w:val="Normal"/>
    <w:uiPriority w:val="34"/>
    <w:qFormat/>
    <w:rsid w:val="003762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7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297"/>
  </w:style>
  <w:style w:type="table" w:styleId="Grilledutableau">
    <w:name w:val="Table Grid"/>
    <w:basedOn w:val="TableauNormal"/>
    <w:uiPriority w:val="39"/>
    <w:rsid w:val="0037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E6DF-D1E1-4248-BDCF-8ED52659559B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A489D11-B7B7-4AB6-96F4-56E625DD66DE}">
      <dgm:prSet phldrT="[Texte]" custT="1"/>
      <dgm:spPr/>
      <dgm:t>
        <a:bodyPr/>
        <a:lstStyle/>
        <a:p>
          <a:r>
            <a:rPr lang="fr-FR" sz="4000">
              <a:latin typeface="CAC Pinafore" panose="00000400000000000000" pitchFamily="2" charset="0"/>
            </a:rPr>
            <a:t>Graphie "oi"</a:t>
          </a:r>
        </a:p>
      </dgm:t>
    </dgm:pt>
    <dgm:pt modelId="{30A1934C-3A99-40F9-AFE7-927F9B066D0C}" type="parTrans" cxnId="{C7D60B37-7DAF-49E8-9000-688B96E65C54}">
      <dgm:prSet/>
      <dgm:spPr/>
      <dgm:t>
        <a:bodyPr/>
        <a:lstStyle/>
        <a:p>
          <a:endParaRPr lang="fr-FR"/>
        </a:p>
      </dgm:t>
    </dgm:pt>
    <dgm:pt modelId="{872C509A-E8B0-4C39-8731-FED5A468AB23}" type="sibTrans" cxnId="{C7D60B37-7DAF-49E8-9000-688B96E65C54}">
      <dgm:prSet/>
      <dgm:spPr/>
      <dgm:t>
        <a:bodyPr/>
        <a:lstStyle/>
        <a:p>
          <a:endParaRPr lang="fr-FR"/>
        </a:p>
      </dgm:t>
    </dgm:pt>
    <dgm:pt modelId="{51744A80-C0A9-4752-B266-E702C1ABC119}">
      <dgm:prSet phldrT="[Texte]" custT="1"/>
      <dgm:spPr/>
      <dgm:t>
        <a:bodyPr/>
        <a:lstStyle/>
        <a:p>
          <a:r>
            <a:rPr lang="fr-FR" sz="3600">
              <a:solidFill>
                <a:schemeClr val="tx1"/>
              </a:solidFill>
              <a:latin typeface="CAC Pinafore" panose="00000400000000000000" pitchFamily="2" charset="0"/>
            </a:rPr>
            <a:t>Un toit pour la colombe</a:t>
          </a:r>
        </a:p>
      </dgm:t>
    </dgm:pt>
    <dgm:pt modelId="{EAAE570C-5AAF-49F2-81FC-BADB19F4CD00}" type="parTrans" cxnId="{AED2F99A-1A9E-4155-87BC-710767F9CCCE}">
      <dgm:prSet/>
      <dgm:spPr/>
      <dgm:t>
        <a:bodyPr/>
        <a:lstStyle/>
        <a:p>
          <a:endParaRPr lang="fr-FR"/>
        </a:p>
      </dgm:t>
    </dgm:pt>
    <dgm:pt modelId="{3E6E6221-C041-4274-BF2F-8B33545DCF62}" type="sibTrans" cxnId="{AED2F99A-1A9E-4155-87BC-710767F9CCCE}">
      <dgm:prSet/>
      <dgm:spPr/>
      <dgm:t>
        <a:bodyPr/>
        <a:lstStyle/>
        <a:p>
          <a:endParaRPr lang="fr-FR"/>
        </a:p>
      </dgm:t>
    </dgm:pt>
    <dgm:pt modelId="{A32B20D1-1973-43EF-8E46-6BF9C95DC9E8}" type="pres">
      <dgm:prSet presAssocID="{A818E6DF-D1E1-4248-BDCF-8ED52659559B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DD6D1D5C-65E4-40FF-B5D5-032C1E20B63C}" type="pres">
      <dgm:prSet presAssocID="{1A489D11-B7B7-4AB6-96F4-56E625DD66DE}" presName="chaos" presStyleCnt="0"/>
      <dgm:spPr/>
    </dgm:pt>
    <dgm:pt modelId="{A2C9F52F-9769-42B4-9C22-FA58C74726FD}" type="pres">
      <dgm:prSet presAssocID="{1A489D11-B7B7-4AB6-96F4-56E625DD66DE}" presName="parTx1" presStyleLbl="revTx" presStyleIdx="0" presStyleCnt="1"/>
      <dgm:spPr/>
      <dgm:t>
        <a:bodyPr/>
        <a:lstStyle/>
        <a:p>
          <a:endParaRPr lang="fr-FR"/>
        </a:p>
      </dgm:t>
    </dgm:pt>
    <dgm:pt modelId="{1E5726D1-5102-4E76-8ECA-DFC501462E8D}" type="pres">
      <dgm:prSet presAssocID="{1A489D11-B7B7-4AB6-96F4-56E625DD66DE}" presName="c1" presStyleLbl="node1" presStyleIdx="0" presStyleCnt="19"/>
      <dgm:spPr/>
    </dgm:pt>
    <dgm:pt modelId="{F6A40C6F-837A-46A8-8B35-581289B4F30A}" type="pres">
      <dgm:prSet presAssocID="{1A489D11-B7B7-4AB6-96F4-56E625DD66DE}" presName="c2" presStyleLbl="node1" presStyleIdx="1" presStyleCnt="19"/>
      <dgm:spPr/>
    </dgm:pt>
    <dgm:pt modelId="{312A624C-AE1B-4B9B-90EE-863AAEDD074A}" type="pres">
      <dgm:prSet presAssocID="{1A489D11-B7B7-4AB6-96F4-56E625DD66DE}" presName="c3" presStyleLbl="node1" presStyleIdx="2" presStyleCnt="19"/>
      <dgm:spPr/>
    </dgm:pt>
    <dgm:pt modelId="{8A24DE86-3F7C-4A73-B0CC-67BE638416CB}" type="pres">
      <dgm:prSet presAssocID="{1A489D11-B7B7-4AB6-96F4-56E625DD66DE}" presName="c4" presStyleLbl="node1" presStyleIdx="3" presStyleCnt="19"/>
      <dgm:spPr/>
    </dgm:pt>
    <dgm:pt modelId="{FA46524A-40D9-4CB3-B241-A0C768CD1F43}" type="pres">
      <dgm:prSet presAssocID="{1A489D11-B7B7-4AB6-96F4-56E625DD66DE}" presName="c5" presStyleLbl="node1" presStyleIdx="4" presStyleCnt="19"/>
      <dgm:spPr/>
    </dgm:pt>
    <dgm:pt modelId="{098E6DE6-22C9-4527-AA79-B8157DFAEBFB}" type="pres">
      <dgm:prSet presAssocID="{1A489D11-B7B7-4AB6-96F4-56E625DD66DE}" presName="c6" presStyleLbl="node1" presStyleIdx="5" presStyleCnt="19"/>
      <dgm:spPr/>
    </dgm:pt>
    <dgm:pt modelId="{CECD832E-25B8-4109-8EE7-E7899FE13B51}" type="pres">
      <dgm:prSet presAssocID="{1A489D11-B7B7-4AB6-96F4-56E625DD66DE}" presName="c7" presStyleLbl="node1" presStyleIdx="6" presStyleCnt="19"/>
      <dgm:spPr/>
    </dgm:pt>
    <dgm:pt modelId="{CFFF072C-B494-4AB3-9DD9-FFD6FA1AE64E}" type="pres">
      <dgm:prSet presAssocID="{1A489D11-B7B7-4AB6-96F4-56E625DD66DE}" presName="c8" presStyleLbl="node1" presStyleIdx="7" presStyleCnt="19"/>
      <dgm:spPr/>
    </dgm:pt>
    <dgm:pt modelId="{E04CF347-FBD9-4A5B-B6B1-B5CE61DF1929}" type="pres">
      <dgm:prSet presAssocID="{1A489D11-B7B7-4AB6-96F4-56E625DD66DE}" presName="c9" presStyleLbl="node1" presStyleIdx="8" presStyleCnt="19"/>
      <dgm:spPr/>
    </dgm:pt>
    <dgm:pt modelId="{133C86B0-C960-432A-9663-3DEDBF3B6E7D}" type="pres">
      <dgm:prSet presAssocID="{1A489D11-B7B7-4AB6-96F4-56E625DD66DE}" presName="c10" presStyleLbl="node1" presStyleIdx="9" presStyleCnt="19"/>
      <dgm:spPr/>
    </dgm:pt>
    <dgm:pt modelId="{9A8A21F8-A588-450B-9FB3-D353C212136C}" type="pres">
      <dgm:prSet presAssocID="{1A489D11-B7B7-4AB6-96F4-56E625DD66DE}" presName="c11" presStyleLbl="node1" presStyleIdx="10" presStyleCnt="19"/>
      <dgm:spPr/>
    </dgm:pt>
    <dgm:pt modelId="{D746FAFB-CBC0-457C-9CA1-21B2D906CE86}" type="pres">
      <dgm:prSet presAssocID="{1A489D11-B7B7-4AB6-96F4-56E625DD66DE}" presName="c12" presStyleLbl="node1" presStyleIdx="11" presStyleCnt="19"/>
      <dgm:spPr/>
    </dgm:pt>
    <dgm:pt modelId="{4436D71D-246F-47D8-9BF9-9EECE6E94E54}" type="pres">
      <dgm:prSet presAssocID="{1A489D11-B7B7-4AB6-96F4-56E625DD66DE}" presName="c13" presStyleLbl="node1" presStyleIdx="12" presStyleCnt="19"/>
      <dgm:spPr/>
    </dgm:pt>
    <dgm:pt modelId="{A703EB27-1F23-48A3-9154-EF9BB2D5E7CD}" type="pres">
      <dgm:prSet presAssocID="{1A489D11-B7B7-4AB6-96F4-56E625DD66DE}" presName="c14" presStyleLbl="node1" presStyleIdx="13" presStyleCnt="19"/>
      <dgm:spPr/>
    </dgm:pt>
    <dgm:pt modelId="{0AF26E01-392C-46C2-BAA7-2324546FBDD7}" type="pres">
      <dgm:prSet presAssocID="{1A489D11-B7B7-4AB6-96F4-56E625DD66DE}" presName="c15" presStyleLbl="node1" presStyleIdx="14" presStyleCnt="19"/>
      <dgm:spPr/>
    </dgm:pt>
    <dgm:pt modelId="{AC490FEC-4B92-45C0-B4C0-5DB8C11E1B81}" type="pres">
      <dgm:prSet presAssocID="{1A489D11-B7B7-4AB6-96F4-56E625DD66DE}" presName="c16" presStyleLbl="node1" presStyleIdx="15" presStyleCnt="19"/>
      <dgm:spPr/>
    </dgm:pt>
    <dgm:pt modelId="{F6F56E42-E14C-4E84-BF5B-962147C50570}" type="pres">
      <dgm:prSet presAssocID="{1A489D11-B7B7-4AB6-96F4-56E625DD66DE}" presName="c17" presStyleLbl="node1" presStyleIdx="16" presStyleCnt="19"/>
      <dgm:spPr/>
    </dgm:pt>
    <dgm:pt modelId="{B921F0D0-638D-45A3-8859-E74C939F58ED}" type="pres">
      <dgm:prSet presAssocID="{1A489D11-B7B7-4AB6-96F4-56E625DD66DE}" presName="c18" presStyleLbl="node1" presStyleIdx="17" presStyleCnt="19"/>
      <dgm:spPr/>
    </dgm:pt>
    <dgm:pt modelId="{0E640A31-246C-4739-B5C1-E6A4A8C9F122}" type="pres">
      <dgm:prSet presAssocID="{872C509A-E8B0-4C39-8731-FED5A468AB23}" presName="chevronComposite1" presStyleCnt="0"/>
      <dgm:spPr/>
    </dgm:pt>
    <dgm:pt modelId="{8DE9A2AA-83FD-4333-9425-6CA2915AF221}" type="pres">
      <dgm:prSet presAssocID="{872C509A-E8B0-4C39-8731-FED5A468AB23}" presName="chevron1" presStyleLbl="sibTrans2D1" presStyleIdx="0" presStyleCnt="2"/>
      <dgm:spPr/>
    </dgm:pt>
    <dgm:pt modelId="{925B9AB9-EBCA-496E-89B8-5A36444EF29B}" type="pres">
      <dgm:prSet presAssocID="{872C509A-E8B0-4C39-8731-FED5A468AB23}" presName="spChevron1" presStyleCnt="0"/>
      <dgm:spPr/>
    </dgm:pt>
    <dgm:pt modelId="{1FE0E9A2-8B3D-40D9-A637-DCE6BBAB3F2F}" type="pres">
      <dgm:prSet presAssocID="{872C509A-E8B0-4C39-8731-FED5A468AB23}" presName="overlap" presStyleCnt="0"/>
      <dgm:spPr/>
    </dgm:pt>
    <dgm:pt modelId="{301237D7-B121-4065-8C77-C545930C3C81}" type="pres">
      <dgm:prSet presAssocID="{872C509A-E8B0-4C39-8731-FED5A468AB23}" presName="chevronComposite2" presStyleCnt="0"/>
      <dgm:spPr/>
    </dgm:pt>
    <dgm:pt modelId="{93CD033F-CFF4-4786-AABA-24D64AB7C8AD}" type="pres">
      <dgm:prSet presAssocID="{872C509A-E8B0-4C39-8731-FED5A468AB23}" presName="chevron2" presStyleLbl="sibTrans2D1" presStyleIdx="1" presStyleCnt="2"/>
      <dgm:spPr/>
    </dgm:pt>
    <dgm:pt modelId="{4C289E5F-EC26-4959-834C-B3F9FE258DCD}" type="pres">
      <dgm:prSet presAssocID="{872C509A-E8B0-4C39-8731-FED5A468AB23}" presName="spChevron2" presStyleCnt="0"/>
      <dgm:spPr/>
    </dgm:pt>
    <dgm:pt modelId="{F4855555-406D-4BA2-AB96-409332A68177}" type="pres">
      <dgm:prSet presAssocID="{51744A80-C0A9-4752-B266-E702C1ABC119}" presName="last" presStyleCnt="0"/>
      <dgm:spPr/>
    </dgm:pt>
    <dgm:pt modelId="{0C95C101-85E3-4C36-8F17-AF1C32E9AD1F}" type="pres">
      <dgm:prSet presAssocID="{51744A80-C0A9-4752-B266-E702C1ABC119}" presName="circleTx" presStyleLbl="node1" presStyleIdx="18" presStyleCnt="19"/>
      <dgm:spPr/>
      <dgm:t>
        <a:bodyPr/>
        <a:lstStyle/>
        <a:p>
          <a:endParaRPr lang="fr-FR"/>
        </a:p>
      </dgm:t>
    </dgm:pt>
    <dgm:pt modelId="{6608E4D8-E960-4225-8EB7-6F7DFE8B3B38}" type="pres">
      <dgm:prSet presAssocID="{51744A80-C0A9-4752-B266-E702C1ABC119}" presName="spN" presStyleCnt="0"/>
      <dgm:spPr/>
    </dgm:pt>
  </dgm:ptLst>
  <dgm:cxnLst>
    <dgm:cxn modelId="{035E2E03-6269-4206-A453-84EE55ED1C2A}" type="presOf" srcId="{1A489D11-B7B7-4AB6-96F4-56E625DD66DE}" destId="{A2C9F52F-9769-42B4-9C22-FA58C74726FD}" srcOrd="0" destOrd="0" presId="urn:microsoft.com/office/officeart/2009/3/layout/RandomtoResultProcess"/>
    <dgm:cxn modelId="{AED2F99A-1A9E-4155-87BC-710767F9CCCE}" srcId="{A818E6DF-D1E1-4248-BDCF-8ED52659559B}" destId="{51744A80-C0A9-4752-B266-E702C1ABC119}" srcOrd="1" destOrd="0" parTransId="{EAAE570C-5AAF-49F2-81FC-BADB19F4CD00}" sibTransId="{3E6E6221-C041-4274-BF2F-8B33545DCF62}"/>
    <dgm:cxn modelId="{C3355A80-E2EF-426D-8681-C7E9198A1DD9}" type="presOf" srcId="{51744A80-C0A9-4752-B266-E702C1ABC119}" destId="{0C95C101-85E3-4C36-8F17-AF1C32E9AD1F}" srcOrd="0" destOrd="0" presId="urn:microsoft.com/office/officeart/2009/3/layout/RandomtoResultProcess"/>
    <dgm:cxn modelId="{C7D60B37-7DAF-49E8-9000-688B96E65C54}" srcId="{A818E6DF-D1E1-4248-BDCF-8ED52659559B}" destId="{1A489D11-B7B7-4AB6-96F4-56E625DD66DE}" srcOrd="0" destOrd="0" parTransId="{30A1934C-3A99-40F9-AFE7-927F9B066D0C}" sibTransId="{872C509A-E8B0-4C39-8731-FED5A468AB23}"/>
    <dgm:cxn modelId="{BF441074-77A6-4AE7-AAEA-3F4CB7360B93}" type="presOf" srcId="{A818E6DF-D1E1-4248-BDCF-8ED52659559B}" destId="{A32B20D1-1973-43EF-8E46-6BF9C95DC9E8}" srcOrd="0" destOrd="0" presId="urn:microsoft.com/office/officeart/2009/3/layout/RandomtoResultProcess"/>
    <dgm:cxn modelId="{1E9159A6-C866-4D3E-8B1F-37D85560ED6F}" type="presParOf" srcId="{A32B20D1-1973-43EF-8E46-6BF9C95DC9E8}" destId="{DD6D1D5C-65E4-40FF-B5D5-032C1E20B63C}" srcOrd="0" destOrd="0" presId="urn:microsoft.com/office/officeart/2009/3/layout/RandomtoResultProcess"/>
    <dgm:cxn modelId="{C60C13D1-7390-4EA3-97DB-6EB242E83B7F}" type="presParOf" srcId="{DD6D1D5C-65E4-40FF-B5D5-032C1E20B63C}" destId="{A2C9F52F-9769-42B4-9C22-FA58C74726FD}" srcOrd="0" destOrd="0" presId="urn:microsoft.com/office/officeart/2009/3/layout/RandomtoResultProcess"/>
    <dgm:cxn modelId="{59BB2864-226C-4687-98F2-4578EA080E24}" type="presParOf" srcId="{DD6D1D5C-65E4-40FF-B5D5-032C1E20B63C}" destId="{1E5726D1-5102-4E76-8ECA-DFC501462E8D}" srcOrd="1" destOrd="0" presId="urn:microsoft.com/office/officeart/2009/3/layout/RandomtoResultProcess"/>
    <dgm:cxn modelId="{BA594944-745A-4036-BAD4-A6F50BB6D6BB}" type="presParOf" srcId="{DD6D1D5C-65E4-40FF-B5D5-032C1E20B63C}" destId="{F6A40C6F-837A-46A8-8B35-581289B4F30A}" srcOrd="2" destOrd="0" presId="urn:microsoft.com/office/officeart/2009/3/layout/RandomtoResultProcess"/>
    <dgm:cxn modelId="{B57D4CF1-4558-4215-AB22-D806E9C4E67A}" type="presParOf" srcId="{DD6D1D5C-65E4-40FF-B5D5-032C1E20B63C}" destId="{312A624C-AE1B-4B9B-90EE-863AAEDD074A}" srcOrd="3" destOrd="0" presId="urn:microsoft.com/office/officeart/2009/3/layout/RandomtoResultProcess"/>
    <dgm:cxn modelId="{74B5BE81-A2F8-4B61-A8FF-E0334FE3B276}" type="presParOf" srcId="{DD6D1D5C-65E4-40FF-B5D5-032C1E20B63C}" destId="{8A24DE86-3F7C-4A73-B0CC-67BE638416CB}" srcOrd="4" destOrd="0" presId="urn:microsoft.com/office/officeart/2009/3/layout/RandomtoResultProcess"/>
    <dgm:cxn modelId="{D7D72E5F-5357-4E03-9D05-D7C2036C31A2}" type="presParOf" srcId="{DD6D1D5C-65E4-40FF-B5D5-032C1E20B63C}" destId="{FA46524A-40D9-4CB3-B241-A0C768CD1F43}" srcOrd="5" destOrd="0" presId="urn:microsoft.com/office/officeart/2009/3/layout/RandomtoResultProcess"/>
    <dgm:cxn modelId="{AFFCC34E-71EF-4235-AECF-1499C9B9061F}" type="presParOf" srcId="{DD6D1D5C-65E4-40FF-B5D5-032C1E20B63C}" destId="{098E6DE6-22C9-4527-AA79-B8157DFAEBFB}" srcOrd="6" destOrd="0" presId="urn:microsoft.com/office/officeart/2009/3/layout/RandomtoResultProcess"/>
    <dgm:cxn modelId="{FF2838FC-D0AA-4537-A5AA-1F5573A1005C}" type="presParOf" srcId="{DD6D1D5C-65E4-40FF-B5D5-032C1E20B63C}" destId="{CECD832E-25B8-4109-8EE7-E7899FE13B51}" srcOrd="7" destOrd="0" presId="urn:microsoft.com/office/officeart/2009/3/layout/RandomtoResultProcess"/>
    <dgm:cxn modelId="{E2DAD099-F40F-4953-9745-153E4AF8DCE1}" type="presParOf" srcId="{DD6D1D5C-65E4-40FF-B5D5-032C1E20B63C}" destId="{CFFF072C-B494-4AB3-9DD9-FFD6FA1AE64E}" srcOrd="8" destOrd="0" presId="urn:microsoft.com/office/officeart/2009/3/layout/RandomtoResultProcess"/>
    <dgm:cxn modelId="{3DB9A0E5-8D9E-4E0C-A90D-A504DE304D22}" type="presParOf" srcId="{DD6D1D5C-65E4-40FF-B5D5-032C1E20B63C}" destId="{E04CF347-FBD9-4A5B-B6B1-B5CE61DF1929}" srcOrd="9" destOrd="0" presId="urn:microsoft.com/office/officeart/2009/3/layout/RandomtoResultProcess"/>
    <dgm:cxn modelId="{48D9F689-C5C9-4850-9B95-87A5E0375CB2}" type="presParOf" srcId="{DD6D1D5C-65E4-40FF-B5D5-032C1E20B63C}" destId="{133C86B0-C960-432A-9663-3DEDBF3B6E7D}" srcOrd="10" destOrd="0" presId="urn:microsoft.com/office/officeart/2009/3/layout/RandomtoResultProcess"/>
    <dgm:cxn modelId="{6256DC96-E7AD-48C0-A223-30AD263B5683}" type="presParOf" srcId="{DD6D1D5C-65E4-40FF-B5D5-032C1E20B63C}" destId="{9A8A21F8-A588-450B-9FB3-D353C212136C}" srcOrd="11" destOrd="0" presId="urn:microsoft.com/office/officeart/2009/3/layout/RandomtoResultProcess"/>
    <dgm:cxn modelId="{9E51CA92-1B25-443A-BB48-6BD50FC8D0CC}" type="presParOf" srcId="{DD6D1D5C-65E4-40FF-B5D5-032C1E20B63C}" destId="{D746FAFB-CBC0-457C-9CA1-21B2D906CE86}" srcOrd="12" destOrd="0" presId="urn:microsoft.com/office/officeart/2009/3/layout/RandomtoResultProcess"/>
    <dgm:cxn modelId="{643B7B47-14C8-45C8-9E14-8C123AB543BC}" type="presParOf" srcId="{DD6D1D5C-65E4-40FF-B5D5-032C1E20B63C}" destId="{4436D71D-246F-47D8-9BF9-9EECE6E94E54}" srcOrd="13" destOrd="0" presId="urn:microsoft.com/office/officeart/2009/3/layout/RandomtoResultProcess"/>
    <dgm:cxn modelId="{46B369FD-BA64-4822-A1E8-A3424DCE7C94}" type="presParOf" srcId="{DD6D1D5C-65E4-40FF-B5D5-032C1E20B63C}" destId="{A703EB27-1F23-48A3-9154-EF9BB2D5E7CD}" srcOrd="14" destOrd="0" presId="urn:microsoft.com/office/officeart/2009/3/layout/RandomtoResultProcess"/>
    <dgm:cxn modelId="{099C3696-FFD5-4E7F-96C8-AFED188F2028}" type="presParOf" srcId="{DD6D1D5C-65E4-40FF-B5D5-032C1E20B63C}" destId="{0AF26E01-392C-46C2-BAA7-2324546FBDD7}" srcOrd="15" destOrd="0" presId="urn:microsoft.com/office/officeart/2009/3/layout/RandomtoResultProcess"/>
    <dgm:cxn modelId="{6C6EFC6F-9A7B-407D-9C97-32263556B6D4}" type="presParOf" srcId="{DD6D1D5C-65E4-40FF-B5D5-032C1E20B63C}" destId="{AC490FEC-4B92-45C0-B4C0-5DB8C11E1B81}" srcOrd="16" destOrd="0" presId="urn:microsoft.com/office/officeart/2009/3/layout/RandomtoResultProcess"/>
    <dgm:cxn modelId="{40A2940F-F882-4862-A762-B4E99F66EA10}" type="presParOf" srcId="{DD6D1D5C-65E4-40FF-B5D5-032C1E20B63C}" destId="{F6F56E42-E14C-4E84-BF5B-962147C50570}" srcOrd="17" destOrd="0" presId="urn:microsoft.com/office/officeart/2009/3/layout/RandomtoResultProcess"/>
    <dgm:cxn modelId="{79E47C96-BD9F-47C0-B397-6C2319DCAE54}" type="presParOf" srcId="{DD6D1D5C-65E4-40FF-B5D5-032C1E20B63C}" destId="{B921F0D0-638D-45A3-8859-E74C939F58ED}" srcOrd="18" destOrd="0" presId="urn:microsoft.com/office/officeart/2009/3/layout/RandomtoResultProcess"/>
    <dgm:cxn modelId="{A982AAA8-4BDF-4702-B2BF-B091F74F1C05}" type="presParOf" srcId="{A32B20D1-1973-43EF-8E46-6BF9C95DC9E8}" destId="{0E640A31-246C-4739-B5C1-E6A4A8C9F122}" srcOrd="1" destOrd="0" presId="urn:microsoft.com/office/officeart/2009/3/layout/RandomtoResultProcess"/>
    <dgm:cxn modelId="{865068E0-B395-4CC6-89E2-1792EAAD9D61}" type="presParOf" srcId="{0E640A31-246C-4739-B5C1-E6A4A8C9F122}" destId="{8DE9A2AA-83FD-4333-9425-6CA2915AF221}" srcOrd="0" destOrd="0" presId="urn:microsoft.com/office/officeart/2009/3/layout/RandomtoResultProcess"/>
    <dgm:cxn modelId="{B86962C4-A5A3-4C09-ABBB-D6A2569FD9CC}" type="presParOf" srcId="{0E640A31-246C-4739-B5C1-E6A4A8C9F122}" destId="{925B9AB9-EBCA-496E-89B8-5A36444EF29B}" srcOrd="1" destOrd="0" presId="urn:microsoft.com/office/officeart/2009/3/layout/RandomtoResultProcess"/>
    <dgm:cxn modelId="{1D8FE492-7F5A-4C78-9EAD-34D40ACBC686}" type="presParOf" srcId="{A32B20D1-1973-43EF-8E46-6BF9C95DC9E8}" destId="{1FE0E9A2-8B3D-40D9-A637-DCE6BBAB3F2F}" srcOrd="2" destOrd="0" presId="urn:microsoft.com/office/officeart/2009/3/layout/RandomtoResultProcess"/>
    <dgm:cxn modelId="{01C376AF-487F-46AA-908D-7C9F2CFA763C}" type="presParOf" srcId="{A32B20D1-1973-43EF-8E46-6BF9C95DC9E8}" destId="{301237D7-B121-4065-8C77-C545930C3C81}" srcOrd="3" destOrd="0" presId="urn:microsoft.com/office/officeart/2009/3/layout/RandomtoResultProcess"/>
    <dgm:cxn modelId="{E9D282EB-BE05-4E88-B32B-289FD454F9F8}" type="presParOf" srcId="{301237D7-B121-4065-8C77-C545930C3C81}" destId="{93CD033F-CFF4-4786-AABA-24D64AB7C8AD}" srcOrd="0" destOrd="0" presId="urn:microsoft.com/office/officeart/2009/3/layout/RandomtoResultProcess"/>
    <dgm:cxn modelId="{4286B9D6-2B26-45D9-8776-C4D8AE3378F0}" type="presParOf" srcId="{301237D7-B121-4065-8C77-C545930C3C81}" destId="{4C289E5F-EC26-4959-834C-B3F9FE258DCD}" srcOrd="1" destOrd="0" presId="urn:microsoft.com/office/officeart/2009/3/layout/RandomtoResultProcess"/>
    <dgm:cxn modelId="{8B11142E-DD4D-41AF-8F11-4E817EA74322}" type="presParOf" srcId="{A32B20D1-1973-43EF-8E46-6BF9C95DC9E8}" destId="{F4855555-406D-4BA2-AB96-409332A68177}" srcOrd="4" destOrd="0" presId="urn:microsoft.com/office/officeart/2009/3/layout/RandomtoResultProcess"/>
    <dgm:cxn modelId="{55543CFE-FC27-44E1-81B7-B2985E231B5F}" type="presParOf" srcId="{F4855555-406D-4BA2-AB96-409332A68177}" destId="{0C95C101-85E3-4C36-8F17-AF1C32E9AD1F}" srcOrd="0" destOrd="0" presId="urn:microsoft.com/office/officeart/2009/3/layout/RandomtoResultProcess"/>
    <dgm:cxn modelId="{C127C92F-B5A2-4449-91BE-F745F9C7D05D}" type="presParOf" srcId="{F4855555-406D-4BA2-AB96-409332A68177}" destId="{6608E4D8-E960-4225-8EB7-6F7DFE8B3B38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C9F52F-9769-42B4-9C22-FA58C74726FD}">
      <dsp:nvSpPr>
        <dsp:cNvPr id="0" name=""/>
        <dsp:cNvSpPr/>
      </dsp:nvSpPr>
      <dsp:spPr>
        <a:xfrm>
          <a:off x="621820" y="864737"/>
          <a:ext cx="2361788" cy="77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>
              <a:latin typeface="CAC Pinafore" panose="00000400000000000000" pitchFamily="2" charset="0"/>
            </a:rPr>
            <a:t>Graphie "oi"</a:t>
          </a:r>
        </a:p>
      </dsp:txBody>
      <dsp:txXfrm>
        <a:off x="621820" y="864737"/>
        <a:ext cx="2361788" cy="778316"/>
      </dsp:txXfrm>
    </dsp:sp>
    <dsp:sp modelId="{1E5726D1-5102-4E76-8ECA-DFC501462E8D}">
      <dsp:nvSpPr>
        <dsp:cNvPr id="0" name=""/>
        <dsp:cNvSpPr/>
      </dsp:nvSpPr>
      <dsp:spPr>
        <a:xfrm>
          <a:off x="619136" y="628021"/>
          <a:ext cx="187869" cy="1878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A40C6F-837A-46A8-8B35-581289B4F30A}">
      <dsp:nvSpPr>
        <dsp:cNvPr id="0" name=""/>
        <dsp:cNvSpPr/>
      </dsp:nvSpPr>
      <dsp:spPr>
        <a:xfrm>
          <a:off x="750645" y="365004"/>
          <a:ext cx="187869" cy="187869"/>
        </a:xfrm>
        <a:prstGeom prst="ellipse">
          <a:avLst/>
        </a:prstGeom>
        <a:solidFill>
          <a:schemeClr val="accent4">
            <a:hueOff val="577538"/>
            <a:satOff val="-2665"/>
            <a:lumOff val="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A624C-AE1B-4B9B-90EE-863AAEDD074A}">
      <dsp:nvSpPr>
        <dsp:cNvPr id="0" name=""/>
        <dsp:cNvSpPr/>
      </dsp:nvSpPr>
      <dsp:spPr>
        <a:xfrm>
          <a:off x="1066266" y="417607"/>
          <a:ext cx="295223" cy="295223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24DE86-3F7C-4A73-B0CC-67BE638416CB}">
      <dsp:nvSpPr>
        <dsp:cNvPr id="0" name=""/>
        <dsp:cNvSpPr/>
      </dsp:nvSpPr>
      <dsp:spPr>
        <a:xfrm>
          <a:off x="1329283" y="128288"/>
          <a:ext cx="187869" cy="187869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46524A-40D9-4CB3-B241-A0C768CD1F43}">
      <dsp:nvSpPr>
        <dsp:cNvPr id="0" name=""/>
        <dsp:cNvSpPr/>
      </dsp:nvSpPr>
      <dsp:spPr>
        <a:xfrm>
          <a:off x="1671206" y="23081"/>
          <a:ext cx="187869" cy="187869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8E6DE6-22C9-4527-AA79-B8157DFAEBFB}">
      <dsp:nvSpPr>
        <dsp:cNvPr id="0" name=""/>
        <dsp:cNvSpPr/>
      </dsp:nvSpPr>
      <dsp:spPr>
        <a:xfrm>
          <a:off x="2092033" y="207193"/>
          <a:ext cx="187869" cy="187869"/>
        </a:xfrm>
        <a:prstGeom prst="ellipse">
          <a:avLst/>
        </a:prstGeom>
        <a:solidFill>
          <a:schemeClr val="accent4">
            <a:hueOff val="2887692"/>
            <a:satOff val="-13324"/>
            <a:lumOff val="4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D832E-25B8-4109-8EE7-E7899FE13B51}">
      <dsp:nvSpPr>
        <dsp:cNvPr id="0" name=""/>
        <dsp:cNvSpPr/>
      </dsp:nvSpPr>
      <dsp:spPr>
        <a:xfrm>
          <a:off x="2355051" y="338702"/>
          <a:ext cx="295223" cy="295223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F072C-B494-4AB3-9DD9-FFD6FA1AE64E}">
      <dsp:nvSpPr>
        <dsp:cNvPr id="0" name=""/>
        <dsp:cNvSpPr/>
      </dsp:nvSpPr>
      <dsp:spPr>
        <a:xfrm>
          <a:off x="2723275" y="628021"/>
          <a:ext cx="187869" cy="187869"/>
        </a:xfrm>
        <a:prstGeom prst="ellipse">
          <a:avLst/>
        </a:prstGeom>
        <a:solidFill>
          <a:schemeClr val="accent4">
            <a:hueOff val="4042769"/>
            <a:satOff val="-18654"/>
            <a:lumOff val="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CF347-FBD9-4A5B-B6B1-B5CE61DF1929}">
      <dsp:nvSpPr>
        <dsp:cNvPr id="0" name=""/>
        <dsp:cNvSpPr/>
      </dsp:nvSpPr>
      <dsp:spPr>
        <a:xfrm>
          <a:off x="2881085" y="917340"/>
          <a:ext cx="187869" cy="187869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3C86B0-C960-432A-9663-3DEDBF3B6E7D}">
      <dsp:nvSpPr>
        <dsp:cNvPr id="0" name=""/>
        <dsp:cNvSpPr/>
      </dsp:nvSpPr>
      <dsp:spPr>
        <a:xfrm>
          <a:off x="1513395" y="365004"/>
          <a:ext cx="483093" cy="483093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A21F8-A588-450B-9FB3-D353C212136C}">
      <dsp:nvSpPr>
        <dsp:cNvPr id="0" name=""/>
        <dsp:cNvSpPr/>
      </dsp:nvSpPr>
      <dsp:spPr>
        <a:xfrm>
          <a:off x="487628" y="1364470"/>
          <a:ext cx="187869" cy="187869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6FAFB-CBC0-457C-9CA1-21B2D906CE86}">
      <dsp:nvSpPr>
        <dsp:cNvPr id="0" name=""/>
        <dsp:cNvSpPr/>
      </dsp:nvSpPr>
      <dsp:spPr>
        <a:xfrm>
          <a:off x="645438" y="1601185"/>
          <a:ext cx="295223" cy="295223"/>
        </a:xfrm>
        <a:prstGeom prst="ellipse">
          <a:avLst/>
        </a:prstGeom>
        <a:solidFill>
          <a:schemeClr val="accent4">
            <a:hueOff val="6352923"/>
            <a:satOff val="-29314"/>
            <a:lumOff val="107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6D71D-246F-47D8-9BF9-9EECE6E94E54}">
      <dsp:nvSpPr>
        <dsp:cNvPr id="0" name=""/>
        <dsp:cNvSpPr/>
      </dsp:nvSpPr>
      <dsp:spPr>
        <a:xfrm>
          <a:off x="1039964" y="1811599"/>
          <a:ext cx="429416" cy="429416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3EB27-1F23-48A3-9154-EF9BB2D5E7CD}">
      <dsp:nvSpPr>
        <dsp:cNvPr id="0" name=""/>
        <dsp:cNvSpPr/>
      </dsp:nvSpPr>
      <dsp:spPr>
        <a:xfrm>
          <a:off x="1592300" y="2153522"/>
          <a:ext cx="187869" cy="187869"/>
        </a:xfrm>
        <a:prstGeom prst="ellipse">
          <a:avLst/>
        </a:prstGeom>
        <a:solidFill>
          <a:schemeClr val="accent4">
            <a:hueOff val="7508000"/>
            <a:satOff val="-34644"/>
            <a:lumOff val="1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F26E01-392C-46C2-BAA7-2324546FBDD7}">
      <dsp:nvSpPr>
        <dsp:cNvPr id="0" name=""/>
        <dsp:cNvSpPr/>
      </dsp:nvSpPr>
      <dsp:spPr>
        <a:xfrm>
          <a:off x="1697507" y="1811599"/>
          <a:ext cx="295223" cy="295223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90FEC-4B92-45C0-B4C0-5DB8C11E1B81}">
      <dsp:nvSpPr>
        <dsp:cNvPr id="0" name=""/>
        <dsp:cNvSpPr/>
      </dsp:nvSpPr>
      <dsp:spPr>
        <a:xfrm>
          <a:off x="1960525" y="2179823"/>
          <a:ext cx="187869" cy="187869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F56E42-E14C-4E84-BF5B-962147C50570}">
      <dsp:nvSpPr>
        <dsp:cNvPr id="0" name=""/>
        <dsp:cNvSpPr/>
      </dsp:nvSpPr>
      <dsp:spPr>
        <a:xfrm>
          <a:off x="2197240" y="1758996"/>
          <a:ext cx="429416" cy="429416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1F0D0-638D-45A3-8859-E74C939F58ED}">
      <dsp:nvSpPr>
        <dsp:cNvPr id="0" name=""/>
        <dsp:cNvSpPr/>
      </dsp:nvSpPr>
      <dsp:spPr>
        <a:xfrm>
          <a:off x="2775878" y="1653789"/>
          <a:ext cx="295223" cy="295223"/>
        </a:xfrm>
        <a:prstGeom prst="ellipse">
          <a:avLst/>
        </a:prstGeom>
        <a:solidFill>
          <a:schemeClr val="accent4">
            <a:hueOff val="9818154"/>
            <a:satOff val="-45303"/>
            <a:lumOff val="166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9A2AA-83FD-4333-9425-6CA2915AF221}">
      <dsp:nvSpPr>
        <dsp:cNvPr id="0" name=""/>
        <dsp:cNvSpPr/>
      </dsp:nvSpPr>
      <dsp:spPr>
        <a:xfrm>
          <a:off x="3071102" y="417170"/>
          <a:ext cx="867029" cy="1655253"/>
        </a:xfrm>
        <a:prstGeom prst="chevron">
          <a:avLst>
            <a:gd name="adj" fmla="val 623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D033F-CFF4-4786-AABA-24D64AB7C8AD}">
      <dsp:nvSpPr>
        <dsp:cNvPr id="0" name=""/>
        <dsp:cNvSpPr/>
      </dsp:nvSpPr>
      <dsp:spPr>
        <a:xfrm>
          <a:off x="3780490" y="417170"/>
          <a:ext cx="867029" cy="1655253"/>
        </a:xfrm>
        <a:prstGeom prst="chevron">
          <a:avLst>
            <a:gd name="adj" fmla="val 6231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95C101-85E3-4C36-8F17-AF1C32E9AD1F}">
      <dsp:nvSpPr>
        <dsp:cNvPr id="0" name=""/>
        <dsp:cNvSpPr/>
      </dsp:nvSpPr>
      <dsp:spPr>
        <a:xfrm>
          <a:off x="4742104" y="280376"/>
          <a:ext cx="2009932" cy="200993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>
              <a:solidFill>
                <a:schemeClr val="tx1"/>
              </a:solidFill>
              <a:latin typeface="CAC Pinafore" panose="00000400000000000000" pitchFamily="2" charset="0"/>
            </a:rPr>
            <a:t>Un toit pour la colombe</a:t>
          </a:r>
        </a:p>
      </dsp:txBody>
      <dsp:txXfrm>
        <a:off x="5036452" y="574724"/>
        <a:ext cx="1421236" cy="1421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2015-12-19T13:10:00Z</dcterms:created>
  <dcterms:modified xsi:type="dcterms:W3CDTF">2016-01-12T18:32:00Z</dcterms:modified>
</cp:coreProperties>
</file>