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2B2" w:rsidRPr="006922B2" w:rsidRDefault="006922B2" w:rsidP="006922B2">
      <w:pPr>
        <w:jc w:val="center"/>
        <w:rPr>
          <w:rFonts w:ascii="aScholad *" w:eastAsia="aScholad *" w:hAnsi="aScholad *" w:cs="aScholad *"/>
          <w:color w:val="0070C0"/>
          <w:sz w:val="48"/>
        </w:rPr>
      </w:pPr>
      <w:r w:rsidRPr="006922B2">
        <w:rPr>
          <w:rFonts w:ascii="Ribbons and banners" w:eastAsia="aScholad *" w:hAnsi="Ribbons and banners" w:cs="aScholad *"/>
          <w:color w:val="0070C0"/>
          <w:sz w:val="72"/>
        </w:rPr>
        <w:t>(</w:t>
      </w:r>
      <w:r w:rsidRPr="006922B2">
        <w:rPr>
          <w:rFonts w:ascii="aScholad *" w:eastAsia="aScholad *" w:hAnsi="aScholad *" w:cs="aScholad *" w:hint="eastAsia"/>
          <w:color w:val="0070C0"/>
          <w:sz w:val="48"/>
        </w:rPr>
        <w:t xml:space="preserve">Arts visuels </w:t>
      </w:r>
      <w:r w:rsidRPr="006922B2">
        <w:rPr>
          <w:rFonts w:ascii="Times New Roman" w:eastAsia="aScholad *" w:hAnsi="Times New Roman" w:cs="Times New Roman"/>
          <w:color w:val="0070C0"/>
          <w:sz w:val="48"/>
        </w:rPr>
        <w:t>–</w:t>
      </w:r>
      <w:r w:rsidRPr="006922B2">
        <w:rPr>
          <w:rFonts w:ascii="aScholad *" w:eastAsia="aScholad *" w:hAnsi="aScholad *" w:cs="aScholad *" w:hint="eastAsia"/>
          <w:color w:val="0070C0"/>
          <w:sz w:val="48"/>
        </w:rPr>
        <w:t xml:space="preserve"> Période 3</w:t>
      </w:r>
      <w:r w:rsidRPr="006922B2">
        <w:rPr>
          <w:rFonts w:ascii="Ribbons and banners" w:eastAsia="aScholad *" w:hAnsi="Ribbons and banners" w:cs="aScholad *"/>
          <w:color w:val="0070C0"/>
          <w:sz w:val="72"/>
        </w:rPr>
        <w:t xml:space="preserve">) </w:t>
      </w:r>
    </w:p>
    <w:p w:rsidR="00F82073" w:rsidRPr="006922B2" w:rsidRDefault="006922B2" w:rsidP="006922B2">
      <w:pPr>
        <w:jc w:val="center"/>
        <w:rPr>
          <w:rFonts w:ascii="aScholad *" w:eastAsia="aScholad *" w:hAnsi="aScholad *" w:cs="aScholad *"/>
          <w:color w:val="00B0F0"/>
          <w:sz w:val="48"/>
        </w:rPr>
      </w:pPr>
      <w:r w:rsidRPr="006922B2">
        <w:rPr>
          <w:rFonts w:ascii="Ribbons and banners" w:eastAsia="aScholad *" w:hAnsi="Ribbons and banners" w:cs="aScholad *"/>
          <w:color w:val="00B0F0"/>
          <w:sz w:val="72"/>
        </w:rPr>
        <w:t>(</w:t>
      </w:r>
      <w:r w:rsidRPr="006922B2">
        <w:rPr>
          <w:rFonts w:ascii="aScholad *" w:eastAsia="aScholad *" w:hAnsi="aScholad *" w:cs="aScholad *" w:hint="eastAsia"/>
          <w:color w:val="00B0F0"/>
          <w:sz w:val="48"/>
        </w:rPr>
        <w:t>La mer et le Vendée Globe</w:t>
      </w:r>
      <w:r w:rsidRPr="006922B2">
        <w:rPr>
          <w:rFonts w:ascii="Ribbons and banners" w:eastAsia="aScholad *" w:hAnsi="Ribbons and banners" w:cs="aScholad *"/>
          <w:color w:val="00B0F0"/>
          <w:sz w:val="72"/>
        </w:rPr>
        <w:t>)</w:t>
      </w:r>
    </w:p>
    <w:tbl>
      <w:tblPr>
        <w:tblStyle w:val="Grilledutableau"/>
        <w:tblW w:w="11063" w:type="dxa"/>
        <w:tblInd w:w="-998" w:type="dxa"/>
        <w:tblBorders>
          <w:left w:val="none" w:sz="0" w:space="0" w:color="auto"/>
          <w:right w:val="none" w:sz="0" w:space="0" w:color="auto"/>
          <w:insideV w:val="none" w:sz="0" w:space="0" w:color="auto"/>
        </w:tblBorders>
        <w:tblLook w:val="04A0" w:firstRow="1" w:lastRow="0" w:firstColumn="1" w:lastColumn="0" w:noHBand="0" w:noVBand="1"/>
      </w:tblPr>
      <w:tblGrid>
        <w:gridCol w:w="1933"/>
        <w:gridCol w:w="5586"/>
        <w:gridCol w:w="3544"/>
      </w:tblGrid>
      <w:tr w:rsidR="006922B2" w:rsidTr="00D67679">
        <w:tc>
          <w:tcPr>
            <w:tcW w:w="1933" w:type="dxa"/>
            <w:vMerge w:val="restart"/>
            <w:vAlign w:val="center"/>
          </w:tcPr>
          <w:p w:rsidR="006922B2" w:rsidRPr="00E5256B" w:rsidRDefault="006922B2" w:rsidP="00702B0E">
            <w:pPr>
              <w:jc w:val="center"/>
              <w:rPr>
                <w:rFonts w:ascii="KG Always A Good Time" w:hAnsi="KG Always A Good Time"/>
                <w:color w:val="00B0F0"/>
                <w:sz w:val="32"/>
              </w:rPr>
            </w:pPr>
            <w:r w:rsidRPr="00E5256B">
              <w:rPr>
                <w:rFonts w:ascii="KG Always A Good Time" w:hAnsi="KG Always A Good Time"/>
                <w:color w:val="92D050"/>
                <w:sz w:val="32"/>
              </w:rPr>
              <w:t>Période 3 : Projet Mer et Vendée globe</w:t>
            </w:r>
          </w:p>
        </w:tc>
        <w:tc>
          <w:tcPr>
            <w:tcW w:w="5586" w:type="dxa"/>
            <w:vAlign w:val="center"/>
          </w:tcPr>
          <w:p w:rsidR="006922B2" w:rsidRDefault="006922B2" w:rsidP="00702B0E">
            <w:pPr>
              <w:ind w:right="108"/>
              <w:jc w:val="center"/>
              <w:rPr>
                <w:rFonts w:ascii="Lexie Readable" w:hAnsi="Lexie Readable"/>
                <w:sz w:val="18"/>
                <w:szCs w:val="18"/>
              </w:rPr>
            </w:pPr>
            <w:r>
              <w:rPr>
                <w:rFonts w:ascii="Lexie Readable" w:hAnsi="Lexie Readable"/>
                <w:sz w:val="18"/>
                <w:szCs w:val="18"/>
              </w:rPr>
              <w:t>Comment écrire un message (autour de la mer) de manière artistique ?</w:t>
            </w:r>
          </w:p>
          <w:p w:rsidR="006922B2" w:rsidRPr="007960B7" w:rsidRDefault="006922B2" w:rsidP="00702B0E">
            <w:pPr>
              <w:ind w:right="108"/>
              <w:jc w:val="center"/>
              <w:rPr>
                <w:rFonts w:ascii="Lexie Readable" w:hAnsi="Lexie Readable"/>
                <w:sz w:val="18"/>
                <w:szCs w:val="18"/>
              </w:rPr>
            </w:pPr>
          </w:p>
        </w:tc>
        <w:tc>
          <w:tcPr>
            <w:tcW w:w="3544" w:type="dxa"/>
            <w:vAlign w:val="center"/>
          </w:tcPr>
          <w:p w:rsidR="006922B2" w:rsidRDefault="006922B2" w:rsidP="00702B0E">
            <w:pPr>
              <w:jc w:val="center"/>
              <w:rPr>
                <w:rFonts w:ascii="Lexie Readable" w:hAnsi="Lexie Readable"/>
                <w:sz w:val="18"/>
                <w:szCs w:val="18"/>
              </w:rPr>
            </w:pPr>
            <w:r>
              <w:rPr>
                <w:rFonts w:ascii="Lexie Readable" w:hAnsi="Lexie Readable"/>
                <w:sz w:val="18"/>
                <w:szCs w:val="18"/>
              </w:rPr>
              <w:t>Ecriture avec différents matériaux</w:t>
            </w:r>
          </w:p>
          <w:p w:rsidR="006922B2" w:rsidRDefault="006922B2" w:rsidP="00702B0E">
            <w:pPr>
              <w:jc w:val="center"/>
              <w:rPr>
                <w:rFonts w:ascii="Lexie Readable" w:hAnsi="Lexie Readable"/>
                <w:sz w:val="18"/>
                <w:szCs w:val="18"/>
              </w:rPr>
            </w:pPr>
            <w:r>
              <w:rPr>
                <w:rFonts w:ascii="Lexie Readable" w:hAnsi="Lexie Readable"/>
                <w:sz w:val="18"/>
                <w:szCs w:val="18"/>
              </w:rPr>
              <w:t xml:space="preserve">Ben </w:t>
            </w:r>
            <w:proofErr w:type="spellStart"/>
            <w:r>
              <w:rPr>
                <w:rFonts w:ascii="Lexie Readable" w:hAnsi="Lexie Readable"/>
                <w:sz w:val="18"/>
                <w:szCs w:val="18"/>
              </w:rPr>
              <w:t>Vautier</w:t>
            </w:r>
            <w:proofErr w:type="spellEnd"/>
            <w:r w:rsidR="001D4A7B">
              <w:rPr>
                <w:rFonts w:ascii="Lexie Readable" w:hAnsi="Lexie Readable"/>
                <w:sz w:val="18"/>
                <w:szCs w:val="18"/>
              </w:rPr>
              <w:t xml:space="preserve">, Cali </w:t>
            </w:r>
            <w:proofErr w:type="spellStart"/>
            <w:r w:rsidR="001D4A7B">
              <w:rPr>
                <w:rFonts w:ascii="Lexie Readable" w:hAnsi="Lexie Readable"/>
                <w:sz w:val="18"/>
                <w:szCs w:val="18"/>
              </w:rPr>
              <w:t>Rézo</w:t>
            </w:r>
            <w:proofErr w:type="spellEnd"/>
          </w:p>
        </w:tc>
      </w:tr>
      <w:tr w:rsidR="006922B2" w:rsidTr="00D67679">
        <w:tc>
          <w:tcPr>
            <w:tcW w:w="1933" w:type="dxa"/>
            <w:vMerge/>
            <w:vAlign w:val="center"/>
          </w:tcPr>
          <w:p w:rsidR="006922B2" w:rsidRPr="00E5256B" w:rsidRDefault="006922B2" w:rsidP="00702B0E">
            <w:pPr>
              <w:jc w:val="center"/>
              <w:rPr>
                <w:rFonts w:ascii="KG Always A Good Time" w:hAnsi="KG Always A Good Time"/>
                <w:color w:val="FF3399"/>
                <w:sz w:val="32"/>
              </w:rPr>
            </w:pPr>
          </w:p>
        </w:tc>
        <w:tc>
          <w:tcPr>
            <w:tcW w:w="5586" w:type="dxa"/>
            <w:vAlign w:val="center"/>
          </w:tcPr>
          <w:p w:rsidR="006922B2" w:rsidRDefault="00986CFC" w:rsidP="00702B0E">
            <w:pPr>
              <w:ind w:right="108"/>
              <w:jc w:val="center"/>
              <w:rPr>
                <w:rFonts w:ascii="Lexie Readable" w:hAnsi="Lexie Readable"/>
                <w:sz w:val="18"/>
                <w:szCs w:val="18"/>
              </w:rPr>
            </w:pPr>
            <w:r>
              <w:rPr>
                <w:rFonts w:ascii="Lexie Readable" w:hAnsi="Lexie Readable"/>
                <w:sz w:val="18"/>
                <w:szCs w:val="18"/>
              </w:rPr>
              <w:t>Comment créer un assemblage ?</w:t>
            </w:r>
          </w:p>
        </w:tc>
        <w:tc>
          <w:tcPr>
            <w:tcW w:w="3544" w:type="dxa"/>
            <w:vAlign w:val="center"/>
          </w:tcPr>
          <w:p w:rsidR="006922B2" w:rsidRDefault="00986CFC" w:rsidP="00702B0E">
            <w:pPr>
              <w:jc w:val="center"/>
              <w:rPr>
                <w:rFonts w:ascii="Lexie Readable" w:hAnsi="Lexie Readable"/>
                <w:sz w:val="18"/>
                <w:szCs w:val="18"/>
              </w:rPr>
            </w:pPr>
            <w:r>
              <w:rPr>
                <w:rFonts w:ascii="Lexie Readable" w:hAnsi="Lexie Readable"/>
                <w:sz w:val="18"/>
                <w:szCs w:val="18"/>
              </w:rPr>
              <w:t>Les assemblages</w:t>
            </w:r>
          </w:p>
        </w:tc>
      </w:tr>
      <w:tr w:rsidR="006922B2" w:rsidTr="00D67679">
        <w:tc>
          <w:tcPr>
            <w:tcW w:w="1933" w:type="dxa"/>
            <w:vMerge/>
            <w:tcBorders>
              <w:bottom w:val="single" w:sz="4" w:space="0" w:color="auto"/>
            </w:tcBorders>
            <w:vAlign w:val="center"/>
          </w:tcPr>
          <w:p w:rsidR="006922B2" w:rsidRPr="00E5256B" w:rsidRDefault="006922B2" w:rsidP="00702B0E">
            <w:pPr>
              <w:jc w:val="center"/>
              <w:rPr>
                <w:rFonts w:ascii="KG Always A Good Time" w:hAnsi="KG Always A Good Time"/>
                <w:color w:val="FF3399"/>
                <w:sz w:val="32"/>
              </w:rPr>
            </w:pPr>
          </w:p>
        </w:tc>
        <w:tc>
          <w:tcPr>
            <w:tcW w:w="5586" w:type="dxa"/>
            <w:tcBorders>
              <w:bottom w:val="single" w:sz="4" w:space="0" w:color="auto"/>
            </w:tcBorders>
            <w:vAlign w:val="center"/>
          </w:tcPr>
          <w:p w:rsidR="006922B2" w:rsidRDefault="006922B2" w:rsidP="00986CFC">
            <w:pPr>
              <w:ind w:right="108"/>
              <w:jc w:val="center"/>
              <w:rPr>
                <w:rFonts w:ascii="Lexie Readable" w:hAnsi="Lexie Readable"/>
                <w:sz w:val="18"/>
                <w:szCs w:val="18"/>
              </w:rPr>
            </w:pPr>
            <w:r>
              <w:rPr>
                <w:rFonts w:ascii="Lexie Readable" w:hAnsi="Lexie Readable"/>
                <w:sz w:val="18"/>
                <w:szCs w:val="18"/>
              </w:rPr>
              <w:t xml:space="preserve">Comment </w:t>
            </w:r>
            <w:r w:rsidR="00986CFC">
              <w:rPr>
                <w:rFonts w:ascii="Lexie Readable" w:hAnsi="Lexie Readable"/>
                <w:sz w:val="18"/>
                <w:szCs w:val="18"/>
              </w:rPr>
              <w:t>dessiner avec précision : le dessin miniature/coloriage géant</w:t>
            </w:r>
            <w:bookmarkStart w:id="0" w:name="_GoBack"/>
            <w:bookmarkEnd w:id="0"/>
          </w:p>
        </w:tc>
        <w:tc>
          <w:tcPr>
            <w:tcW w:w="3544" w:type="dxa"/>
            <w:tcBorders>
              <w:bottom w:val="single" w:sz="4" w:space="0" w:color="auto"/>
            </w:tcBorders>
            <w:vAlign w:val="center"/>
          </w:tcPr>
          <w:p w:rsidR="006922B2" w:rsidRDefault="00986CFC" w:rsidP="00702B0E">
            <w:pPr>
              <w:jc w:val="center"/>
              <w:rPr>
                <w:rFonts w:ascii="Lexie Readable" w:hAnsi="Lexie Readable"/>
                <w:sz w:val="18"/>
                <w:szCs w:val="18"/>
              </w:rPr>
            </w:pPr>
            <w:r>
              <w:rPr>
                <w:rFonts w:ascii="Lexie Readable" w:hAnsi="Lexie Readable"/>
                <w:sz w:val="18"/>
                <w:szCs w:val="18"/>
              </w:rPr>
              <w:t>/</w:t>
            </w:r>
          </w:p>
        </w:tc>
      </w:tr>
    </w:tbl>
    <w:p w:rsidR="006922B2" w:rsidRDefault="006922B2"/>
    <w:p w:rsidR="006A230E" w:rsidRDefault="006A230E" w:rsidP="00D67679">
      <w:pPr>
        <w:jc w:val="center"/>
        <w:rPr>
          <w:rFonts w:ascii="Ribbons and banners" w:eastAsia="aScholad *" w:hAnsi="Ribbons and banners" w:cs="aScholad *"/>
          <w:color w:val="00B0F0"/>
          <w:sz w:val="52"/>
        </w:rPr>
      </w:pPr>
    </w:p>
    <w:p w:rsidR="006A230E" w:rsidRDefault="006A230E" w:rsidP="00D67679">
      <w:pPr>
        <w:jc w:val="center"/>
        <w:rPr>
          <w:rFonts w:ascii="Ribbons and banners" w:eastAsia="aScholad *" w:hAnsi="Ribbons and banners" w:cs="aScholad *"/>
          <w:color w:val="00B0F0"/>
          <w:sz w:val="52"/>
        </w:rPr>
      </w:pPr>
    </w:p>
    <w:p w:rsidR="006A230E" w:rsidRDefault="006A230E" w:rsidP="00D67679">
      <w:pPr>
        <w:jc w:val="center"/>
        <w:rPr>
          <w:rFonts w:ascii="Ribbons and banners" w:eastAsia="aScholad *" w:hAnsi="Ribbons and banners" w:cs="aScholad *"/>
          <w:color w:val="00B0F0"/>
          <w:sz w:val="52"/>
        </w:rPr>
      </w:pPr>
    </w:p>
    <w:p w:rsidR="006A230E" w:rsidRDefault="006A230E" w:rsidP="00D67679">
      <w:pPr>
        <w:jc w:val="center"/>
        <w:rPr>
          <w:rFonts w:ascii="Ribbons and banners" w:eastAsia="aScholad *" w:hAnsi="Ribbons and banners" w:cs="aScholad *"/>
          <w:color w:val="00B0F0"/>
          <w:sz w:val="52"/>
        </w:rPr>
      </w:pPr>
    </w:p>
    <w:p w:rsidR="006A230E" w:rsidRDefault="006A230E" w:rsidP="00D67679">
      <w:pPr>
        <w:jc w:val="center"/>
        <w:rPr>
          <w:rFonts w:ascii="Ribbons and banners" w:eastAsia="aScholad *" w:hAnsi="Ribbons and banners" w:cs="aScholad *"/>
          <w:color w:val="00B0F0"/>
          <w:sz w:val="52"/>
        </w:rPr>
      </w:pPr>
    </w:p>
    <w:p w:rsidR="006A230E" w:rsidRDefault="006A230E" w:rsidP="00D67679">
      <w:pPr>
        <w:jc w:val="center"/>
        <w:rPr>
          <w:rFonts w:ascii="Ribbons and banners" w:eastAsia="aScholad *" w:hAnsi="Ribbons and banners" w:cs="aScholad *"/>
          <w:color w:val="00B0F0"/>
          <w:sz w:val="52"/>
        </w:rPr>
      </w:pPr>
    </w:p>
    <w:p w:rsidR="006A230E" w:rsidRDefault="006A230E" w:rsidP="00D67679">
      <w:pPr>
        <w:jc w:val="center"/>
        <w:rPr>
          <w:rFonts w:ascii="Ribbons and banners" w:eastAsia="aScholad *" w:hAnsi="Ribbons and banners" w:cs="aScholad *"/>
          <w:color w:val="00B0F0"/>
          <w:sz w:val="52"/>
        </w:rPr>
      </w:pPr>
    </w:p>
    <w:p w:rsidR="006A230E" w:rsidRDefault="006A230E" w:rsidP="00D67679">
      <w:pPr>
        <w:jc w:val="center"/>
        <w:rPr>
          <w:rFonts w:ascii="Ribbons and banners" w:eastAsia="aScholad *" w:hAnsi="Ribbons and banners" w:cs="aScholad *"/>
          <w:color w:val="00B0F0"/>
          <w:sz w:val="52"/>
        </w:rPr>
      </w:pPr>
    </w:p>
    <w:p w:rsidR="006A230E" w:rsidRDefault="006A230E" w:rsidP="00D67679">
      <w:pPr>
        <w:jc w:val="center"/>
        <w:rPr>
          <w:rFonts w:ascii="Ribbons and banners" w:eastAsia="aScholad *" w:hAnsi="Ribbons and banners" w:cs="aScholad *"/>
          <w:color w:val="00B0F0"/>
          <w:sz w:val="52"/>
        </w:rPr>
      </w:pPr>
    </w:p>
    <w:p w:rsidR="004E3FB9" w:rsidRPr="00D67679" w:rsidRDefault="00D67679" w:rsidP="00D67679">
      <w:pPr>
        <w:jc w:val="center"/>
        <w:rPr>
          <w:rFonts w:ascii="KG Always A Good Time" w:hAnsi="KG Always A Good Time"/>
          <w:sz w:val="36"/>
        </w:rPr>
      </w:pPr>
      <w:r w:rsidRPr="00D67679">
        <w:rPr>
          <w:rFonts w:ascii="Ribbons and banners" w:eastAsia="aScholad *" w:hAnsi="Ribbons and banners" w:cs="aScholad *"/>
          <w:color w:val="00B0F0"/>
          <w:sz w:val="52"/>
        </w:rPr>
        <w:lastRenderedPageBreak/>
        <w:t>(</w:t>
      </w:r>
      <w:r w:rsidR="004E3FB9" w:rsidRPr="00D67679">
        <w:rPr>
          <w:rFonts w:ascii="KG Always A Good Time" w:hAnsi="KG Always A Good Time"/>
          <w:sz w:val="36"/>
        </w:rPr>
        <w:t>Séquence 1 : Ecrire dans l’art</w:t>
      </w:r>
      <w:r w:rsidRPr="00D67679">
        <w:rPr>
          <w:rFonts w:ascii="Ribbons and banners" w:eastAsia="aScholad *" w:hAnsi="Ribbons and banners" w:cs="aScholad *"/>
          <w:color w:val="00B0F0"/>
          <w:sz w:val="52"/>
        </w:rPr>
        <w:t>)</w:t>
      </w:r>
    </w:p>
    <w:p w:rsidR="001D4A7B" w:rsidRPr="00D67679" w:rsidRDefault="00D67679" w:rsidP="00D67679">
      <w:pPr>
        <w:ind w:left="-851" w:right="-993"/>
        <w:jc w:val="both"/>
        <w:rPr>
          <w:rFonts w:ascii="Lexie Readable" w:hAnsi="Lexie Readable"/>
        </w:rPr>
      </w:pPr>
      <w:r w:rsidRPr="00D67679">
        <w:rPr>
          <w:rFonts w:ascii="Ribbons and banners" w:eastAsia="aScholad *" w:hAnsi="Ribbons and banners" w:cs="aScholad *"/>
          <w:color w:val="00B0F0"/>
          <w:sz w:val="52"/>
        </w:rPr>
        <w:t>(</w:t>
      </w:r>
      <w:r w:rsidR="001D4A7B" w:rsidRPr="00D67679">
        <w:rPr>
          <w:rFonts w:ascii="Lexie Readable" w:hAnsi="Lexie Readable"/>
        </w:rPr>
        <w:t>Objectif</w:t>
      </w:r>
      <w:r>
        <w:rPr>
          <w:rFonts w:ascii="Lexie Readable" w:hAnsi="Lexie Readable"/>
        </w:rPr>
        <w:t>s</w:t>
      </w:r>
      <w:r w:rsidR="001D4A7B" w:rsidRPr="00D67679">
        <w:rPr>
          <w:rFonts w:ascii="Lexie Readable" w:hAnsi="Lexie Readable"/>
        </w:rPr>
        <w:t> :</w:t>
      </w:r>
    </w:p>
    <w:p w:rsidR="001D4A7B" w:rsidRPr="00D67679" w:rsidRDefault="001D4A7B" w:rsidP="006A230E">
      <w:pPr>
        <w:pStyle w:val="Paragraphedeliste"/>
        <w:numPr>
          <w:ilvl w:val="0"/>
          <w:numId w:val="2"/>
        </w:numPr>
        <w:ind w:right="-993"/>
        <w:jc w:val="both"/>
        <w:rPr>
          <w:rFonts w:ascii="Lexie Readable" w:hAnsi="Lexie Readable"/>
        </w:rPr>
      </w:pPr>
      <w:r w:rsidRPr="00D67679">
        <w:rPr>
          <w:rFonts w:ascii="Lexie Readable" w:hAnsi="Lexie Readable"/>
        </w:rPr>
        <w:t xml:space="preserve">Découvrir Ben </w:t>
      </w:r>
      <w:proofErr w:type="spellStart"/>
      <w:r w:rsidRPr="00D67679">
        <w:rPr>
          <w:rFonts w:ascii="Lexie Readable" w:hAnsi="Lexie Readable"/>
        </w:rPr>
        <w:t>Vautier</w:t>
      </w:r>
      <w:proofErr w:type="spellEnd"/>
      <w:r w:rsidRPr="00D67679">
        <w:rPr>
          <w:rFonts w:ascii="Lexie Readable" w:hAnsi="Lexie Readable"/>
        </w:rPr>
        <w:t xml:space="preserve"> et Cali </w:t>
      </w:r>
      <w:proofErr w:type="spellStart"/>
      <w:r w:rsidRPr="00D67679">
        <w:rPr>
          <w:rFonts w:ascii="Lexie Readable" w:hAnsi="Lexie Readable"/>
        </w:rPr>
        <w:t>Rézo</w:t>
      </w:r>
      <w:proofErr w:type="spellEnd"/>
    </w:p>
    <w:p w:rsidR="001D4A7B" w:rsidRPr="00D67679" w:rsidRDefault="001D4A7B" w:rsidP="006A230E">
      <w:pPr>
        <w:pStyle w:val="Paragraphedeliste"/>
        <w:numPr>
          <w:ilvl w:val="0"/>
          <w:numId w:val="2"/>
        </w:numPr>
        <w:ind w:right="-993"/>
        <w:jc w:val="both"/>
        <w:rPr>
          <w:rFonts w:ascii="Lexie Readable" w:hAnsi="Lexie Readable"/>
        </w:rPr>
      </w:pPr>
      <w:r w:rsidRPr="00D67679">
        <w:rPr>
          <w:rFonts w:ascii="Lexie Readable" w:hAnsi="Lexie Readable"/>
        </w:rPr>
        <w:t>Utiliser différents matériaux et les agencer sur un support plane ou non</w:t>
      </w:r>
    </w:p>
    <w:p w:rsidR="001D4A7B" w:rsidRPr="00D67679" w:rsidRDefault="001D4A7B" w:rsidP="006A230E">
      <w:pPr>
        <w:pStyle w:val="Paragraphedeliste"/>
        <w:numPr>
          <w:ilvl w:val="0"/>
          <w:numId w:val="2"/>
        </w:numPr>
        <w:ind w:right="-993"/>
        <w:jc w:val="both"/>
        <w:rPr>
          <w:rFonts w:ascii="Lexie Readable" w:hAnsi="Lexie Readable"/>
        </w:rPr>
      </w:pPr>
      <w:r w:rsidRPr="00D67679">
        <w:rPr>
          <w:rFonts w:ascii="Lexie Readable" w:hAnsi="Lexie Readable"/>
        </w:rPr>
        <w:t>Transcrire la signification personnelle d’un mot dans son rendu artistique</w:t>
      </w:r>
    </w:p>
    <w:p w:rsidR="004E3FB9" w:rsidRPr="00D67679" w:rsidRDefault="004E3FB9" w:rsidP="00D67679">
      <w:pPr>
        <w:shd w:val="clear" w:color="auto" w:fill="9999FF"/>
        <w:ind w:left="-851" w:right="-993"/>
        <w:jc w:val="center"/>
        <w:rPr>
          <w:rFonts w:ascii="KG Always A Good Time" w:hAnsi="KG Always A Good Time"/>
          <w:sz w:val="36"/>
        </w:rPr>
      </w:pPr>
      <w:r w:rsidRPr="00D67679">
        <w:rPr>
          <w:rFonts w:ascii="KG Always A Good Time" w:hAnsi="KG Always A Good Time"/>
          <w:sz w:val="36"/>
        </w:rPr>
        <w:t>Séance 1</w:t>
      </w:r>
    </w:p>
    <w:p w:rsidR="004E3FB9" w:rsidRPr="00D67679" w:rsidRDefault="00D67679" w:rsidP="00D67679">
      <w:pPr>
        <w:ind w:left="-851" w:right="-993"/>
        <w:jc w:val="both"/>
        <w:rPr>
          <w:rFonts w:ascii="Lexie Readable" w:hAnsi="Lexie Readable"/>
        </w:rPr>
      </w:pPr>
      <w:r w:rsidRPr="00D67679">
        <w:rPr>
          <w:rFonts w:ascii="Ribbons and banners" w:eastAsia="aScholad *" w:hAnsi="Ribbons and banners" w:cs="aScholad *"/>
          <w:color w:val="00B0F0"/>
          <w:sz w:val="52"/>
        </w:rPr>
        <w:t>(</w:t>
      </w:r>
      <w:r w:rsidR="004E3FB9" w:rsidRPr="00D67679">
        <w:rPr>
          <w:rFonts w:ascii="Lexie Readable" w:hAnsi="Lexie Readable"/>
        </w:rPr>
        <w:t>Phase 1 : Oral</w:t>
      </w:r>
    </w:p>
    <w:p w:rsidR="004E3FB9" w:rsidRPr="00D67679" w:rsidRDefault="004E3FB9" w:rsidP="00D67679">
      <w:pPr>
        <w:ind w:left="-851" w:right="-993"/>
        <w:jc w:val="both"/>
        <w:rPr>
          <w:rFonts w:ascii="Lexie Readable" w:hAnsi="Lexie Readable"/>
        </w:rPr>
      </w:pPr>
      <w:r w:rsidRPr="00D67679">
        <w:rPr>
          <w:rFonts w:ascii="Lexie Readable" w:hAnsi="Lexie Readable"/>
        </w:rPr>
        <w:t xml:space="preserve">Brainstorming autour du mot « Vendée Globe » : </w:t>
      </w:r>
      <w:r w:rsidR="000545CF" w:rsidRPr="00D67679">
        <w:rPr>
          <w:rFonts w:ascii="Lexie Readable" w:hAnsi="Lexie Readable"/>
        </w:rPr>
        <w:t>Dites-moi</w:t>
      </w:r>
      <w:r w:rsidRPr="00D67679">
        <w:rPr>
          <w:rFonts w:ascii="Lexie Readable" w:hAnsi="Lexie Readable"/>
        </w:rPr>
        <w:t xml:space="preserve"> tout ce qui vous passe par la tête quand je vous dit « Vendée Globe ». Noter toutes les réponses des élèves sur une page de VPI.</w:t>
      </w:r>
    </w:p>
    <w:p w:rsidR="004E3FB9" w:rsidRPr="00D67679" w:rsidRDefault="004E3FB9" w:rsidP="00D67679">
      <w:pPr>
        <w:ind w:left="-851" w:right="-993"/>
        <w:jc w:val="both"/>
        <w:rPr>
          <w:rFonts w:ascii="Lexie Readable" w:hAnsi="Lexie Readable"/>
        </w:rPr>
      </w:pPr>
      <w:r w:rsidRPr="00D67679">
        <w:rPr>
          <w:rFonts w:ascii="Lexie Readable" w:hAnsi="Lexie Readable"/>
        </w:rPr>
        <w:t>Questionnement : Maintenant, je vais vous proposer d’écrire ces mots de façon artistique. Vous disposez de tout ce qui est sur la table. Vous devez choisir le matériel d’une seule barquette. Vous pouvez travailler à côté d’un autre élève car il n’y a pas une barquette par élève. Les feuilles blanches et noires peuvent aller avec n’importe quelle barquette (perles ; feuilles de couleur ; éléments de nature ; prospectus ; coton tige et encre ; stylo correcteur blanc</w:t>
      </w:r>
      <w:r w:rsidR="001D4A7B" w:rsidRPr="00D67679">
        <w:rPr>
          <w:rFonts w:ascii="Lexie Readable" w:hAnsi="Lexie Readable"/>
        </w:rPr>
        <w:t>…)</w:t>
      </w:r>
    </w:p>
    <w:p w:rsidR="001D4A7B" w:rsidRPr="00D67679" w:rsidRDefault="001D4A7B" w:rsidP="00D67679">
      <w:pPr>
        <w:ind w:left="-851" w:right="-993"/>
        <w:jc w:val="both"/>
        <w:rPr>
          <w:rFonts w:ascii="Lexie Readable" w:hAnsi="Lexie Readable"/>
        </w:rPr>
      </w:pPr>
      <w:r w:rsidRPr="00D67679">
        <w:rPr>
          <w:rFonts w:ascii="Lexie Readable" w:hAnsi="Lexie Readable"/>
        </w:rPr>
        <w:t>Que pensez-vous faire ? Quel mot pensez-vous écrire ? Avec quelles couleurs ? Laisser les élèves s’exprimer et les pousser à justifier et à préciser leurs idées.</w:t>
      </w:r>
    </w:p>
    <w:p w:rsidR="001D4A7B" w:rsidRPr="00D67679" w:rsidRDefault="00D67679" w:rsidP="00D67679">
      <w:pPr>
        <w:ind w:left="-851" w:right="-993"/>
        <w:jc w:val="both"/>
        <w:rPr>
          <w:rFonts w:ascii="Lexie Readable" w:hAnsi="Lexie Readable"/>
        </w:rPr>
      </w:pPr>
      <w:r w:rsidRPr="00D67679">
        <w:rPr>
          <w:rFonts w:ascii="Ribbons and banners" w:eastAsia="aScholad *" w:hAnsi="Ribbons and banners" w:cs="aScholad *"/>
          <w:color w:val="00B0F0"/>
          <w:sz w:val="52"/>
        </w:rPr>
        <w:t>(</w:t>
      </w:r>
      <w:r w:rsidR="001D4A7B" w:rsidRPr="00D67679">
        <w:rPr>
          <w:rFonts w:ascii="Lexie Readable" w:hAnsi="Lexie Readable"/>
        </w:rPr>
        <w:t>Phase 2 : Expérimentation</w:t>
      </w:r>
    </w:p>
    <w:p w:rsidR="001D4A7B" w:rsidRPr="00D67679" w:rsidRDefault="001D4A7B" w:rsidP="00D67679">
      <w:pPr>
        <w:ind w:left="-851" w:right="-993"/>
        <w:jc w:val="both"/>
        <w:rPr>
          <w:rFonts w:ascii="Lexie Readable" w:hAnsi="Lexie Readable"/>
        </w:rPr>
      </w:pPr>
      <w:r w:rsidRPr="00D67679">
        <w:rPr>
          <w:rFonts w:ascii="Lexie Readable" w:hAnsi="Lexie Readable"/>
        </w:rPr>
        <w:t>Les élèves expérimentent l’écriture d’un mot en rapport avec le Vendée Globe.</w:t>
      </w:r>
    </w:p>
    <w:p w:rsidR="001D4A7B" w:rsidRPr="00D67679" w:rsidRDefault="001D4A7B" w:rsidP="00D67679">
      <w:pPr>
        <w:ind w:left="-851" w:right="-993"/>
        <w:jc w:val="both"/>
        <w:rPr>
          <w:rFonts w:ascii="Lexie Readable" w:hAnsi="Lexie Readable"/>
        </w:rPr>
      </w:pPr>
    </w:p>
    <w:p w:rsidR="001D4A7B" w:rsidRPr="00D67679" w:rsidRDefault="001D4A7B" w:rsidP="00D67679">
      <w:pPr>
        <w:shd w:val="clear" w:color="auto" w:fill="9999FF"/>
        <w:ind w:left="-851" w:right="-993"/>
        <w:jc w:val="center"/>
        <w:rPr>
          <w:rFonts w:ascii="KG Always A Good Time" w:hAnsi="KG Always A Good Time"/>
          <w:sz w:val="36"/>
        </w:rPr>
      </w:pPr>
      <w:r w:rsidRPr="00D67679">
        <w:rPr>
          <w:rFonts w:ascii="KG Always A Good Time" w:hAnsi="KG Always A Good Time"/>
          <w:sz w:val="36"/>
        </w:rPr>
        <w:t>Séance 2 :</w:t>
      </w:r>
    </w:p>
    <w:p w:rsidR="001D4A7B" w:rsidRPr="00D67679" w:rsidRDefault="00D67679" w:rsidP="00D67679">
      <w:pPr>
        <w:ind w:left="-851" w:right="-993"/>
        <w:jc w:val="both"/>
        <w:rPr>
          <w:rFonts w:ascii="Lexie Readable" w:hAnsi="Lexie Readable"/>
        </w:rPr>
      </w:pPr>
      <w:r w:rsidRPr="00D67679">
        <w:rPr>
          <w:rFonts w:ascii="Ribbons and banners" w:eastAsia="aScholad *" w:hAnsi="Ribbons and banners" w:cs="aScholad *"/>
          <w:color w:val="00B0F0"/>
          <w:sz w:val="52"/>
        </w:rPr>
        <w:t>(</w:t>
      </w:r>
      <w:r w:rsidR="001D4A7B" w:rsidRPr="00D67679">
        <w:rPr>
          <w:rFonts w:ascii="Lexie Readable" w:hAnsi="Lexie Readable"/>
        </w:rPr>
        <w:t>Phase 1 : Oral</w:t>
      </w:r>
    </w:p>
    <w:p w:rsidR="001D4A7B" w:rsidRPr="00D67679" w:rsidRDefault="001D4A7B" w:rsidP="00D67679">
      <w:pPr>
        <w:ind w:left="-851" w:right="-993"/>
        <w:jc w:val="both"/>
        <w:rPr>
          <w:rFonts w:ascii="Lexie Readable" w:hAnsi="Lexie Readable"/>
        </w:rPr>
      </w:pPr>
      <w:r w:rsidRPr="00D67679">
        <w:rPr>
          <w:rFonts w:ascii="Lexie Readable" w:hAnsi="Lexie Readable"/>
        </w:rPr>
        <w:t xml:space="preserve">La PE présente un diaporama des œuvres de Ben </w:t>
      </w:r>
      <w:proofErr w:type="spellStart"/>
      <w:r w:rsidRPr="00D67679">
        <w:rPr>
          <w:rFonts w:ascii="Lexie Readable" w:hAnsi="Lexie Readable"/>
        </w:rPr>
        <w:t>Vautier</w:t>
      </w:r>
      <w:proofErr w:type="spellEnd"/>
      <w:r w:rsidRPr="00D67679">
        <w:rPr>
          <w:rFonts w:ascii="Lexie Readable" w:hAnsi="Lexie Readable"/>
        </w:rPr>
        <w:t xml:space="preserve"> et de Cali </w:t>
      </w:r>
      <w:proofErr w:type="spellStart"/>
      <w:r w:rsidRPr="00D67679">
        <w:rPr>
          <w:rFonts w:ascii="Lexie Readable" w:hAnsi="Lexie Readable"/>
        </w:rPr>
        <w:t>Rézo</w:t>
      </w:r>
      <w:proofErr w:type="spellEnd"/>
      <w:r w:rsidRPr="00D67679">
        <w:rPr>
          <w:rFonts w:ascii="Lexie Readable" w:hAnsi="Lexie Readable"/>
        </w:rPr>
        <w:t>. On oralise et on compare avec les productions des élèves. On remarque si des idées se rapprochent ou si d’autres idées nouvelles émergent.</w:t>
      </w:r>
    </w:p>
    <w:p w:rsidR="001D4A7B" w:rsidRPr="00D67679" w:rsidRDefault="001D4A7B" w:rsidP="006A230E">
      <w:pPr>
        <w:ind w:left="-851" w:right="-993"/>
        <w:jc w:val="both"/>
        <w:rPr>
          <w:rFonts w:ascii="Lexie Readable" w:hAnsi="Lexie Readable"/>
        </w:rPr>
      </w:pPr>
      <w:r w:rsidRPr="00D67679">
        <w:rPr>
          <w:rFonts w:ascii="Lexie Readable" w:hAnsi="Lexie Readable"/>
        </w:rPr>
        <w:t xml:space="preserve">On lit ensuite les fiches de parcours culturel sur Ben </w:t>
      </w:r>
      <w:proofErr w:type="spellStart"/>
      <w:r w:rsidRPr="00D67679">
        <w:rPr>
          <w:rFonts w:ascii="Lexie Readable" w:hAnsi="Lexie Readable"/>
        </w:rPr>
        <w:t>Vautier</w:t>
      </w:r>
      <w:proofErr w:type="spellEnd"/>
      <w:r w:rsidRPr="00D67679">
        <w:rPr>
          <w:rFonts w:ascii="Lexie Readable" w:hAnsi="Lexie Readable"/>
        </w:rPr>
        <w:t xml:space="preserve"> et Cali </w:t>
      </w:r>
      <w:proofErr w:type="spellStart"/>
      <w:r w:rsidRPr="00D67679">
        <w:rPr>
          <w:rFonts w:ascii="Lexie Readable" w:hAnsi="Lexie Readable"/>
        </w:rPr>
        <w:t>Rézo</w:t>
      </w:r>
      <w:proofErr w:type="spellEnd"/>
      <w:r w:rsidRPr="00D67679">
        <w:rPr>
          <w:rFonts w:ascii="Lexie Readable" w:hAnsi="Lexie Readable"/>
        </w:rPr>
        <w:t>, puis on la range dans le cl</w:t>
      </w:r>
      <w:r w:rsidR="006A230E">
        <w:rPr>
          <w:rFonts w:ascii="Lexie Readable" w:hAnsi="Lexie Readable"/>
        </w:rPr>
        <w:t>asseur de parcours culturel.</w:t>
      </w:r>
    </w:p>
    <w:p w:rsidR="001D4A7B" w:rsidRPr="00D67679" w:rsidRDefault="00D67679" w:rsidP="00D67679">
      <w:pPr>
        <w:ind w:left="-851" w:right="-993"/>
        <w:jc w:val="both"/>
        <w:rPr>
          <w:rFonts w:ascii="Lexie Readable" w:hAnsi="Lexie Readable"/>
        </w:rPr>
      </w:pPr>
      <w:r w:rsidRPr="00D67679">
        <w:rPr>
          <w:rFonts w:ascii="Ribbons and banners" w:eastAsia="aScholad *" w:hAnsi="Ribbons and banners" w:cs="aScholad *"/>
          <w:color w:val="00B0F0"/>
          <w:sz w:val="52"/>
        </w:rPr>
        <w:t>(</w:t>
      </w:r>
      <w:r w:rsidR="001D4A7B" w:rsidRPr="00D67679">
        <w:rPr>
          <w:rFonts w:ascii="Lexie Readable" w:hAnsi="Lexie Readable"/>
        </w:rPr>
        <w:t>Phase 2 : Expérimentation</w:t>
      </w:r>
    </w:p>
    <w:p w:rsidR="000310E8" w:rsidRDefault="001D4A7B" w:rsidP="006A230E">
      <w:pPr>
        <w:ind w:left="-851" w:right="-993"/>
        <w:jc w:val="both"/>
        <w:rPr>
          <w:rFonts w:ascii="Lexie Readable" w:hAnsi="Lexie Readable"/>
        </w:rPr>
      </w:pPr>
      <w:r w:rsidRPr="00D67679">
        <w:rPr>
          <w:rFonts w:ascii="Lexie Readable" w:hAnsi="Lexie Readable"/>
        </w:rPr>
        <w:t>Les élèves poursuivent et finalisent les expérimentations de la séance 1.</w:t>
      </w:r>
    </w:p>
    <w:p w:rsidR="000310E8" w:rsidRPr="00D67679" w:rsidRDefault="000310E8" w:rsidP="000310E8">
      <w:pPr>
        <w:jc w:val="center"/>
        <w:rPr>
          <w:rFonts w:ascii="KG Always A Good Time" w:hAnsi="KG Always A Good Time"/>
          <w:sz w:val="36"/>
        </w:rPr>
      </w:pPr>
      <w:r w:rsidRPr="00D67679">
        <w:rPr>
          <w:rFonts w:ascii="Ribbons and banners" w:eastAsia="aScholad *" w:hAnsi="Ribbons and banners" w:cs="aScholad *"/>
          <w:color w:val="00B0F0"/>
          <w:sz w:val="52"/>
        </w:rPr>
        <w:t>(</w:t>
      </w:r>
      <w:r w:rsidR="005F474A">
        <w:rPr>
          <w:rFonts w:ascii="KG Always A Good Time" w:hAnsi="KG Always A Good Time"/>
          <w:sz w:val="36"/>
        </w:rPr>
        <w:t>Séquence 2</w:t>
      </w:r>
      <w:r w:rsidRPr="00D67679">
        <w:rPr>
          <w:rFonts w:ascii="KG Always A Good Time" w:hAnsi="KG Always A Good Time"/>
          <w:sz w:val="36"/>
        </w:rPr>
        <w:t xml:space="preserve">: </w:t>
      </w:r>
      <w:proofErr w:type="gramStart"/>
      <w:r w:rsidR="005F474A">
        <w:rPr>
          <w:rFonts w:ascii="KG Always A Good Time" w:hAnsi="KG Always A Good Time"/>
          <w:sz w:val="36"/>
        </w:rPr>
        <w:t xml:space="preserve">L’assemblage </w:t>
      </w:r>
      <w:r w:rsidRPr="00D67679">
        <w:rPr>
          <w:rFonts w:ascii="Ribbons and banners" w:eastAsia="aScholad *" w:hAnsi="Ribbons and banners" w:cs="aScholad *"/>
          <w:color w:val="00B0F0"/>
          <w:sz w:val="52"/>
        </w:rPr>
        <w:t>)</w:t>
      </w:r>
      <w:proofErr w:type="gramEnd"/>
    </w:p>
    <w:p w:rsidR="00DA593D" w:rsidRPr="00D67679" w:rsidRDefault="000310E8" w:rsidP="000409C9">
      <w:pPr>
        <w:ind w:left="-851" w:right="-993"/>
        <w:jc w:val="both"/>
        <w:rPr>
          <w:rFonts w:ascii="Lexie Readable" w:hAnsi="Lexie Readable"/>
        </w:rPr>
      </w:pPr>
      <w:r w:rsidRPr="00D67679">
        <w:rPr>
          <w:rFonts w:ascii="Ribbons and banners" w:eastAsia="aScholad *" w:hAnsi="Ribbons and banners" w:cs="aScholad *"/>
          <w:color w:val="00B0F0"/>
          <w:sz w:val="52"/>
        </w:rPr>
        <w:t>(</w:t>
      </w:r>
      <w:r w:rsidRPr="00D67679">
        <w:rPr>
          <w:rFonts w:ascii="Lexie Readable" w:hAnsi="Lexie Readable"/>
        </w:rPr>
        <w:t>Objectif</w:t>
      </w:r>
      <w:r>
        <w:rPr>
          <w:rFonts w:ascii="Lexie Readable" w:hAnsi="Lexie Readable"/>
        </w:rPr>
        <w:t>s</w:t>
      </w:r>
      <w:r w:rsidRPr="00D67679">
        <w:rPr>
          <w:rFonts w:ascii="Lexie Readable" w:hAnsi="Lexie Readable"/>
        </w:rPr>
        <w:t> :</w:t>
      </w:r>
      <w:r>
        <w:rPr>
          <w:rFonts w:ascii="Lexie Readable" w:hAnsi="Lexie Readable"/>
        </w:rPr>
        <w:t xml:space="preserve"> </w:t>
      </w:r>
    </w:p>
    <w:p w:rsidR="000310E8" w:rsidRDefault="00251469" w:rsidP="006A230E">
      <w:pPr>
        <w:pStyle w:val="Paragraphedeliste"/>
        <w:numPr>
          <w:ilvl w:val="0"/>
          <w:numId w:val="3"/>
        </w:numPr>
        <w:ind w:right="-993"/>
        <w:jc w:val="both"/>
        <w:rPr>
          <w:rFonts w:ascii="Lexie Readable" w:hAnsi="Lexie Readable"/>
        </w:rPr>
      </w:pPr>
      <w:r>
        <w:rPr>
          <w:rFonts w:ascii="Lexie Readable" w:hAnsi="Lexie Readable"/>
        </w:rPr>
        <w:t>Utiliser la technique de l’assemblage</w:t>
      </w:r>
    </w:p>
    <w:p w:rsidR="00251469" w:rsidRPr="00D67679" w:rsidRDefault="00251469" w:rsidP="006A230E">
      <w:pPr>
        <w:pStyle w:val="Paragraphedeliste"/>
        <w:numPr>
          <w:ilvl w:val="0"/>
          <w:numId w:val="3"/>
        </w:numPr>
        <w:ind w:right="-993"/>
        <w:jc w:val="both"/>
        <w:rPr>
          <w:rFonts w:ascii="Lexie Readable" w:hAnsi="Lexie Readable"/>
        </w:rPr>
      </w:pPr>
      <w:r>
        <w:rPr>
          <w:rFonts w:ascii="Lexie Readable" w:hAnsi="Lexie Readable"/>
        </w:rPr>
        <w:t>Créer un assemblage en volume</w:t>
      </w:r>
    </w:p>
    <w:p w:rsidR="000310E8" w:rsidRPr="00D67679" w:rsidRDefault="000310E8" w:rsidP="000310E8">
      <w:pPr>
        <w:shd w:val="clear" w:color="auto" w:fill="9999FF"/>
        <w:ind w:left="-851" w:right="-993"/>
        <w:jc w:val="center"/>
        <w:rPr>
          <w:rFonts w:ascii="KG Always A Good Time" w:hAnsi="KG Always A Good Time"/>
          <w:sz w:val="36"/>
        </w:rPr>
      </w:pPr>
      <w:r w:rsidRPr="00D67679">
        <w:rPr>
          <w:rFonts w:ascii="KG Always A Good Time" w:hAnsi="KG Always A Good Time"/>
          <w:sz w:val="36"/>
        </w:rPr>
        <w:t>Séance</w:t>
      </w:r>
      <w:r w:rsidR="00251469">
        <w:rPr>
          <w:rFonts w:ascii="KG Always A Good Time" w:hAnsi="KG Always A Good Time"/>
          <w:sz w:val="36"/>
        </w:rPr>
        <w:t>s</w:t>
      </w:r>
      <w:r w:rsidRPr="00D67679">
        <w:rPr>
          <w:rFonts w:ascii="KG Always A Good Time" w:hAnsi="KG Always A Good Time"/>
          <w:sz w:val="36"/>
        </w:rPr>
        <w:t xml:space="preserve"> 1</w:t>
      </w:r>
      <w:r w:rsidR="00251469">
        <w:rPr>
          <w:rFonts w:ascii="KG Always A Good Time" w:hAnsi="KG Always A Good Time"/>
          <w:sz w:val="36"/>
        </w:rPr>
        <w:t> à 3</w:t>
      </w:r>
    </w:p>
    <w:p w:rsidR="000310E8" w:rsidRPr="00D67679" w:rsidRDefault="000310E8" w:rsidP="000310E8">
      <w:pPr>
        <w:ind w:left="-851" w:right="-993"/>
        <w:jc w:val="both"/>
        <w:rPr>
          <w:rFonts w:ascii="Lexie Readable" w:hAnsi="Lexie Readable"/>
        </w:rPr>
      </w:pPr>
      <w:r w:rsidRPr="00D67679">
        <w:rPr>
          <w:rFonts w:ascii="Ribbons and banners" w:eastAsia="aScholad *" w:hAnsi="Ribbons and banners" w:cs="aScholad *"/>
          <w:color w:val="00B0F0"/>
          <w:sz w:val="52"/>
        </w:rPr>
        <w:t>(</w:t>
      </w:r>
      <w:r w:rsidRPr="00D67679">
        <w:rPr>
          <w:rFonts w:ascii="Lexie Readable" w:hAnsi="Lexie Readable"/>
        </w:rPr>
        <w:t>Phase 1 : Oral</w:t>
      </w:r>
    </w:p>
    <w:p w:rsidR="000310E8" w:rsidRPr="00D67679" w:rsidRDefault="000310E8" w:rsidP="000310E8">
      <w:pPr>
        <w:ind w:left="-851" w:right="-993"/>
        <w:jc w:val="both"/>
        <w:rPr>
          <w:rFonts w:ascii="Lexie Readable" w:hAnsi="Lexie Readable"/>
        </w:rPr>
      </w:pPr>
      <w:r w:rsidRPr="00D67679">
        <w:rPr>
          <w:rFonts w:ascii="Lexie Readable" w:hAnsi="Lexie Readable"/>
        </w:rPr>
        <w:t>Brainstorming autour du mot « </w:t>
      </w:r>
      <w:r w:rsidR="000409C9">
        <w:rPr>
          <w:rFonts w:ascii="Lexie Readable" w:hAnsi="Lexie Readable"/>
        </w:rPr>
        <w:t>océan »</w:t>
      </w:r>
    </w:p>
    <w:p w:rsidR="000310E8" w:rsidRPr="00D67679" w:rsidRDefault="000310E8" w:rsidP="000310E8">
      <w:pPr>
        <w:ind w:left="-851" w:right="-993"/>
        <w:jc w:val="both"/>
        <w:rPr>
          <w:rFonts w:ascii="Lexie Readable" w:hAnsi="Lexie Readable"/>
        </w:rPr>
      </w:pPr>
      <w:r w:rsidRPr="00D67679">
        <w:rPr>
          <w:rFonts w:ascii="Lexie Readable" w:hAnsi="Lexie Readable"/>
        </w:rPr>
        <w:t xml:space="preserve">Questionnement : Maintenant, </w:t>
      </w:r>
      <w:r w:rsidR="000409C9">
        <w:rPr>
          <w:rFonts w:ascii="Lexie Readable" w:hAnsi="Lexie Readable"/>
        </w:rPr>
        <w:t>je vais vous proposer de construire une des choses évoquées en carton. La surface n’a pas besoin d’être très belle puisque nous la recouvrirons par la suite. Mais il faut que la forme de votre sculpture montre bien quel objet vous voulez représenter (bateau, phare, poisson….)</w:t>
      </w:r>
    </w:p>
    <w:p w:rsidR="000310E8" w:rsidRDefault="000310E8" w:rsidP="000310E8">
      <w:pPr>
        <w:ind w:left="-851" w:right="-993"/>
        <w:jc w:val="both"/>
        <w:rPr>
          <w:rFonts w:ascii="Lexie Readable" w:hAnsi="Lexie Readable"/>
        </w:rPr>
      </w:pPr>
      <w:r w:rsidRPr="00D67679">
        <w:rPr>
          <w:rFonts w:ascii="Lexie Readable" w:hAnsi="Lexie Readable"/>
        </w:rPr>
        <w:t xml:space="preserve">Que pensez-vous faire ? </w:t>
      </w:r>
      <w:r w:rsidR="000409C9">
        <w:rPr>
          <w:rFonts w:ascii="Lexie Readable" w:hAnsi="Lexie Readable"/>
        </w:rPr>
        <w:t>Comment ?</w:t>
      </w:r>
    </w:p>
    <w:p w:rsidR="005F474A" w:rsidRPr="00D67679" w:rsidRDefault="005F474A" w:rsidP="000310E8">
      <w:pPr>
        <w:ind w:left="-851" w:right="-993"/>
        <w:jc w:val="both"/>
        <w:rPr>
          <w:rFonts w:ascii="Lexie Readable" w:hAnsi="Lexie Readable"/>
        </w:rPr>
      </w:pPr>
      <w:r>
        <w:rPr>
          <w:rFonts w:ascii="Lexie Readable" w:hAnsi="Lexie Readable"/>
        </w:rPr>
        <w:t>Cette phase orale devra être faite en amont de la phase d’expérimentation, pour que les élèves puissent rapporter de la maison s’il leur faut des éléments non disponibles en classe.</w:t>
      </w:r>
    </w:p>
    <w:p w:rsidR="000310E8" w:rsidRPr="00D67679" w:rsidRDefault="000310E8" w:rsidP="000310E8">
      <w:pPr>
        <w:ind w:left="-851" w:right="-993"/>
        <w:jc w:val="both"/>
        <w:rPr>
          <w:rFonts w:ascii="Lexie Readable" w:hAnsi="Lexie Readable"/>
        </w:rPr>
      </w:pPr>
      <w:r w:rsidRPr="00D67679">
        <w:rPr>
          <w:rFonts w:ascii="Ribbons and banners" w:eastAsia="aScholad *" w:hAnsi="Ribbons and banners" w:cs="aScholad *"/>
          <w:color w:val="00B0F0"/>
          <w:sz w:val="52"/>
        </w:rPr>
        <w:t>(</w:t>
      </w:r>
      <w:r w:rsidRPr="00D67679">
        <w:rPr>
          <w:rFonts w:ascii="Lexie Readable" w:hAnsi="Lexie Readable"/>
        </w:rPr>
        <w:t>Phase 2 : Expérimentation</w:t>
      </w:r>
      <w:r w:rsidR="00251469">
        <w:rPr>
          <w:rFonts w:ascii="Lexie Readable" w:hAnsi="Lexie Readable"/>
        </w:rPr>
        <w:t> : 3 fois 40 minutes</w:t>
      </w:r>
    </w:p>
    <w:p w:rsidR="000310E8" w:rsidRDefault="000310E8" w:rsidP="000310E8">
      <w:pPr>
        <w:ind w:left="-851" w:right="-993"/>
        <w:jc w:val="both"/>
        <w:rPr>
          <w:rFonts w:ascii="Lexie Readable" w:hAnsi="Lexie Readable"/>
        </w:rPr>
      </w:pPr>
      <w:r w:rsidRPr="00D67679">
        <w:rPr>
          <w:rFonts w:ascii="Lexie Readable" w:hAnsi="Lexie Readable"/>
        </w:rPr>
        <w:t xml:space="preserve">Les élèves </w:t>
      </w:r>
      <w:r w:rsidR="000409C9">
        <w:rPr>
          <w:rFonts w:ascii="Lexie Readable" w:hAnsi="Lexie Readable"/>
        </w:rPr>
        <w:t>commencent à expérimenter la construction avec de la colle et du scotch.</w:t>
      </w:r>
      <w:r w:rsidR="00251469">
        <w:rPr>
          <w:rFonts w:ascii="Lexie Readable" w:hAnsi="Lexie Readable"/>
        </w:rPr>
        <w:t xml:space="preserve"> On laissera à disposition du carton, du scotch, des boules de polystyrènes, des rouleaux de papier W</w:t>
      </w:r>
      <w:r w:rsidR="005F474A">
        <w:rPr>
          <w:rFonts w:ascii="Lexie Readable" w:hAnsi="Lexie Readable"/>
        </w:rPr>
        <w:t>C, des bouteilles en plastique…</w:t>
      </w:r>
    </w:p>
    <w:p w:rsidR="00251469" w:rsidRDefault="00251469" w:rsidP="000310E8">
      <w:pPr>
        <w:ind w:left="-851" w:right="-993"/>
        <w:jc w:val="both"/>
        <w:rPr>
          <w:rFonts w:ascii="Lexie Readable" w:hAnsi="Lexie Readable"/>
        </w:rPr>
      </w:pPr>
      <w:r>
        <w:rPr>
          <w:rFonts w:ascii="Lexie Readable" w:hAnsi="Lexie Readable"/>
        </w:rPr>
        <w:t>La deuxième étape sera consacrée à recouvrir les assemblages de bandes de papier journal préalablement collées.</w:t>
      </w:r>
    </w:p>
    <w:p w:rsidR="00251469" w:rsidRPr="00D67679" w:rsidRDefault="00251469" w:rsidP="000310E8">
      <w:pPr>
        <w:ind w:left="-851" w:right="-993"/>
        <w:jc w:val="both"/>
        <w:rPr>
          <w:rFonts w:ascii="Lexie Readable" w:hAnsi="Lexie Readable"/>
        </w:rPr>
      </w:pPr>
      <w:r>
        <w:rPr>
          <w:rFonts w:ascii="Lexie Readable" w:hAnsi="Lexie Readable"/>
        </w:rPr>
        <w:t>La troisième étape consistera à peindre les structures ainsi formées.</w:t>
      </w:r>
    </w:p>
    <w:p w:rsidR="00251469" w:rsidRPr="00D67679" w:rsidRDefault="00251469" w:rsidP="00251469">
      <w:pPr>
        <w:ind w:left="-851" w:right="-993"/>
        <w:jc w:val="both"/>
        <w:rPr>
          <w:rFonts w:ascii="Lexie Readable" w:hAnsi="Lexie Readable"/>
        </w:rPr>
      </w:pPr>
      <w:r w:rsidRPr="00D67679">
        <w:rPr>
          <w:rFonts w:ascii="Ribbons and banners" w:eastAsia="aScholad *" w:hAnsi="Ribbons and banners" w:cs="aScholad *"/>
          <w:color w:val="00B0F0"/>
          <w:sz w:val="52"/>
        </w:rPr>
        <w:t>(</w:t>
      </w:r>
      <w:r w:rsidRPr="00D67679">
        <w:rPr>
          <w:rFonts w:ascii="Lexie Readable" w:hAnsi="Lexie Readable"/>
        </w:rPr>
        <w:t xml:space="preserve">Phase </w:t>
      </w:r>
      <w:r>
        <w:rPr>
          <w:rFonts w:ascii="Lexie Readable" w:hAnsi="Lexie Readable"/>
        </w:rPr>
        <w:t>3</w:t>
      </w:r>
      <w:r w:rsidRPr="00D67679">
        <w:rPr>
          <w:rFonts w:ascii="Lexie Readable" w:hAnsi="Lexie Readable"/>
        </w:rPr>
        <w:t xml:space="preserve"> : </w:t>
      </w:r>
      <w:r>
        <w:rPr>
          <w:rFonts w:ascii="Lexie Readable" w:hAnsi="Lexie Readable"/>
        </w:rPr>
        <w:t>Parcours culturel</w:t>
      </w:r>
    </w:p>
    <w:p w:rsidR="00251469" w:rsidRPr="00D67679" w:rsidRDefault="00251469" w:rsidP="00251469">
      <w:pPr>
        <w:ind w:left="-851" w:right="-993"/>
        <w:jc w:val="both"/>
        <w:rPr>
          <w:rFonts w:ascii="Lexie Readable" w:hAnsi="Lexie Readable"/>
        </w:rPr>
      </w:pPr>
      <w:r>
        <w:rPr>
          <w:rFonts w:ascii="Lexie Readable" w:hAnsi="Lexie Readable"/>
        </w:rPr>
        <w:t>La PE présente aux élèves différents artistiques qui ont réalisé des assemblages. On comparera avec les œuvres réalisées par les élèves.</w:t>
      </w:r>
    </w:p>
    <w:p w:rsidR="000310E8" w:rsidRDefault="000310E8" w:rsidP="000310E8">
      <w:pPr>
        <w:ind w:left="-851" w:right="-993"/>
        <w:jc w:val="both"/>
        <w:rPr>
          <w:rFonts w:ascii="Lexie Readable" w:hAnsi="Lexie Readable"/>
        </w:rPr>
      </w:pPr>
    </w:p>
    <w:p w:rsidR="006A230E" w:rsidRDefault="006A230E" w:rsidP="005F474A">
      <w:pPr>
        <w:jc w:val="center"/>
        <w:rPr>
          <w:rFonts w:ascii="Ribbons and banners" w:eastAsia="aScholad *" w:hAnsi="Ribbons and banners" w:cs="aScholad *"/>
          <w:color w:val="00B0F0"/>
          <w:sz w:val="52"/>
        </w:rPr>
      </w:pPr>
    </w:p>
    <w:p w:rsidR="006A230E" w:rsidRDefault="006A230E" w:rsidP="005F474A">
      <w:pPr>
        <w:jc w:val="center"/>
        <w:rPr>
          <w:rFonts w:ascii="Ribbons and banners" w:eastAsia="aScholad *" w:hAnsi="Ribbons and banners" w:cs="aScholad *"/>
          <w:color w:val="00B0F0"/>
          <w:sz w:val="52"/>
        </w:rPr>
      </w:pPr>
    </w:p>
    <w:p w:rsidR="005F474A" w:rsidRPr="00D67679" w:rsidRDefault="005F474A" w:rsidP="005F474A">
      <w:pPr>
        <w:jc w:val="center"/>
        <w:rPr>
          <w:rFonts w:ascii="KG Always A Good Time" w:hAnsi="KG Always A Good Time"/>
          <w:sz w:val="36"/>
        </w:rPr>
      </w:pPr>
      <w:r w:rsidRPr="00D67679">
        <w:rPr>
          <w:rFonts w:ascii="Ribbons and banners" w:eastAsia="aScholad *" w:hAnsi="Ribbons and banners" w:cs="aScholad *"/>
          <w:color w:val="00B0F0"/>
          <w:sz w:val="52"/>
        </w:rPr>
        <w:t>(</w:t>
      </w:r>
      <w:r>
        <w:rPr>
          <w:rFonts w:ascii="KG Always A Good Time" w:hAnsi="KG Always A Good Time"/>
          <w:sz w:val="36"/>
        </w:rPr>
        <w:t>Séquence 3</w:t>
      </w:r>
      <w:r w:rsidRPr="00D67679">
        <w:rPr>
          <w:rFonts w:ascii="KG Always A Good Time" w:hAnsi="KG Always A Good Time"/>
          <w:sz w:val="36"/>
        </w:rPr>
        <w:t xml:space="preserve">: </w:t>
      </w:r>
      <w:r>
        <w:rPr>
          <w:rFonts w:ascii="KG Always A Good Time" w:hAnsi="KG Always A Good Time"/>
          <w:sz w:val="36"/>
        </w:rPr>
        <w:t>L</w:t>
      </w:r>
      <w:r w:rsidR="00480D86">
        <w:rPr>
          <w:rFonts w:ascii="KG Always A Good Time" w:hAnsi="KG Always A Good Time"/>
          <w:sz w:val="36"/>
        </w:rPr>
        <w:t xml:space="preserve">e dessin </w:t>
      </w:r>
      <w:proofErr w:type="gramStart"/>
      <w:r w:rsidR="00480D86">
        <w:rPr>
          <w:rFonts w:ascii="KG Always A Good Time" w:hAnsi="KG Always A Good Time"/>
          <w:sz w:val="36"/>
        </w:rPr>
        <w:t>miniature</w:t>
      </w:r>
      <w:r>
        <w:rPr>
          <w:rFonts w:ascii="KG Always A Good Time" w:hAnsi="KG Always A Good Time"/>
          <w:sz w:val="36"/>
        </w:rPr>
        <w:t xml:space="preserve"> </w:t>
      </w:r>
      <w:r w:rsidRPr="00D67679">
        <w:rPr>
          <w:rFonts w:ascii="Ribbons and banners" w:eastAsia="aScholad *" w:hAnsi="Ribbons and banners" w:cs="aScholad *"/>
          <w:color w:val="00B0F0"/>
          <w:sz w:val="52"/>
        </w:rPr>
        <w:t>)</w:t>
      </w:r>
      <w:proofErr w:type="gramEnd"/>
    </w:p>
    <w:p w:rsidR="005F474A" w:rsidRPr="00D67679" w:rsidRDefault="005F474A" w:rsidP="005F474A">
      <w:pPr>
        <w:ind w:left="-851" w:right="-993"/>
        <w:jc w:val="both"/>
        <w:rPr>
          <w:rFonts w:ascii="Lexie Readable" w:hAnsi="Lexie Readable"/>
        </w:rPr>
      </w:pPr>
      <w:r w:rsidRPr="00D67679">
        <w:rPr>
          <w:rFonts w:ascii="Ribbons and banners" w:eastAsia="aScholad *" w:hAnsi="Ribbons and banners" w:cs="aScholad *"/>
          <w:color w:val="00B0F0"/>
          <w:sz w:val="52"/>
        </w:rPr>
        <w:t>(</w:t>
      </w:r>
      <w:r w:rsidRPr="00D67679">
        <w:rPr>
          <w:rFonts w:ascii="Lexie Readable" w:hAnsi="Lexie Readable"/>
        </w:rPr>
        <w:t>Objectif</w:t>
      </w:r>
      <w:r>
        <w:rPr>
          <w:rFonts w:ascii="Lexie Readable" w:hAnsi="Lexie Readable"/>
        </w:rPr>
        <w:t>s</w:t>
      </w:r>
      <w:r w:rsidRPr="00D67679">
        <w:rPr>
          <w:rFonts w:ascii="Lexie Readable" w:hAnsi="Lexie Readable"/>
        </w:rPr>
        <w:t> :</w:t>
      </w:r>
      <w:r>
        <w:rPr>
          <w:rFonts w:ascii="Lexie Readable" w:hAnsi="Lexie Readable"/>
        </w:rPr>
        <w:t xml:space="preserve"> </w:t>
      </w:r>
    </w:p>
    <w:p w:rsidR="00480D86" w:rsidRPr="00480D86" w:rsidRDefault="00480D86" w:rsidP="006A230E">
      <w:pPr>
        <w:pStyle w:val="Paragraphedeliste"/>
        <w:numPr>
          <w:ilvl w:val="0"/>
          <w:numId w:val="4"/>
        </w:numPr>
        <w:ind w:right="-993"/>
        <w:jc w:val="both"/>
        <w:rPr>
          <w:rFonts w:ascii="KG Always A Good Time" w:hAnsi="KG Always A Good Time"/>
          <w:sz w:val="36"/>
        </w:rPr>
      </w:pPr>
      <w:r>
        <w:rPr>
          <w:rFonts w:ascii="Lexie Readable" w:hAnsi="Lexie Readable"/>
        </w:rPr>
        <w:t>Utiliser le dessin</w:t>
      </w:r>
    </w:p>
    <w:p w:rsidR="00480D86" w:rsidRPr="006A230E" w:rsidRDefault="00480D86" w:rsidP="006A230E">
      <w:pPr>
        <w:pStyle w:val="Paragraphedeliste"/>
        <w:numPr>
          <w:ilvl w:val="0"/>
          <w:numId w:val="4"/>
        </w:numPr>
        <w:ind w:right="-993"/>
        <w:jc w:val="both"/>
        <w:rPr>
          <w:rFonts w:ascii="KG Always A Good Time" w:hAnsi="KG Always A Good Time"/>
          <w:sz w:val="36"/>
        </w:rPr>
      </w:pPr>
      <w:r>
        <w:rPr>
          <w:rFonts w:ascii="Lexie Readable" w:hAnsi="Lexie Readable"/>
        </w:rPr>
        <w:t>Créer une œuvre collective</w:t>
      </w:r>
    </w:p>
    <w:p w:rsidR="006A230E" w:rsidRPr="00480D86" w:rsidRDefault="006A230E" w:rsidP="006A230E">
      <w:pPr>
        <w:pStyle w:val="Paragraphedeliste"/>
        <w:numPr>
          <w:ilvl w:val="0"/>
          <w:numId w:val="4"/>
        </w:numPr>
        <w:ind w:right="-993"/>
        <w:jc w:val="both"/>
        <w:rPr>
          <w:rFonts w:ascii="KG Always A Good Time" w:hAnsi="KG Always A Good Time"/>
          <w:sz w:val="36"/>
        </w:rPr>
      </w:pPr>
      <w:r>
        <w:rPr>
          <w:rFonts w:ascii="Lexie Readable" w:hAnsi="Lexie Readable"/>
        </w:rPr>
        <w:t>Dessiner avec précision</w:t>
      </w:r>
    </w:p>
    <w:p w:rsidR="005F474A" w:rsidRPr="00D67679" w:rsidRDefault="005F474A" w:rsidP="00480D86">
      <w:pPr>
        <w:pStyle w:val="Paragraphedeliste"/>
        <w:shd w:val="clear" w:color="auto" w:fill="9999FF"/>
        <w:ind w:left="-851" w:right="-993"/>
        <w:jc w:val="center"/>
        <w:rPr>
          <w:rFonts w:ascii="KG Always A Good Time" w:hAnsi="KG Always A Good Time"/>
          <w:sz w:val="36"/>
        </w:rPr>
      </w:pPr>
      <w:r w:rsidRPr="00D67679">
        <w:rPr>
          <w:rFonts w:ascii="KG Always A Good Time" w:hAnsi="KG Always A Good Time"/>
          <w:sz w:val="36"/>
        </w:rPr>
        <w:t>Séance</w:t>
      </w:r>
      <w:r>
        <w:rPr>
          <w:rFonts w:ascii="KG Always A Good Time" w:hAnsi="KG Always A Good Time"/>
          <w:sz w:val="36"/>
        </w:rPr>
        <w:t>s</w:t>
      </w:r>
      <w:r w:rsidRPr="00D67679">
        <w:rPr>
          <w:rFonts w:ascii="KG Always A Good Time" w:hAnsi="KG Always A Good Time"/>
          <w:sz w:val="36"/>
        </w:rPr>
        <w:t xml:space="preserve"> 1</w:t>
      </w:r>
      <w:r w:rsidR="00480D86">
        <w:rPr>
          <w:rFonts w:ascii="KG Always A Good Time" w:hAnsi="KG Always A Good Time"/>
          <w:sz w:val="36"/>
        </w:rPr>
        <w:t> et 2</w:t>
      </w:r>
    </w:p>
    <w:p w:rsidR="005F474A" w:rsidRPr="00D67679" w:rsidRDefault="005F474A" w:rsidP="005F474A">
      <w:pPr>
        <w:ind w:left="-851" w:right="-993"/>
        <w:jc w:val="both"/>
        <w:rPr>
          <w:rFonts w:ascii="Lexie Readable" w:hAnsi="Lexie Readable"/>
        </w:rPr>
      </w:pPr>
      <w:r w:rsidRPr="00D67679">
        <w:rPr>
          <w:rFonts w:ascii="Ribbons and banners" w:eastAsia="aScholad *" w:hAnsi="Ribbons and banners" w:cs="aScholad *"/>
          <w:color w:val="00B0F0"/>
          <w:sz w:val="52"/>
        </w:rPr>
        <w:t>(</w:t>
      </w:r>
      <w:r w:rsidRPr="00D67679">
        <w:rPr>
          <w:rFonts w:ascii="Lexie Readable" w:hAnsi="Lexie Readable"/>
        </w:rPr>
        <w:t>Phase 1 : Oral</w:t>
      </w:r>
    </w:p>
    <w:p w:rsidR="005F474A" w:rsidRPr="00D67679" w:rsidRDefault="00480D86" w:rsidP="005F474A">
      <w:pPr>
        <w:ind w:left="-851" w:right="-993"/>
        <w:jc w:val="both"/>
        <w:rPr>
          <w:rFonts w:ascii="Lexie Readable" w:hAnsi="Lexie Readable"/>
        </w:rPr>
      </w:pPr>
      <w:r>
        <w:rPr>
          <w:rFonts w:ascii="Lexie Readable" w:hAnsi="Lexie Readable"/>
        </w:rPr>
        <w:t>Brainstorming autour des mots « au fond de l’eau » et « sur l’eau »</w:t>
      </w:r>
    </w:p>
    <w:p w:rsidR="005F474A" w:rsidRPr="00D67679" w:rsidRDefault="005F474A" w:rsidP="005F474A">
      <w:pPr>
        <w:ind w:left="-851" w:right="-993"/>
        <w:jc w:val="both"/>
        <w:rPr>
          <w:rFonts w:ascii="Lexie Readable" w:hAnsi="Lexie Readable"/>
        </w:rPr>
      </w:pPr>
      <w:r w:rsidRPr="00D67679">
        <w:rPr>
          <w:rFonts w:ascii="Lexie Readable" w:hAnsi="Lexie Readable"/>
        </w:rPr>
        <w:t xml:space="preserve">Questionnement : Maintenant, </w:t>
      </w:r>
      <w:r>
        <w:rPr>
          <w:rFonts w:ascii="Lexie Readable" w:hAnsi="Lexie Readable"/>
        </w:rPr>
        <w:t xml:space="preserve">je vais vous proposer </w:t>
      </w:r>
      <w:r w:rsidR="00480D86">
        <w:rPr>
          <w:rFonts w:ascii="Lexie Readable" w:hAnsi="Lexie Readable"/>
        </w:rPr>
        <w:t>de créer une immense fresque : chaque élève va recevoir une grande feuille. Puis, vous allez tracer une ligne (droite ou non) qui représente la séparation entre la mer et le ciel. Puis, vous allez compléter le fond de l’eau avec des tas de tous petits éléments et le dessus de l’eau avec des tas de petits éléments aussi. Ensuite, nous assemblerons toutes les feuilles. Cela nous fera un coloriage géant pour la prochaine fois.</w:t>
      </w:r>
    </w:p>
    <w:p w:rsidR="005F474A" w:rsidRPr="00D67679" w:rsidRDefault="005F474A" w:rsidP="005F474A">
      <w:pPr>
        <w:ind w:left="-851" w:right="-993"/>
        <w:jc w:val="both"/>
        <w:rPr>
          <w:rFonts w:ascii="Lexie Readable" w:hAnsi="Lexie Readable"/>
        </w:rPr>
      </w:pPr>
      <w:r w:rsidRPr="00D67679">
        <w:rPr>
          <w:rFonts w:ascii="Lexie Readable" w:hAnsi="Lexie Readable"/>
        </w:rPr>
        <w:t xml:space="preserve">Que pensez-vous faire ? </w:t>
      </w:r>
      <w:r>
        <w:rPr>
          <w:rFonts w:ascii="Lexie Readable" w:hAnsi="Lexie Readable"/>
        </w:rPr>
        <w:t>Comment ?</w:t>
      </w:r>
    </w:p>
    <w:p w:rsidR="005F474A" w:rsidRPr="00D67679" w:rsidRDefault="005F474A" w:rsidP="005F474A">
      <w:pPr>
        <w:ind w:left="-851" w:right="-993"/>
        <w:jc w:val="both"/>
        <w:rPr>
          <w:rFonts w:ascii="Lexie Readable" w:hAnsi="Lexie Readable"/>
        </w:rPr>
      </w:pPr>
      <w:r w:rsidRPr="00D67679">
        <w:rPr>
          <w:rFonts w:ascii="Ribbons and banners" w:eastAsia="aScholad *" w:hAnsi="Ribbons and banners" w:cs="aScholad *"/>
          <w:color w:val="00B0F0"/>
          <w:sz w:val="52"/>
        </w:rPr>
        <w:t>(</w:t>
      </w:r>
      <w:r w:rsidRPr="00D67679">
        <w:rPr>
          <w:rFonts w:ascii="Lexie Readable" w:hAnsi="Lexie Readable"/>
        </w:rPr>
        <w:t>Phase 2 : Expérimentation</w:t>
      </w:r>
      <w:r>
        <w:rPr>
          <w:rFonts w:ascii="Lexie Readable" w:hAnsi="Lexie Readable"/>
        </w:rPr>
        <w:t xml:space="preserve"> : </w:t>
      </w:r>
      <w:r w:rsidR="00480D86">
        <w:rPr>
          <w:rFonts w:ascii="Lexie Readable" w:hAnsi="Lexie Readable"/>
        </w:rPr>
        <w:t>40 minutes</w:t>
      </w:r>
    </w:p>
    <w:p w:rsidR="005F474A" w:rsidRPr="00D67679" w:rsidRDefault="005F474A" w:rsidP="00480D86">
      <w:pPr>
        <w:ind w:left="-851" w:right="-993"/>
        <w:jc w:val="both"/>
        <w:rPr>
          <w:rFonts w:ascii="Lexie Readable" w:hAnsi="Lexie Readable"/>
        </w:rPr>
      </w:pPr>
      <w:r w:rsidRPr="00D67679">
        <w:rPr>
          <w:rFonts w:ascii="Lexie Readable" w:hAnsi="Lexie Readable"/>
        </w:rPr>
        <w:t xml:space="preserve">Les élèves </w:t>
      </w:r>
      <w:r>
        <w:rPr>
          <w:rFonts w:ascii="Lexie Readable" w:hAnsi="Lexie Readable"/>
        </w:rPr>
        <w:t>commencent à</w:t>
      </w:r>
      <w:r w:rsidR="00480D86">
        <w:rPr>
          <w:rFonts w:ascii="Lexie Readable" w:hAnsi="Lexie Readable"/>
        </w:rPr>
        <w:t xml:space="preserve"> dessiner sur leur feuille A2, au crayon de papier uniquement, pour qu’on puisse colorier ensuite.</w:t>
      </w:r>
    </w:p>
    <w:p w:rsidR="005F474A" w:rsidRPr="00D67679" w:rsidRDefault="005F474A" w:rsidP="005F474A">
      <w:pPr>
        <w:ind w:left="-851" w:right="-993"/>
        <w:jc w:val="both"/>
        <w:rPr>
          <w:rFonts w:ascii="Lexie Readable" w:hAnsi="Lexie Readable"/>
        </w:rPr>
      </w:pPr>
      <w:r w:rsidRPr="00D67679">
        <w:rPr>
          <w:rFonts w:ascii="Ribbons and banners" w:eastAsia="aScholad *" w:hAnsi="Ribbons and banners" w:cs="aScholad *"/>
          <w:color w:val="00B0F0"/>
          <w:sz w:val="52"/>
        </w:rPr>
        <w:t>(</w:t>
      </w:r>
      <w:r w:rsidRPr="00D67679">
        <w:rPr>
          <w:rFonts w:ascii="Lexie Readable" w:hAnsi="Lexie Readable"/>
        </w:rPr>
        <w:t xml:space="preserve">Phase </w:t>
      </w:r>
      <w:r>
        <w:rPr>
          <w:rFonts w:ascii="Lexie Readable" w:hAnsi="Lexie Readable"/>
        </w:rPr>
        <w:t>3</w:t>
      </w:r>
      <w:r w:rsidRPr="00D67679">
        <w:rPr>
          <w:rFonts w:ascii="Lexie Readable" w:hAnsi="Lexie Readable"/>
        </w:rPr>
        <w:t xml:space="preserve"> : </w:t>
      </w:r>
      <w:r w:rsidR="00480D86">
        <w:rPr>
          <w:rFonts w:ascii="Lexie Readable" w:hAnsi="Lexie Readable"/>
        </w:rPr>
        <w:t>Coloriage, 45 minutes</w:t>
      </w:r>
    </w:p>
    <w:p w:rsidR="005F474A" w:rsidRPr="00D67679" w:rsidRDefault="00480D86" w:rsidP="005F474A">
      <w:pPr>
        <w:ind w:left="-851" w:right="-993"/>
        <w:jc w:val="both"/>
        <w:rPr>
          <w:rFonts w:ascii="Lexie Readable" w:hAnsi="Lexie Readable"/>
        </w:rPr>
      </w:pPr>
      <w:r>
        <w:rPr>
          <w:rFonts w:ascii="Lexie Readable" w:hAnsi="Lexie Readable"/>
        </w:rPr>
        <w:t>Les élèves colorient leur fresque</w:t>
      </w:r>
      <w:r w:rsidR="006A230E">
        <w:rPr>
          <w:rFonts w:ascii="Lexie Readable" w:hAnsi="Lexie Readable"/>
        </w:rPr>
        <w:t>.</w:t>
      </w:r>
    </w:p>
    <w:p w:rsidR="005F474A" w:rsidRPr="00D67679" w:rsidRDefault="005F474A" w:rsidP="000310E8">
      <w:pPr>
        <w:ind w:left="-851" w:right="-993"/>
        <w:jc w:val="both"/>
        <w:rPr>
          <w:rFonts w:ascii="Lexie Readable" w:hAnsi="Lexie Readable"/>
        </w:rPr>
      </w:pPr>
    </w:p>
    <w:p w:rsidR="00251469" w:rsidRPr="00D67679" w:rsidRDefault="00251469" w:rsidP="00D67679">
      <w:pPr>
        <w:ind w:left="-851" w:right="-993"/>
        <w:jc w:val="both"/>
        <w:rPr>
          <w:rFonts w:ascii="Lexie Readable" w:hAnsi="Lexie Readable"/>
        </w:rPr>
      </w:pPr>
    </w:p>
    <w:sectPr w:rsidR="00251469" w:rsidRPr="00D67679" w:rsidSect="00D67679">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G All of the Stars">
    <w:panose1 w:val="02000000000000000000"/>
    <w:charset w:val="00"/>
    <w:family w:val="auto"/>
    <w:pitch w:val="variable"/>
    <w:sig w:usb0="A000002F" w:usb1="00000000" w:usb2="00000000" w:usb3="00000000" w:csb0="0000008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Scholad *">
    <w:panose1 w:val="00000000000000000000"/>
    <w:charset w:val="00"/>
    <w:family w:val="auto"/>
    <w:pitch w:val="variable"/>
    <w:sig w:usb0="F7FFAFFF" w:usb1="FBDFFFFF" w:usb2="0000003F" w:usb3="00000000" w:csb0="00000001" w:csb1="00000000"/>
  </w:font>
  <w:font w:name="Ribbons and banners">
    <w:panose1 w:val="00000400000000000000"/>
    <w:charset w:val="00"/>
    <w:family w:val="auto"/>
    <w:pitch w:val="variable"/>
    <w:sig w:usb0="A0000007" w:usb1="00000002" w:usb2="00000000" w:usb3="00000000" w:csb0="00000193" w:csb1="00000000"/>
  </w:font>
  <w:font w:name="KG Always A Good Time">
    <w:panose1 w:val="02000505000000020003"/>
    <w:charset w:val="00"/>
    <w:family w:val="auto"/>
    <w:pitch w:val="variable"/>
    <w:sig w:usb0="A000002F" w:usb1="00000042" w:usb2="00000000" w:usb3="00000000" w:csb0="00000003" w:csb1="00000000"/>
  </w:font>
  <w:font w:name="Lexie Readable">
    <w:panose1 w:val="00000000000000000000"/>
    <w:charset w:val="00"/>
    <w:family w:val="auto"/>
    <w:pitch w:val="variable"/>
    <w:sig w:usb0="A00000AF" w:usb1="5000245A" w:usb2="0000001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F314F"/>
    <w:multiLevelType w:val="hybridMultilevel"/>
    <w:tmpl w:val="D2C43996"/>
    <w:lvl w:ilvl="0" w:tplc="810ABA60">
      <w:start w:val="1"/>
      <w:numFmt w:val="bullet"/>
      <w:lvlText w:val="\"/>
      <w:lvlJc w:val="left"/>
      <w:pPr>
        <w:ind w:left="720" w:hanging="360"/>
      </w:pPr>
      <w:rPr>
        <w:rFonts w:ascii="KG All of the Stars" w:hAnsi="KG All of the Star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220BD4"/>
    <w:multiLevelType w:val="hybridMultilevel"/>
    <w:tmpl w:val="2416A530"/>
    <w:lvl w:ilvl="0" w:tplc="25D0271E">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655A3A"/>
    <w:multiLevelType w:val="hybridMultilevel"/>
    <w:tmpl w:val="40FC6ADA"/>
    <w:lvl w:ilvl="0" w:tplc="810ABA60">
      <w:start w:val="1"/>
      <w:numFmt w:val="bullet"/>
      <w:lvlText w:val="\"/>
      <w:lvlJc w:val="left"/>
      <w:pPr>
        <w:ind w:left="720" w:hanging="360"/>
      </w:pPr>
      <w:rPr>
        <w:rFonts w:ascii="KG All of the Stars" w:hAnsi="KG All of the Star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1B32463"/>
    <w:multiLevelType w:val="hybridMultilevel"/>
    <w:tmpl w:val="3E42EFB0"/>
    <w:lvl w:ilvl="0" w:tplc="810ABA60">
      <w:start w:val="1"/>
      <w:numFmt w:val="bullet"/>
      <w:lvlText w:val="\"/>
      <w:lvlJc w:val="left"/>
      <w:pPr>
        <w:ind w:left="720" w:hanging="360"/>
      </w:pPr>
      <w:rPr>
        <w:rFonts w:ascii="KG All of the Stars" w:hAnsi="KG All of the Star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B2"/>
    <w:rsid w:val="000310E8"/>
    <w:rsid w:val="000409C9"/>
    <w:rsid w:val="000545CF"/>
    <w:rsid w:val="001D4A7B"/>
    <w:rsid w:val="00251469"/>
    <w:rsid w:val="00480D86"/>
    <w:rsid w:val="004E3FB9"/>
    <w:rsid w:val="005F474A"/>
    <w:rsid w:val="006922B2"/>
    <w:rsid w:val="006A230E"/>
    <w:rsid w:val="00986CFC"/>
    <w:rsid w:val="00D67679"/>
    <w:rsid w:val="00DA593D"/>
    <w:rsid w:val="00F820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AF456-425D-4C8B-8D82-F7CF8BA2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2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92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D4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658</Words>
  <Characters>3625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BALET</dc:creator>
  <cp:keywords/>
  <dc:description/>
  <cp:lastModifiedBy>Lise BALET</cp:lastModifiedBy>
  <cp:revision>8</cp:revision>
  <cp:lastPrinted>2016-12-10T17:20:00Z</cp:lastPrinted>
  <dcterms:created xsi:type="dcterms:W3CDTF">2016-12-10T15:23:00Z</dcterms:created>
  <dcterms:modified xsi:type="dcterms:W3CDTF">2017-04-25T17:21:00Z</dcterms:modified>
</cp:coreProperties>
</file>