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414F2F" w:rsidRDefault="00414F2F" w:rsidP="00E50A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son [</w:t>
      </w:r>
      <w:r w:rsidR="00BC0329">
        <w:rPr>
          <w:rFonts w:ascii="Alphonetic" w:hAnsi="Alphonetic"/>
          <w:b/>
          <w:sz w:val="24"/>
          <w:szCs w:val="24"/>
          <w:u w:val="single"/>
        </w:rPr>
        <w:t>J</w:t>
      </w:r>
      <w:r>
        <w:rPr>
          <w:b/>
          <w:sz w:val="24"/>
          <w:szCs w:val="24"/>
          <w:u w:val="single"/>
        </w:rPr>
        <w:t>]</w:t>
      </w:r>
    </w:p>
    <w:p w:rsidR="00E50A5A" w:rsidRPr="00E50A5A" w:rsidRDefault="00414F2F" w:rsidP="00E50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son </w:t>
      </w:r>
      <w:r w:rsidRPr="00414F2F">
        <w:rPr>
          <w:sz w:val="24"/>
          <w:szCs w:val="24"/>
        </w:rPr>
        <w:t>[</w:t>
      </w:r>
      <w:r w:rsidR="00BC0329" w:rsidRPr="00BC0329">
        <w:rPr>
          <w:rFonts w:ascii="Alphonetic" w:hAnsi="Alphonetic"/>
          <w:sz w:val="24"/>
          <w:szCs w:val="24"/>
        </w:rPr>
        <w:t>J</w:t>
      </w:r>
      <w:r w:rsidRPr="00414F2F">
        <w:rPr>
          <w:sz w:val="24"/>
          <w:szCs w:val="24"/>
        </w:rPr>
        <w:t>] peut s’écrire de différentes façons.</w:t>
      </w:r>
    </w:p>
    <w:tbl>
      <w:tblPr>
        <w:tblStyle w:val="Grilledutableau"/>
        <w:tblW w:w="0" w:type="auto"/>
        <w:tblLayout w:type="fixed"/>
        <w:tblLook w:val="04A0"/>
      </w:tblPr>
      <w:tblGrid>
        <w:gridCol w:w="1478"/>
        <w:gridCol w:w="904"/>
        <w:gridCol w:w="587"/>
        <w:gridCol w:w="1492"/>
        <w:gridCol w:w="1140"/>
        <w:gridCol w:w="352"/>
        <w:gridCol w:w="1477"/>
      </w:tblGrid>
      <w:tr w:rsidR="00E50A5A" w:rsidTr="00BC0329">
        <w:tc>
          <w:tcPr>
            <w:tcW w:w="2382" w:type="dxa"/>
            <w:gridSpan w:val="2"/>
            <w:tcBorders>
              <w:right w:val="nil"/>
            </w:tcBorders>
          </w:tcPr>
          <w:p w:rsidR="00E50A5A" w:rsidRDefault="00E50A5A"/>
        </w:tc>
        <w:tc>
          <w:tcPr>
            <w:tcW w:w="3219" w:type="dxa"/>
            <w:gridSpan w:val="3"/>
            <w:tcBorders>
              <w:left w:val="nil"/>
              <w:right w:val="nil"/>
            </w:tcBorders>
          </w:tcPr>
          <w:p w:rsidR="00E50A5A" w:rsidRPr="00E50A5A" w:rsidRDefault="00414F2F" w:rsidP="00BC0329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47625</wp:posOffset>
                  </wp:positionV>
                  <wp:extent cx="228600" cy="333375"/>
                  <wp:effectExtent l="19050" t="0" r="0" b="0"/>
                  <wp:wrapSquare wrapText="bothSides"/>
                  <wp:docPr id="15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675383">
              <w:rPr>
                <w:sz w:val="48"/>
                <w:szCs w:val="48"/>
              </w:rPr>
              <w:t>[</w:t>
            </w:r>
            <w:r w:rsidR="00675383" w:rsidRPr="00414F2F">
              <w:rPr>
                <w:rFonts w:ascii="Alphonetic" w:hAnsi="Alphonetic"/>
                <w:sz w:val="24"/>
                <w:szCs w:val="24"/>
              </w:rPr>
              <w:t xml:space="preserve"> </w:t>
            </w:r>
            <w:r w:rsidR="00BC0329">
              <w:rPr>
                <w:rFonts w:ascii="Alphonetic" w:hAnsi="Alphonetic"/>
                <w:sz w:val="24"/>
                <w:szCs w:val="24"/>
              </w:rPr>
              <w:t>J</w:t>
            </w:r>
            <w:proofErr w:type="gramEnd"/>
            <w:r w:rsidR="00675383">
              <w:rPr>
                <w:sz w:val="48"/>
                <w:szCs w:val="48"/>
              </w:rPr>
              <w:t>]</w:t>
            </w:r>
          </w:p>
        </w:tc>
        <w:tc>
          <w:tcPr>
            <w:tcW w:w="1829" w:type="dxa"/>
            <w:gridSpan w:val="2"/>
            <w:tcBorders>
              <w:left w:val="nil"/>
            </w:tcBorders>
          </w:tcPr>
          <w:p w:rsidR="00E50A5A" w:rsidRDefault="00E50A5A"/>
        </w:tc>
      </w:tr>
      <w:tr w:rsidR="00BC0329" w:rsidTr="00BC0329">
        <w:tc>
          <w:tcPr>
            <w:tcW w:w="1478" w:type="dxa"/>
          </w:tcPr>
          <w:p w:rsidR="00BC0329" w:rsidRDefault="00BC0329" w:rsidP="00E50A5A">
            <w:pPr>
              <w:rPr>
                <w:b/>
                <w:noProof/>
                <w:lang w:eastAsia="fr-FR"/>
              </w:rPr>
            </w:pPr>
            <w:r w:rsidRPr="00414F2F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31750</wp:posOffset>
                  </wp:positionV>
                  <wp:extent cx="466725" cy="295275"/>
                  <wp:effectExtent l="19050" t="0" r="9525" b="0"/>
                  <wp:wrapSquare wrapText="bothSides"/>
                  <wp:docPr id="10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FR"/>
              </w:rPr>
              <w:t>i</w:t>
            </w:r>
          </w:p>
          <w:p w:rsidR="00BC0329" w:rsidRDefault="00BC0329" w:rsidP="00E50A5A"/>
          <w:p w:rsidR="00BC0329" w:rsidRPr="009622B0" w:rsidRDefault="00BC0329" w:rsidP="00E50A5A">
            <w:r>
              <w:t>un cah</w:t>
            </w:r>
            <w:r w:rsidRPr="00BC0329">
              <w:rPr>
                <w:b/>
              </w:rPr>
              <w:t>i</w:t>
            </w:r>
            <w:r>
              <w:t>er</w:t>
            </w:r>
          </w:p>
        </w:tc>
        <w:tc>
          <w:tcPr>
            <w:tcW w:w="1491" w:type="dxa"/>
            <w:gridSpan w:val="2"/>
          </w:tcPr>
          <w:p w:rsidR="00BC0329" w:rsidRDefault="00BC0329" w:rsidP="00E50A5A">
            <w:pPr>
              <w:rPr>
                <w:b/>
                <w:sz w:val="24"/>
                <w:szCs w:val="24"/>
              </w:rPr>
            </w:pPr>
            <w:r w:rsidRPr="00414F2F"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-6350</wp:posOffset>
                  </wp:positionV>
                  <wp:extent cx="466725" cy="295275"/>
                  <wp:effectExtent l="19050" t="0" r="9525" b="0"/>
                  <wp:wrapSquare wrapText="bothSides"/>
                  <wp:docPr id="1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>y</w:t>
            </w:r>
          </w:p>
          <w:p w:rsidR="00BC0329" w:rsidRDefault="00BC0329" w:rsidP="00E50A5A">
            <w:pPr>
              <w:rPr>
                <w:sz w:val="24"/>
                <w:szCs w:val="24"/>
              </w:rPr>
            </w:pPr>
          </w:p>
          <w:p w:rsidR="00BC0329" w:rsidRDefault="00BC0329" w:rsidP="00E5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Pr="00BC0329">
              <w:rPr>
                <w:b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aourt</w:t>
            </w:r>
          </w:p>
        </w:tc>
        <w:tc>
          <w:tcPr>
            <w:tcW w:w="1492" w:type="dxa"/>
          </w:tcPr>
          <w:p w:rsidR="00BC0329" w:rsidRDefault="00BC0329" w:rsidP="00BC0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0329">
              <w:rPr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-987425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16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  <w:p w:rsidR="00BC0329" w:rsidRDefault="00BC0329" w:rsidP="00BC0329">
            <w:pPr>
              <w:rPr>
                <w:sz w:val="24"/>
                <w:szCs w:val="24"/>
              </w:rPr>
            </w:pPr>
          </w:p>
          <w:p w:rsidR="00BC0329" w:rsidRPr="00E50A5A" w:rsidRDefault="00BC0329" w:rsidP="00BC0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fi</w:t>
            </w:r>
            <w:r w:rsidRPr="00BC0329">
              <w:rPr>
                <w:b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e        </w:t>
            </w:r>
          </w:p>
        </w:tc>
        <w:tc>
          <w:tcPr>
            <w:tcW w:w="1492" w:type="dxa"/>
            <w:gridSpan w:val="2"/>
          </w:tcPr>
          <w:p w:rsidR="00BC0329" w:rsidRPr="009622B0" w:rsidRDefault="00BC0329" w:rsidP="00414F2F">
            <w:pPr>
              <w:rPr>
                <w:b/>
              </w:rPr>
            </w:pPr>
            <w:r w:rsidRPr="009622B0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12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FR"/>
              </w:rPr>
              <w:t>il</w:t>
            </w:r>
          </w:p>
          <w:p w:rsidR="00BC0329" w:rsidRDefault="00BC0329" w:rsidP="00BC0329">
            <w:r>
              <w:rPr>
                <w:b/>
              </w:rPr>
              <w:t xml:space="preserve">                    </w:t>
            </w:r>
            <w:r>
              <w:t xml:space="preserve">                                le trava</w:t>
            </w:r>
            <w:r w:rsidRPr="00BC0329">
              <w:rPr>
                <w:b/>
              </w:rPr>
              <w:t>il</w:t>
            </w:r>
          </w:p>
          <w:p w:rsidR="00BC0329" w:rsidRPr="009622B0" w:rsidRDefault="00BC0329" w:rsidP="00BC0329">
            <w:pPr>
              <w:rPr>
                <w:b/>
              </w:rPr>
            </w:pPr>
            <w:r>
              <w:t>le sole</w:t>
            </w:r>
            <w:r w:rsidRPr="00BC0329">
              <w:rPr>
                <w:b/>
              </w:rPr>
              <w:t>il</w:t>
            </w:r>
          </w:p>
        </w:tc>
        <w:tc>
          <w:tcPr>
            <w:tcW w:w="1477" w:type="dxa"/>
          </w:tcPr>
          <w:p w:rsidR="00BC0329" w:rsidRPr="00414F2F" w:rsidRDefault="00BC0329" w:rsidP="00E50A5A">
            <w:pPr>
              <w:rPr>
                <w:b/>
              </w:rPr>
            </w:pPr>
            <w:r w:rsidRPr="00414F2F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13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FR"/>
              </w:rPr>
              <w:t>ill</w:t>
            </w:r>
          </w:p>
          <w:p w:rsidR="00BC0329" w:rsidRDefault="00BC0329" w:rsidP="00E50A5A"/>
          <w:p w:rsidR="00BC0329" w:rsidRDefault="00BC0329" w:rsidP="00E50A5A">
            <w:r>
              <w:t xml:space="preserve">         la pa</w:t>
            </w:r>
            <w:r w:rsidRPr="00BC0329">
              <w:rPr>
                <w:b/>
              </w:rPr>
              <w:t>ill</w:t>
            </w:r>
            <w:r>
              <w:t>e</w:t>
            </w:r>
          </w:p>
          <w:p w:rsidR="00BC0329" w:rsidRPr="00414F2F" w:rsidRDefault="00BC0329" w:rsidP="00E50A5A">
            <w:r>
              <w:t>une abe</w:t>
            </w:r>
            <w:r w:rsidRPr="00BC0329">
              <w:rPr>
                <w:b/>
              </w:rPr>
              <w:t>ill</w:t>
            </w:r>
            <w:r>
              <w:t>e</w:t>
            </w:r>
          </w:p>
        </w:tc>
      </w:tr>
      <w:tr w:rsidR="00BC0329" w:rsidTr="00BC0329">
        <w:tc>
          <w:tcPr>
            <w:tcW w:w="1478" w:type="dxa"/>
          </w:tcPr>
          <w:p w:rsidR="00BC0329" w:rsidRDefault="00BC0329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……………</w:t>
            </w:r>
          </w:p>
          <w:p w:rsidR="00BC0329" w:rsidRPr="00E50A5A" w:rsidRDefault="00BC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91" w:type="dxa"/>
            <w:gridSpan w:val="2"/>
          </w:tcPr>
          <w:p w:rsidR="00BC0329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 ………………</w:t>
            </w:r>
          </w:p>
          <w:p w:rsidR="00BC0329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92" w:type="dxa"/>
          </w:tcPr>
          <w:p w:rsidR="00BC0329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  <w:p w:rsidR="00BC0329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  <w:p w:rsidR="00BC0329" w:rsidRPr="00E50A5A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92" w:type="dxa"/>
            <w:gridSpan w:val="2"/>
          </w:tcPr>
          <w:p w:rsidR="00BC0329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    ………………</w:t>
            </w:r>
          </w:p>
          <w:p w:rsidR="00BC0329" w:rsidRPr="00E50A5A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77" w:type="dxa"/>
          </w:tcPr>
          <w:p w:rsidR="00BC0329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   ………………</w:t>
            </w:r>
          </w:p>
          <w:p w:rsidR="00BC0329" w:rsidRPr="00E50A5A" w:rsidRDefault="00BC0329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</w:tr>
    </w:tbl>
    <w:p w:rsidR="003A3F8B" w:rsidRPr="003A3F8B" w:rsidRDefault="003A3F8B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BC0329">
        <w:t>un fauteuil – une oreille – curieux – s’ennuyer – un coquillage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BC0329" w:rsidRDefault="00BC0329" w:rsidP="00BC0329">
            <w:pPr>
              <w:jc w:val="both"/>
              <w:rPr>
                <w:rFonts w:ascii="Cursif" w:hAnsi="Cursif"/>
                <w:i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La lettre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i</w:t>
            </w:r>
            <w:r>
              <w:rPr>
                <w:rFonts w:ascii="Cursif" w:hAnsi="Cursif"/>
                <w:sz w:val="20"/>
                <w:szCs w:val="20"/>
              </w:rPr>
              <w:t> » et la lettre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y</w:t>
            </w:r>
            <w:r>
              <w:rPr>
                <w:rFonts w:ascii="Cursif" w:hAnsi="Cursif"/>
                <w:sz w:val="20"/>
                <w:szCs w:val="20"/>
              </w:rPr>
              <w:t> » permettent d’écrire le son 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un p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ège, un cra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y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on.</w:t>
            </w:r>
          </w:p>
          <w:p w:rsidR="00BC0329" w:rsidRDefault="00BC0329" w:rsidP="00BC0329">
            <w:pPr>
              <w:jc w:val="both"/>
              <w:rPr>
                <w:rFonts w:ascii="Cursif" w:hAnsi="Cursif"/>
                <w:sz w:val="20"/>
                <w:szCs w:val="20"/>
              </w:rPr>
            </w:pPr>
            <w:r w:rsidRPr="00BC0329">
              <w:rPr>
                <w:rFonts w:ascii="Cursif" w:hAnsi="Cursif"/>
                <w:sz w:val="20"/>
                <w:szCs w:val="20"/>
              </w:rPr>
              <w:t>Les lettres « </w:t>
            </w:r>
            <w:proofErr w:type="spellStart"/>
            <w:r w:rsidRPr="00BC0329">
              <w:rPr>
                <w:rFonts w:ascii="Cursif" w:hAnsi="Cursif"/>
                <w:b/>
                <w:sz w:val="20"/>
                <w:szCs w:val="20"/>
              </w:rPr>
              <w:t>ll</w:t>
            </w:r>
            <w:proofErr w:type="spellEnd"/>
            <w:r w:rsidRPr="00BC0329">
              <w:rPr>
                <w:rFonts w:ascii="Cursif" w:hAnsi="Cursif"/>
                <w:sz w:val="20"/>
                <w:szCs w:val="20"/>
              </w:rPr>
              <w:t> » après la voyelle «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 i</w:t>
            </w:r>
            <w:r w:rsidRPr="00BC0329">
              <w:rPr>
                <w:rFonts w:ascii="Cursif" w:hAnsi="Cursif"/>
                <w:sz w:val="20"/>
                <w:szCs w:val="20"/>
              </w:rPr>
              <w:t> » peuvent se prononcer</w:t>
            </w:r>
            <w:r>
              <w:rPr>
                <w:rFonts w:ascii="Cursif" w:hAnsi="Cursif"/>
                <w:i/>
                <w:sz w:val="20"/>
                <w:szCs w:val="20"/>
              </w:rPr>
              <w:t xml:space="preserve"> </w:t>
            </w:r>
            <w:r>
              <w:rPr>
                <w:rFonts w:ascii="Cursif" w:hAnsi="Cursif"/>
                <w:sz w:val="20"/>
                <w:szCs w:val="20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rFonts w:ascii="Cursif" w:hAnsi="Cursif"/>
                <w:sz w:val="20"/>
                <w:szCs w:val="20"/>
              </w:rPr>
              <w:t>] :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 xml:space="preserve"> un pap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on.</w:t>
            </w:r>
          </w:p>
          <w:p w:rsidR="009622B0" w:rsidRPr="003A3F8B" w:rsidRDefault="00BC0329" w:rsidP="009622B0">
            <w:pPr>
              <w:jc w:val="both"/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Les lettres «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 il</w:t>
            </w:r>
            <w:r>
              <w:rPr>
                <w:rFonts w:ascii="Cursif" w:hAnsi="Cursif"/>
                <w:sz w:val="20"/>
                <w:szCs w:val="20"/>
              </w:rPr>
              <w:t> » et « </w:t>
            </w:r>
            <w:proofErr w:type="spellStart"/>
            <w:r w:rsidRPr="00BC0329">
              <w:rPr>
                <w:rFonts w:ascii="Cursif" w:hAnsi="Cursif"/>
                <w:b/>
                <w:sz w:val="20"/>
                <w:szCs w:val="20"/>
              </w:rPr>
              <w:t>ill</w:t>
            </w:r>
            <w:proofErr w:type="spellEnd"/>
            <w:r>
              <w:rPr>
                <w:rFonts w:ascii="Cursif" w:hAnsi="Cursif"/>
                <w:sz w:val="20"/>
                <w:szCs w:val="20"/>
              </w:rPr>
              <w:t> » peuvent aussi se prononcer 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rFonts w:ascii="Cursif" w:hAnsi="Cursif"/>
                <w:sz w:val="20"/>
                <w:szCs w:val="20"/>
              </w:rPr>
              <w:t>]  derrière les voyelles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a</w:t>
            </w:r>
            <w:r>
              <w:rPr>
                <w:rFonts w:ascii="Cursif" w:hAnsi="Cursif"/>
                <w:sz w:val="20"/>
                <w:szCs w:val="20"/>
              </w:rPr>
              <w:t> »,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e</w:t>
            </w:r>
            <w:r>
              <w:rPr>
                <w:rFonts w:ascii="Cursif" w:hAnsi="Cursif"/>
                <w:sz w:val="20"/>
                <w:szCs w:val="20"/>
              </w:rPr>
              <w:t> »,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u </w:t>
            </w:r>
            <w:r>
              <w:rPr>
                <w:rFonts w:ascii="Cursif" w:hAnsi="Cursif"/>
                <w:sz w:val="20"/>
                <w:szCs w:val="20"/>
              </w:rPr>
              <w:t xml:space="preserve">» : 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le trava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, une abe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e, la grenou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e.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9622B0" w:rsidRDefault="00BC0329" w:rsidP="003A3F8B">
      <w:pPr>
        <w:pStyle w:val="Paragraphedeliste"/>
        <w:numPr>
          <w:ilvl w:val="0"/>
          <w:numId w:val="1"/>
        </w:numPr>
      </w:pPr>
      <w:r>
        <w:t>Une fille – une famille – une coquille – une brindille</w:t>
      </w:r>
    </w:p>
    <w:p w:rsidR="00BC0329" w:rsidRDefault="00BC0329" w:rsidP="003A3F8B">
      <w:pPr>
        <w:pStyle w:val="Paragraphedeliste"/>
        <w:numPr>
          <w:ilvl w:val="0"/>
          <w:numId w:val="1"/>
        </w:numPr>
      </w:pPr>
      <w:r>
        <w:t>Le soleil – un orteil – un appareil – le sommeil</w:t>
      </w:r>
    </w:p>
    <w:p w:rsidR="00BC0329" w:rsidRDefault="00BC0329" w:rsidP="003A3F8B">
      <w:pPr>
        <w:pStyle w:val="Paragraphedeliste"/>
        <w:numPr>
          <w:ilvl w:val="0"/>
          <w:numId w:val="1"/>
        </w:numPr>
      </w:pPr>
      <w:r>
        <w:t>Travail – portail – éventail – épouvantail</w:t>
      </w:r>
    </w:p>
    <w:p w:rsidR="00BC0329" w:rsidRDefault="00BC0329" w:rsidP="003A3F8B">
      <w:pPr>
        <w:pStyle w:val="Paragraphedeliste"/>
        <w:numPr>
          <w:ilvl w:val="0"/>
          <w:numId w:val="1"/>
        </w:numPr>
      </w:pPr>
      <w:r>
        <w:t>Un panier – un indien – la viande – un lion – un piano – un piège</w:t>
      </w:r>
    </w:p>
    <w:p w:rsidR="00550433" w:rsidRDefault="00550433" w:rsidP="003A3F8B"/>
    <w:p w:rsidR="00BC0329" w:rsidRPr="00414F2F" w:rsidRDefault="00BC0329" w:rsidP="00BC03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Le son [</w:t>
      </w:r>
      <w:r>
        <w:rPr>
          <w:rFonts w:ascii="Alphonetic" w:hAnsi="Alphonetic"/>
          <w:b/>
          <w:sz w:val="24"/>
          <w:szCs w:val="24"/>
          <w:u w:val="single"/>
        </w:rPr>
        <w:t>J</w:t>
      </w:r>
      <w:r>
        <w:rPr>
          <w:b/>
          <w:sz w:val="24"/>
          <w:szCs w:val="24"/>
          <w:u w:val="single"/>
        </w:rPr>
        <w:t>]</w:t>
      </w:r>
    </w:p>
    <w:p w:rsidR="00BC0329" w:rsidRPr="00E50A5A" w:rsidRDefault="00BC0329" w:rsidP="00BC03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son </w:t>
      </w:r>
      <w:r w:rsidRPr="00414F2F">
        <w:rPr>
          <w:sz w:val="24"/>
          <w:szCs w:val="24"/>
        </w:rPr>
        <w:t>[</w:t>
      </w:r>
      <w:r w:rsidRPr="00BC0329">
        <w:rPr>
          <w:rFonts w:ascii="Alphonetic" w:hAnsi="Alphonetic"/>
          <w:sz w:val="24"/>
          <w:szCs w:val="24"/>
        </w:rPr>
        <w:t>J</w:t>
      </w:r>
      <w:r w:rsidRPr="00414F2F">
        <w:rPr>
          <w:sz w:val="24"/>
          <w:szCs w:val="24"/>
        </w:rPr>
        <w:t>] peut s’écrire de différentes façons.</w:t>
      </w:r>
    </w:p>
    <w:tbl>
      <w:tblPr>
        <w:tblStyle w:val="Grilledutableau"/>
        <w:tblW w:w="0" w:type="auto"/>
        <w:tblLayout w:type="fixed"/>
        <w:tblLook w:val="04A0"/>
      </w:tblPr>
      <w:tblGrid>
        <w:gridCol w:w="1478"/>
        <w:gridCol w:w="904"/>
        <w:gridCol w:w="587"/>
        <w:gridCol w:w="1492"/>
        <w:gridCol w:w="1140"/>
        <w:gridCol w:w="352"/>
        <w:gridCol w:w="1477"/>
      </w:tblGrid>
      <w:tr w:rsidR="00BC0329" w:rsidTr="00441A40">
        <w:tc>
          <w:tcPr>
            <w:tcW w:w="2382" w:type="dxa"/>
            <w:gridSpan w:val="2"/>
            <w:tcBorders>
              <w:right w:val="nil"/>
            </w:tcBorders>
          </w:tcPr>
          <w:p w:rsidR="00BC0329" w:rsidRDefault="00BC0329" w:rsidP="00441A40"/>
        </w:tc>
        <w:tc>
          <w:tcPr>
            <w:tcW w:w="3219" w:type="dxa"/>
            <w:gridSpan w:val="3"/>
            <w:tcBorders>
              <w:left w:val="nil"/>
              <w:right w:val="nil"/>
            </w:tcBorders>
          </w:tcPr>
          <w:p w:rsidR="00BC0329" w:rsidRPr="00E50A5A" w:rsidRDefault="00BC0329" w:rsidP="00441A40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47625</wp:posOffset>
                  </wp:positionV>
                  <wp:extent cx="228600" cy="333375"/>
                  <wp:effectExtent l="19050" t="0" r="0" b="0"/>
                  <wp:wrapSquare wrapText="bothSides"/>
                  <wp:docPr id="17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48"/>
                <w:szCs w:val="48"/>
              </w:rPr>
              <w:t>[</w:t>
            </w:r>
            <w:r w:rsidRPr="00414F2F">
              <w:rPr>
                <w:rFonts w:ascii="Alphonetic" w:hAnsi="Alphonetic"/>
                <w:sz w:val="24"/>
                <w:szCs w:val="24"/>
              </w:rPr>
              <w:t xml:space="preserve"> 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proofErr w:type="gramEnd"/>
            <w:r>
              <w:rPr>
                <w:sz w:val="48"/>
                <w:szCs w:val="48"/>
              </w:rPr>
              <w:t>]</w:t>
            </w:r>
          </w:p>
        </w:tc>
        <w:tc>
          <w:tcPr>
            <w:tcW w:w="1829" w:type="dxa"/>
            <w:gridSpan w:val="2"/>
            <w:tcBorders>
              <w:left w:val="nil"/>
            </w:tcBorders>
          </w:tcPr>
          <w:p w:rsidR="00BC0329" w:rsidRDefault="00BC0329" w:rsidP="00441A40"/>
        </w:tc>
      </w:tr>
      <w:tr w:rsidR="00BC0329" w:rsidTr="00441A40">
        <w:tc>
          <w:tcPr>
            <w:tcW w:w="1478" w:type="dxa"/>
          </w:tcPr>
          <w:p w:rsidR="00BC0329" w:rsidRDefault="00BC0329" w:rsidP="00441A40">
            <w:pPr>
              <w:rPr>
                <w:b/>
                <w:noProof/>
                <w:lang w:eastAsia="fr-FR"/>
              </w:rPr>
            </w:pPr>
            <w:r w:rsidRPr="00414F2F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31750</wp:posOffset>
                  </wp:positionV>
                  <wp:extent cx="466725" cy="295275"/>
                  <wp:effectExtent l="19050" t="0" r="9525" b="0"/>
                  <wp:wrapSquare wrapText="bothSides"/>
                  <wp:docPr id="18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FR"/>
              </w:rPr>
              <w:t>i</w:t>
            </w:r>
          </w:p>
          <w:p w:rsidR="00BC0329" w:rsidRDefault="00BC0329" w:rsidP="00441A40"/>
          <w:p w:rsidR="00BC0329" w:rsidRPr="009622B0" w:rsidRDefault="00BC0329" w:rsidP="00441A40">
            <w:r>
              <w:t>un cah</w:t>
            </w:r>
            <w:r w:rsidRPr="00BC0329">
              <w:rPr>
                <w:b/>
              </w:rPr>
              <w:t>i</w:t>
            </w:r>
            <w:r>
              <w:t>er</w:t>
            </w:r>
          </w:p>
        </w:tc>
        <w:tc>
          <w:tcPr>
            <w:tcW w:w="1491" w:type="dxa"/>
            <w:gridSpan w:val="2"/>
          </w:tcPr>
          <w:p w:rsidR="00BC0329" w:rsidRDefault="00BC0329" w:rsidP="00441A40">
            <w:pPr>
              <w:rPr>
                <w:b/>
                <w:sz w:val="24"/>
                <w:szCs w:val="24"/>
              </w:rPr>
            </w:pPr>
            <w:r w:rsidRPr="00414F2F"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-6350</wp:posOffset>
                  </wp:positionV>
                  <wp:extent cx="466725" cy="295275"/>
                  <wp:effectExtent l="19050" t="0" r="9525" b="0"/>
                  <wp:wrapSquare wrapText="bothSides"/>
                  <wp:docPr id="19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>y</w:t>
            </w:r>
          </w:p>
          <w:p w:rsidR="00BC0329" w:rsidRDefault="00BC0329" w:rsidP="00441A40">
            <w:pPr>
              <w:rPr>
                <w:sz w:val="24"/>
                <w:szCs w:val="24"/>
              </w:rPr>
            </w:pPr>
          </w:p>
          <w:p w:rsidR="00BC0329" w:rsidRDefault="00BC0329" w:rsidP="00441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Pr="00BC0329">
              <w:rPr>
                <w:b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aourt</w:t>
            </w:r>
          </w:p>
        </w:tc>
        <w:tc>
          <w:tcPr>
            <w:tcW w:w="1492" w:type="dxa"/>
          </w:tcPr>
          <w:p w:rsidR="00BC0329" w:rsidRDefault="00BC0329" w:rsidP="00441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0329">
              <w:rPr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-987425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20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  <w:p w:rsidR="00BC0329" w:rsidRDefault="00BC0329" w:rsidP="00441A40">
            <w:pPr>
              <w:rPr>
                <w:sz w:val="24"/>
                <w:szCs w:val="24"/>
              </w:rPr>
            </w:pPr>
          </w:p>
          <w:p w:rsidR="00BC0329" w:rsidRPr="00E50A5A" w:rsidRDefault="00BC0329" w:rsidP="00441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fi</w:t>
            </w:r>
            <w:r w:rsidRPr="00BC0329">
              <w:rPr>
                <w:b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e        </w:t>
            </w:r>
          </w:p>
        </w:tc>
        <w:tc>
          <w:tcPr>
            <w:tcW w:w="1492" w:type="dxa"/>
            <w:gridSpan w:val="2"/>
          </w:tcPr>
          <w:p w:rsidR="00BC0329" w:rsidRPr="009622B0" w:rsidRDefault="00BC0329" w:rsidP="00441A40">
            <w:pPr>
              <w:rPr>
                <w:b/>
              </w:rPr>
            </w:pPr>
            <w:r w:rsidRPr="009622B0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2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FR"/>
              </w:rPr>
              <w:t>il</w:t>
            </w:r>
          </w:p>
          <w:p w:rsidR="00BC0329" w:rsidRDefault="00BC0329" w:rsidP="00441A40">
            <w:r>
              <w:rPr>
                <w:b/>
              </w:rPr>
              <w:t xml:space="preserve">                    </w:t>
            </w:r>
            <w:r>
              <w:t xml:space="preserve">                                le trava</w:t>
            </w:r>
            <w:r w:rsidRPr="00BC0329">
              <w:rPr>
                <w:b/>
              </w:rPr>
              <w:t>il</w:t>
            </w:r>
          </w:p>
          <w:p w:rsidR="00BC0329" w:rsidRPr="009622B0" w:rsidRDefault="00BC0329" w:rsidP="00441A40">
            <w:pPr>
              <w:rPr>
                <w:b/>
              </w:rPr>
            </w:pPr>
            <w:r>
              <w:t>le sole</w:t>
            </w:r>
            <w:r w:rsidRPr="00BC0329">
              <w:rPr>
                <w:b/>
              </w:rPr>
              <w:t>il</w:t>
            </w:r>
          </w:p>
        </w:tc>
        <w:tc>
          <w:tcPr>
            <w:tcW w:w="1477" w:type="dxa"/>
          </w:tcPr>
          <w:p w:rsidR="00BC0329" w:rsidRPr="00414F2F" w:rsidRDefault="00BC0329" w:rsidP="00441A40">
            <w:pPr>
              <w:rPr>
                <w:b/>
              </w:rPr>
            </w:pPr>
            <w:r w:rsidRPr="00414F2F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22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FR"/>
              </w:rPr>
              <w:t>ill</w:t>
            </w:r>
          </w:p>
          <w:p w:rsidR="00BC0329" w:rsidRDefault="00BC0329" w:rsidP="00441A40"/>
          <w:p w:rsidR="00BC0329" w:rsidRDefault="00BC0329" w:rsidP="00441A40">
            <w:r>
              <w:t xml:space="preserve">         la pa</w:t>
            </w:r>
            <w:r w:rsidRPr="00BC0329">
              <w:rPr>
                <w:b/>
              </w:rPr>
              <w:t>ill</w:t>
            </w:r>
            <w:r>
              <w:t>e</w:t>
            </w:r>
          </w:p>
          <w:p w:rsidR="00BC0329" w:rsidRPr="00414F2F" w:rsidRDefault="00BC0329" w:rsidP="00441A40">
            <w:r>
              <w:t>une abe</w:t>
            </w:r>
            <w:r w:rsidRPr="00BC0329">
              <w:rPr>
                <w:b/>
              </w:rPr>
              <w:t>ill</w:t>
            </w:r>
            <w:r>
              <w:t>e</w:t>
            </w:r>
          </w:p>
        </w:tc>
      </w:tr>
      <w:tr w:rsidR="00BC0329" w:rsidTr="00441A40">
        <w:tc>
          <w:tcPr>
            <w:tcW w:w="1478" w:type="dxa"/>
          </w:tcPr>
          <w:p w:rsidR="00BC0329" w:rsidRDefault="00BC0329" w:rsidP="00441A40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……………</w:t>
            </w:r>
          </w:p>
          <w:p w:rsidR="00BC0329" w:rsidRPr="00E50A5A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91" w:type="dxa"/>
            <w:gridSpan w:val="2"/>
          </w:tcPr>
          <w:p w:rsidR="00BC0329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 ………………</w:t>
            </w:r>
          </w:p>
          <w:p w:rsidR="00BC0329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92" w:type="dxa"/>
          </w:tcPr>
          <w:p w:rsidR="00BC0329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  <w:p w:rsidR="00BC0329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  <w:p w:rsidR="00BC0329" w:rsidRPr="00E50A5A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92" w:type="dxa"/>
            <w:gridSpan w:val="2"/>
          </w:tcPr>
          <w:p w:rsidR="00BC0329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    ………………</w:t>
            </w:r>
          </w:p>
          <w:p w:rsidR="00BC0329" w:rsidRPr="00E50A5A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477" w:type="dxa"/>
          </w:tcPr>
          <w:p w:rsidR="00BC0329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   ………………</w:t>
            </w:r>
          </w:p>
          <w:p w:rsidR="00BC0329" w:rsidRPr="00E50A5A" w:rsidRDefault="00BC0329" w:rsidP="004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</w:tr>
    </w:tbl>
    <w:p w:rsidR="00BC0329" w:rsidRPr="003A3F8B" w:rsidRDefault="00BC0329" w:rsidP="00BC0329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>
        <w:t>un fauteuil – une oreille – curieux – s’ennuyer – un coquillage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BC0329" w:rsidTr="00441A40">
        <w:tc>
          <w:tcPr>
            <w:tcW w:w="7354" w:type="dxa"/>
            <w:shd w:val="clear" w:color="auto" w:fill="D9D9D9" w:themeFill="background1" w:themeFillShade="D9"/>
          </w:tcPr>
          <w:p w:rsidR="00BC0329" w:rsidRDefault="00BC0329" w:rsidP="00441A40">
            <w:pPr>
              <w:jc w:val="both"/>
              <w:rPr>
                <w:rFonts w:ascii="Cursif" w:hAnsi="Cursif"/>
                <w:i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La lettre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i</w:t>
            </w:r>
            <w:r>
              <w:rPr>
                <w:rFonts w:ascii="Cursif" w:hAnsi="Cursif"/>
                <w:sz w:val="20"/>
                <w:szCs w:val="20"/>
              </w:rPr>
              <w:t> » et la lettre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y</w:t>
            </w:r>
            <w:r>
              <w:rPr>
                <w:rFonts w:ascii="Cursif" w:hAnsi="Cursif"/>
                <w:sz w:val="20"/>
                <w:szCs w:val="20"/>
              </w:rPr>
              <w:t> » permettent d’écrire le son 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un p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ège, un cra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y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on.</w:t>
            </w:r>
          </w:p>
          <w:p w:rsidR="00BC0329" w:rsidRDefault="00BC0329" w:rsidP="00441A40">
            <w:pPr>
              <w:jc w:val="both"/>
              <w:rPr>
                <w:rFonts w:ascii="Cursif" w:hAnsi="Cursif"/>
                <w:sz w:val="20"/>
                <w:szCs w:val="20"/>
              </w:rPr>
            </w:pPr>
            <w:r w:rsidRPr="00BC0329">
              <w:rPr>
                <w:rFonts w:ascii="Cursif" w:hAnsi="Cursif"/>
                <w:sz w:val="20"/>
                <w:szCs w:val="20"/>
              </w:rPr>
              <w:t>Les lettres « </w:t>
            </w:r>
            <w:proofErr w:type="spellStart"/>
            <w:r w:rsidRPr="00BC0329">
              <w:rPr>
                <w:rFonts w:ascii="Cursif" w:hAnsi="Cursif"/>
                <w:b/>
                <w:sz w:val="20"/>
                <w:szCs w:val="20"/>
              </w:rPr>
              <w:t>ll</w:t>
            </w:r>
            <w:proofErr w:type="spellEnd"/>
            <w:r w:rsidRPr="00BC0329">
              <w:rPr>
                <w:rFonts w:ascii="Cursif" w:hAnsi="Cursif"/>
                <w:sz w:val="20"/>
                <w:szCs w:val="20"/>
              </w:rPr>
              <w:t> » après la voyelle «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 i</w:t>
            </w:r>
            <w:r w:rsidRPr="00BC0329">
              <w:rPr>
                <w:rFonts w:ascii="Cursif" w:hAnsi="Cursif"/>
                <w:sz w:val="20"/>
                <w:szCs w:val="20"/>
              </w:rPr>
              <w:t> » peuvent se prononcer</w:t>
            </w:r>
            <w:r>
              <w:rPr>
                <w:rFonts w:ascii="Cursif" w:hAnsi="Cursif"/>
                <w:i/>
                <w:sz w:val="20"/>
                <w:szCs w:val="20"/>
              </w:rPr>
              <w:t xml:space="preserve"> </w:t>
            </w:r>
            <w:r>
              <w:rPr>
                <w:rFonts w:ascii="Cursif" w:hAnsi="Cursif"/>
                <w:sz w:val="20"/>
                <w:szCs w:val="20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rFonts w:ascii="Cursif" w:hAnsi="Cursif"/>
                <w:sz w:val="20"/>
                <w:szCs w:val="20"/>
              </w:rPr>
              <w:t>] :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 xml:space="preserve"> un pap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on.</w:t>
            </w:r>
          </w:p>
          <w:p w:rsidR="00BC0329" w:rsidRPr="003A3F8B" w:rsidRDefault="00BC0329" w:rsidP="00441A40">
            <w:pPr>
              <w:jc w:val="both"/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Les lettres «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 il</w:t>
            </w:r>
            <w:r>
              <w:rPr>
                <w:rFonts w:ascii="Cursif" w:hAnsi="Cursif"/>
                <w:sz w:val="20"/>
                <w:szCs w:val="20"/>
              </w:rPr>
              <w:t> » et « </w:t>
            </w:r>
            <w:proofErr w:type="spellStart"/>
            <w:r w:rsidRPr="00BC0329">
              <w:rPr>
                <w:rFonts w:ascii="Cursif" w:hAnsi="Cursif"/>
                <w:b/>
                <w:sz w:val="20"/>
                <w:szCs w:val="20"/>
              </w:rPr>
              <w:t>ill</w:t>
            </w:r>
            <w:proofErr w:type="spellEnd"/>
            <w:r>
              <w:rPr>
                <w:rFonts w:ascii="Cursif" w:hAnsi="Cursif"/>
                <w:sz w:val="20"/>
                <w:szCs w:val="20"/>
              </w:rPr>
              <w:t> » peuvent aussi se prononcer 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rFonts w:ascii="Cursif" w:hAnsi="Cursif"/>
                <w:sz w:val="20"/>
                <w:szCs w:val="20"/>
              </w:rPr>
              <w:t>]  derrière les voyelles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a</w:t>
            </w:r>
            <w:r>
              <w:rPr>
                <w:rFonts w:ascii="Cursif" w:hAnsi="Cursif"/>
                <w:sz w:val="20"/>
                <w:szCs w:val="20"/>
              </w:rPr>
              <w:t> »,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e</w:t>
            </w:r>
            <w:r>
              <w:rPr>
                <w:rFonts w:ascii="Cursif" w:hAnsi="Cursif"/>
                <w:sz w:val="20"/>
                <w:szCs w:val="20"/>
              </w:rPr>
              <w:t> », « </w:t>
            </w:r>
            <w:r w:rsidRPr="00BC0329">
              <w:rPr>
                <w:rFonts w:ascii="Cursif" w:hAnsi="Cursif"/>
                <w:b/>
                <w:sz w:val="20"/>
                <w:szCs w:val="20"/>
              </w:rPr>
              <w:t>u </w:t>
            </w:r>
            <w:r>
              <w:rPr>
                <w:rFonts w:ascii="Cursif" w:hAnsi="Cursif"/>
                <w:sz w:val="20"/>
                <w:szCs w:val="20"/>
              </w:rPr>
              <w:t xml:space="preserve">» : 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le trava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, une abe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e, la grenou</w:t>
            </w:r>
            <w:r w:rsidRPr="00BC0329">
              <w:rPr>
                <w:rFonts w:ascii="Cursif" w:hAnsi="Cursif"/>
                <w:b/>
                <w:i/>
                <w:sz w:val="20"/>
                <w:szCs w:val="20"/>
              </w:rPr>
              <w:t>ill</w:t>
            </w:r>
            <w:r w:rsidRPr="00BC0329">
              <w:rPr>
                <w:rFonts w:ascii="Cursif" w:hAnsi="Cursif"/>
                <w:i/>
                <w:sz w:val="20"/>
                <w:szCs w:val="20"/>
              </w:rPr>
              <w:t>e.</w:t>
            </w:r>
          </w:p>
        </w:tc>
      </w:tr>
    </w:tbl>
    <w:p w:rsidR="00BC0329" w:rsidRDefault="00BC0329" w:rsidP="00BC0329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BC0329" w:rsidRDefault="00BC0329" w:rsidP="00BC0329">
      <w:pPr>
        <w:pStyle w:val="Paragraphedeliste"/>
        <w:numPr>
          <w:ilvl w:val="0"/>
          <w:numId w:val="6"/>
        </w:numPr>
      </w:pPr>
      <w:r>
        <w:t>Une fille – une famille – une coquille – une brindille</w:t>
      </w:r>
    </w:p>
    <w:p w:rsidR="00BC0329" w:rsidRDefault="00BC0329" w:rsidP="00BC0329">
      <w:pPr>
        <w:pStyle w:val="Paragraphedeliste"/>
        <w:numPr>
          <w:ilvl w:val="0"/>
          <w:numId w:val="6"/>
        </w:numPr>
      </w:pPr>
      <w:r>
        <w:t>Le soleil – un orteil – un appareil – le sommeil</w:t>
      </w:r>
    </w:p>
    <w:p w:rsidR="00BC0329" w:rsidRDefault="00BC0329" w:rsidP="00BC0329">
      <w:pPr>
        <w:pStyle w:val="Paragraphedeliste"/>
        <w:numPr>
          <w:ilvl w:val="0"/>
          <w:numId w:val="6"/>
        </w:numPr>
      </w:pPr>
      <w:r>
        <w:t>Travail – portail – éventail – épouvantail</w:t>
      </w:r>
    </w:p>
    <w:p w:rsidR="00BC0329" w:rsidRDefault="00BC0329" w:rsidP="00BC0329">
      <w:pPr>
        <w:pStyle w:val="Paragraphedeliste"/>
        <w:numPr>
          <w:ilvl w:val="0"/>
          <w:numId w:val="6"/>
        </w:numPr>
      </w:pPr>
      <w:r>
        <w:t>Un panier – un indien – la viande – un lion – un piano – un piège</w:t>
      </w:r>
    </w:p>
    <w:p w:rsidR="003A3F8B" w:rsidRPr="003A3F8B" w:rsidRDefault="003A3F8B" w:rsidP="003A3F8B"/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EE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1EF2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378EE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E510C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027EB9"/>
    <w:rsid w:val="0012395C"/>
    <w:rsid w:val="001C43D2"/>
    <w:rsid w:val="001E14E7"/>
    <w:rsid w:val="00344971"/>
    <w:rsid w:val="003A3F8B"/>
    <w:rsid w:val="003F67A4"/>
    <w:rsid w:val="004051A3"/>
    <w:rsid w:val="00414F2F"/>
    <w:rsid w:val="00490715"/>
    <w:rsid w:val="00550433"/>
    <w:rsid w:val="005F1C8A"/>
    <w:rsid w:val="006250B2"/>
    <w:rsid w:val="00675383"/>
    <w:rsid w:val="007B7D09"/>
    <w:rsid w:val="00807D18"/>
    <w:rsid w:val="00813D5C"/>
    <w:rsid w:val="008C7F77"/>
    <w:rsid w:val="00922A2F"/>
    <w:rsid w:val="00956984"/>
    <w:rsid w:val="009622B0"/>
    <w:rsid w:val="00B44FD8"/>
    <w:rsid w:val="00B552F9"/>
    <w:rsid w:val="00B97433"/>
    <w:rsid w:val="00BC0329"/>
    <w:rsid w:val="00CB0D85"/>
    <w:rsid w:val="00D05A3B"/>
    <w:rsid w:val="00E50A5A"/>
    <w:rsid w:val="00EF0829"/>
    <w:rsid w:val="00FA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2013-11-23T16:19:00Z</dcterms:created>
  <dcterms:modified xsi:type="dcterms:W3CDTF">2013-11-23T16:28:00Z</dcterms:modified>
</cp:coreProperties>
</file>