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748" w:rsidRPr="00D96748" w:rsidRDefault="00D96748" w:rsidP="00D96748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hd w:val="clear" w:color="auto" w:fill="FBD4B4" w:themeFill="accent6" w:themeFillTint="66"/>
        <w:spacing w:after="0" w:line="240" w:lineRule="auto"/>
        <w:jc w:val="center"/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</w:pPr>
      <w:r w:rsidRPr="00D96748">
        <w:rPr>
          <w:rFonts w:ascii="Pere Castor" w:eastAsia="Times New Roman" w:hAnsi="Pere Castor" w:cs="Times New Roman"/>
          <w:b/>
          <w:bCs/>
          <w:sz w:val="56"/>
          <w:szCs w:val="40"/>
          <w:u w:val="single"/>
          <w:lang w:eastAsia="fr-FR"/>
        </w:rPr>
        <w:t>Français 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>: Progression des activités pour la 1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vertAlign w:val="superscript"/>
          <w:lang w:eastAsia="fr-FR"/>
        </w:rPr>
        <w:t>ère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 xml:space="preserve"> période : septembre – octobre</w:t>
      </w:r>
    </w:p>
    <w:p w:rsidR="00D96748" w:rsidRPr="00D96748" w:rsidRDefault="00D96748" w:rsidP="00D96748">
      <w:pPr>
        <w:spacing w:after="0" w:line="240" w:lineRule="auto"/>
        <w:jc w:val="center"/>
        <w:rPr>
          <w:rFonts w:ascii="Calibri" w:eastAsia="Times New Roman" w:hAnsi="Calibri" w:cs="Times New Roman"/>
          <w:sz w:val="20"/>
          <w:szCs w:val="24"/>
          <w:lang w:eastAsia="fr-F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"/>
        <w:gridCol w:w="1972"/>
        <w:gridCol w:w="1878"/>
        <w:gridCol w:w="1878"/>
        <w:gridCol w:w="1878"/>
        <w:gridCol w:w="1878"/>
        <w:gridCol w:w="1878"/>
        <w:gridCol w:w="1878"/>
        <w:gridCol w:w="1881"/>
      </w:tblGrid>
      <w:tr w:rsidR="00D96748" w:rsidRPr="00D96748" w:rsidTr="00D96748">
        <w:trPr>
          <w:cantSplit/>
          <w:trHeight w:val="642"/>
          <w:jc w:val="center"/>
        </w:trPr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3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i/>
                <w:sz w:val="32"/>
                <w:szCs w:val="24"/>
                <w:lang w:eastAsia="fr-FR"/>
              </w:rPr>
              <w:t xml:space="preserve">PARTIE CODE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1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02.09 au 06.09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2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09.09 au 13.09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3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16.09 au 20.09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4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23.09 au 27.09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5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30.09 au 04.10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6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07.10 au 11.10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7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14.10 au 18.10</w:t>
            </w:r>
          </w:p>
        </w:tc>
      </w:tr>
      <w:tr w:rsidR="00D96748" w:rsidRPr="00D96748" w:rsidTr="00D96748">
        <w:trPr>
          <w:trHeight w:val="1787"/>
          <w:jc w:val="center"/>
        </w:trPr>
        <w:tc>
          <w:tcPr>
            <w:tcW w:w="20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6"/>
                <w:lang w:eastAsia="fr-FR"/>
              </w:rPr>
              <w:t>Langage oral</w:t>
            </w:r>
          </w:p>
        </w:tc>
        <w:tc>
          <w:tcPr>
            <w:tcW w:w="62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Participer à des échanges dans des situations diverses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  <w:t>Décrire une image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18"/>
                <w:szCs w:val="20"/>
              </w:rPr>
            </w:pPr>
            <w:r w:rsidRPr="00D96748">
              <w:rPr>
                <w:rFonts w:ascii="Calibri" w:eastAsia="Calibri" w:hAnsi="Calibri" w:cs="Calibri"/>
                <w:bCs/>
                <w:sz w:val="18"/>
                <w:szCs w:val="20"/>
              </w:rPr>
              <w:t>A la bibliothèque (1)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  <w:t>Emettre des hypothèses sur l’histoire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96748">
              <w:rPr>
                <w:rFonts w:ascii="Calibri" w:eastAsia="Calibri" w:hAnsi="Calibri" w:cs="Calibri"/>
                <w:bCs/>
                <w:sz w:val="18"/>
                <w:szCs w:val="20"/>
              </w:rPr>
              <w:t>A la bibliothèque (2)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  <w:t xml:space="preserve">Décrire une image et manifester sa compréhension d’un texte lu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18"/>
                <w:szCs w:val="20"/>
              </w:rPr>
            </w:pPr>
            <w:r w:rsidRPr="00D96748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La cuisine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18"/>
                <w:szCs w:val="20"/>
              </w:rPr>
            </w:pPr>
            <w:r w:rsidRPr="00D96748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La famille de </w:t>
            </w:r>
            <w:proofErr w:type="spellStart"/>
            <w:r w:rsidRPr="00D96748">
              <w:rPr>
                <w:rFonts w:ascii="Calibri" w:eastAsia="Calibri" w:hAnsi="Calibri" w:cs="Calibri"/>
                <w:bCs/>
                <w:sz w:val="18"/>
                <w:szCs w:val="20"/>
              </w:rPr>
              <w:t>Taoki</w:t>
            </w:r>
            <w:proofErr w:type="spellEnd"/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  <w:t xml:space="preserve">Décrire une image et manifester sa compréhension d’un texte lu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18"/>
                <w:szCs w:val="20"/>
              </w:rPr>
            </w:pPr>
            <w:r w:rsidRPr="00D96748">
              <w:rPr>
                <w:rFonts w:ascii="Calibri" w:eastAsia="Calibri" w:hAnsi="Calibri" w:cs="Calibri"/>
                <w:bCs/>
                <w:sz w:val="18"/>
                <w:szCs w:val="20"/>
              </w:rPr>
              <w:t>Les cow-boys et les Indiens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18"/>
                <w:szCs w:val="20"/>
              </w:rPr>
            </w:pPr>
            <w:r w:rsidRPr="00D96748">
              <w:rPr>
                <w:rFonts w:ascii="Calibri" w:eastAsia="Calibri" w:hAnsi="Calibri" w:cs="Calibri"/>
                <w:bCs/>
                <w:sz w:val="18"/>
                <w:szCs w:val="20"/>
              </w:rPr>
              <w:t>Dans le jardin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  <w:t xml:space="preserve">Décrire une image et manifester sa compréhension d’un texte lu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24"/>
                <w:lang w:eastAsia="fr-FR"/>
              </w:rPr>
              <w:t>Dans la rue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  <w:t xml:space="preserve">Décrire une image et manifester sa compréhension d’un texte lu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24"/>
                <w:lang w:eastAsia="fr-FR"/>
              </w:rPr>
              <w:t>Dans la cour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24"/>
                <w:lang w:eastAsia="fr-FR"/>
              </w:rPr>
              <w:t>Des plantes dans la classe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  <w:t xml:space="preserve">Décrire une image et manifester sa compréhension d’un texte lu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24"/>
                <w:lang w:eastAsia="fr-FR"/>
              </w:rPr>
              <w:t>A la cantine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24"/>
                <w:lang w:eastAsia="fr-FR"/>
              </w:rPr>
              <w:t>Au musée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bCs/>
                <w:sz w:val="18"/>
                <w:szCs w:val="20"/>
                <w:u w:val="single"/>
              </w:rPr>
              <w:t xml:space="preserve">Décrire une image et manifester sa compréhension d’un texte lu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18"/>
                <w:szCs w:val="20"/>
              </w:rPr>
            </w:pPr>
            <w:r w:rsidRPr="00D96748">
              <w:rPr>
                <w:rFonts w:ascii="Calibri" w:eastAsia="Calibri" w:hAnsi="Calibri" w:cs="Calibri"/>
                <w:bCs/>
                <w:sz w:val="18"/>
                <w:szCs w:val="20"/>
              </w:rPr>
              <w:t>Gare à la ruche !</w:t>
            </w:r>
          </w:p>
        </w:tc>
      </w:tr>
      <w:tr w:rsidR="00D96748" w:rsidRPr="00D96748" w:rsidTr="00D96748">
        <w:trPr>
          <w:cantSplit/>
          <w:trHeight w:val="1657"/>
          <w:jc w:val="center"/>
        </w:trPr>
        <w:tc>
          <w:tcPr>
            <w:tcW w:w="20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6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6"/>
                <w:lang w:eastAsia="fr-FR"/>
              </w:rPr>
              <w:t>Lecture et compréhension de l’écrit</w:t>
            </w:r>
          </w:p>
          <w:p w:rsidR="00D96748" w:rsidRPr="00D96748" w:rsidRDefault="00D96748" w:rsidP="00D96748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Cs/>
                <w:sz w:val="20"/>
                <w:szCs w:val="26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8"/>
                <w:szCs w:val="26"/>
                <w:lang w:eastAsia="fr-FR"/>
              </w:rPr>
              <w:t>(Identifier des mots de manière de plus en plus aisée / Lire à voix haute)</w:t>
            </w:r>
          </w:p>
        </w:tc>
        <w:tc>
          <w:tcPr>
            <w:tcW w:w="6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Phonologie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16"/>
                <w:szCs w:val="20"/>
              </w:rPr>
            </w:pPr>
            <w:r w:rsidRPr="00D96748">
              <w:rPr>
                <w:rFonts w:ascii="Calibri" w:eastAsia="Calibri" w:hAnsi="Calibri" w:cs="Calibri"/>
                <w:bCs/>
                <w:sz w:val="16"/>
                <w:szCs w:val="20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bCs/>
                <w:sz w:val="16"/>
                <w:szCs w:val="20"/>
              </w:rPr>
              <w:t xml:space="preserve"> Segmenter un mot en syllabes.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16"/>
                <w:szCs w:val="20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20"/>
              </w:rPr>
            </w:pPr>
            <w:r w:rsidRPr="00D96748">
              <w:rPr>
                <w:rFonts w:ascii="Calibri" w:eastAsia="Calibri" w:hAnsi="Calibri" w:cs="Calibri"/>
                <w:bCs/>
                <w:sz w:val="16"/>
                <w:szCs w:val="20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bCs/>
                <w:sz w:val="16"/>
                <w:szCs w:val="20"/>
              </w:rPr>
              <w:t xml:space="preserve"> Fusionner des syllabes pour reconstituer un mot.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16"/>
                <w:szCs w:val="20"/>
              </w:rPr>
            </w:pPr>
            <w:r w:rsidRPr="00D96748">
              <w:rPr>
                <w:rFonts w:ascii="Calibri" w:eastAsia="Calibri" w:hAnsi="Calibri" w:cs="Calibri"/>
                <w:bCs/>
                <w:sz w:val="16"/>
                <w:szCs w:val="20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bCs/>
                <w:sz w:val="16"/>
                <w:szCs w:val="20"/>
              </w:rPr>
              <w:t xml:space="preserve"> Frapper, dénombrer et coder visuellement les syllabes qui composent un mot.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16"/>
                <w:szCs w:val="20"/>
              </w:rPr>
            </w:pPr>
            <w:r w:rsidRPr="00D96748">
              <w:rPr>
                <w:rFonts w:ascii="Calibri" w:eastAsia="Calibri" w:hAnsi="Calibri" w:cs="Calibri"/>
                <w:bCs/>
                <w:sz w:val="16"/>
                <w:szCs w:val="20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bCs/>
                <w:sz w:val="16"/>
                <w:szCs w:val="20"/>
              </w:rPr>
              <w:t>Apprendre à comparer des syllabes isolées.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16"/>
                <w:szCs w:val="20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16"/>
                <w:szCs w:val="20"/>
              </w:rPr>
            </w:pPr>
            <w:r w:rsidRPr="00D96748">
              <w:rPr>
                <w:rFonts w:ascii="Calibri" w:eastAsia="Calibri" w:hAnsi="Calibri" w:cs="Calibri"/>
                <w:bCs/>
                <w:sz w:val="16"/>
                <w:szCs w:val="20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bCs/>
                <w:sz w:val="16"/>
                <w:szCs w:val="20"/>
              </w:rPr>
              <w:t xml:space="preserve"> Apprendre à identifier une syllabe dans un mot.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sym w:font="Wingdings 2" w:char="F050"/>
            </w: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t xml:space="preserve"> Discriminer des sons voyelles et consonnes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sym w:font="Wingdings 2" w:char="F050"/>
            </w: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t xml:space="preserve"> Discriminer un son dans un mot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Calibri" w:hAnsi="Calibri" w:cs="Calibri"/>
                <w:bCs/>
                <w:sz w:val="16"/>
                <w:szCs w:val="20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bCs/>
                <w:sz w:val="16"/>
                <w:szCs w:val="20"/>
              </w:rPr>
              <w:t xml:space="preserve"> Apprendre à identifier une syllabe dans un mot.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sym w:font="Wingdings 2" w:char="F050"/>
            </w: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t xml:space="preserve"> Apprendre à identifier un son dans un mot.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sym w:font="Wingdings 2" w:char="F050"/>
            </w: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t xml:space="preserve"> Apprendre à localiser une syllabe dans un mot et à coder cette localisation.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sym w:font="Wingdings 2" w:char="F050"/>
            </w: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t xml:space="preserve"> Apprendre à localiser une syllabe dans un mot et à coder cette localisation.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sym w:font="Wingdings 2" w:char="F050"/>
            </w: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t xml:space="preserve"> Apprendre à mémoriser un modèle oral pour le comparer et localiser une syllabe.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sym w:font="Wingdings 2" w:char="F050"/>
            </w: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t xml:space="preserve"> Discriminer des sons voyelles et consonnes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sym w:font="Wingdings 2" w:char="F050"/>
            </w: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t xml:space="preserve"> Discriminer un son dans un mot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16"/>
                <w:szCs w:val="20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sym w:font="Wingdings 2" w:char="F050"/>
            </w:r>
            <w:r w:rsidRPr="00D96748"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  <w:t xml:space="preserve"> Apprendre à mémoriser un modèle oral pour le comparer et localiser une syllabe.</w:t>
            </w:r>
          </w:p>
        </w:tc>
      </w:tr>
      <w:tr w:rsidR="00D96748" w:rsidRPr="00D96748" w:rsidTr="00D96748">
        <w:trPr>
          <w:cantSplit/>
          <w:trHeight w:val="1949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6"/>
                <w:lang w:eastAsia="fr-FR"/>
              </w:rPr>
            </w:pPr>
          </w:p>
        </w:tc>
        <w:tc>
          <w:tcPr>
            <w:tcW w:w="62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 xml:space="preserve">Etude du code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D’après la méthode de lecture syllabique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  <w:proofErr w:type="spellStart"/>
            <w:r w:rsidRPr="00D96748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4"/>
                <w:lang w:eastAsia="fr-FR"/>
              </w:rPr>
              <w:t>Taoki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4"/>
                <w:lang w:eastAsia="fr-FR"/>
              </w:rPr>
              <w:t xml:space="preserve"> et compagnie</w:t>
            </w:r>
            <w:r w:rsidRPr="00D96748">
              <w:rPr>
                <w:rFonts w:ascii="Calibri" w:eastAsia="Times New Roman" w:hAnsi="Calibri" w:cs="Times New Roman"/>
                <w:bCs/>
                <w:iCs/>
                <w:sz w:val="20"/>
                <w:szCs w:val="24"/>
                <w:lang w:eastAsia="fr-FR"/>
              </w:rPr>
              <w:t>, Istra, 2017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5FB523FB" wp14:editId="433241E1">
                  <wp:extent cx="561975" cy="485775"/>
                  <wp:effectExtent l="0" t="0" r="9525" b="9525"/>
                  <wp:docPr id="1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 </w:t>
            </w:r>
            <w:r w:rsidRPr="00D96748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7A162B94" wp14:editId="3F92BA9C">
                  <wp:extent cx="457200" cy="571500"/>
                  <wp:effectExtent l="0" t="0" r="0" b="0"/>
                  <wp:docPr id="2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</w:t>
            </w:r>
            <w:r w:rsidRPr="00D96748">
              <w:rPr>
                <w:rFonts w:ascii="phonétique" w:eastAsia="Calibri" w:hAnsi="phonétique" w:cs="Times New Roman"/>
                <w:bCs/>
                <w:sz w:val="28"/>
                <w:szCs w:val="20"/>
              </w:rPr>
              <w:t>a</w:t>
            </w: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Graphème a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sz w:val="20"/>
                <w:szCs w:val="24"/>
              </w:rPr>
              <w:t>Jeu du Maharadjah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7B0DD799" wp14:editId="5D14FC1F">
                  <wp:extent cx="533400" cy="666750"/>
                  <wp:effectExtent l="0" t="0" r="0" b="0"/>
                  <wp:docPr id="3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09190EB3" wp14:editId="2155AFE9">
                  <wp:extent cx="457200" cy="666750"/>
                  <wp:effectExtent l="0" t="0" r="0" b="0"/>
                  <wp:docPr id="4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</w:t>
            </w:r>
            <w:r w:rsidRPr="00D96748">
              <w:rPr>
                <w:rFonts w:ascii="phonétique" w:eastAsia="Calibri" w:hAnsi="phonétique" w:cs="Times New Roman"/>
                <w:sz w:val="28"/>
                <w:szCs w:val="24"/>
              </w:rPr>
              <w:t>r</w:t>
            </w: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Graphème r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Devinettes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D96748">
              <w:rPr>
                <w:rFonts w:ascii="Calibri" w:eastAsia="Calibri" w:hAnsi="Calibri" w:cs="Times New Roman"/>
                <w:sz w:val="20"/>
                <w:szCs w:val="24"/>
              </w:rPr>
              <w:t>Scander des syllabes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6F4A510A" wp14:editId="1113CCD8">
                  <wp:extent cx="552450" cy="485775"/>
                  <wp:effectExtent l="0" t="0" r="0" b="9525"/>
                  <wp:docPr id="5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  <w:t xml:space="preserve">   </w:t>
            </w:r>
            <w:r w:rsidRPr="00D96748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3FA636A3" wp14:editId="668ADF95">
                  <wp:extent cx="447675" cy="581025"/>
                  <wp:effectExtent l="0" t="0" r="9525" b="9525"/>
                  <wp:docPr id="6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  <w:t>Phonème [o]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  <w:t>Graphème o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Dire si tu entends…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  <w:t>Révisions 1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sz w:val="20"/>
                <w:szCs w:val="24"/>
              </w:rPr>
              <w:t>Jeu du Maharadjah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Jeu du marché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78B04532" wp14:editId="1D5B88DA">
                  <wp:extent cx="495300" cy="647700"/>
                  <wp:effectExtent l="0" t="0" r="0" b="0"/>
                  <wp:docPr id="7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  </w:t>
            </w:r>
            <w:r w:rsidRPr="00D96748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5B9DC612" wp14:editId="4EC48731">
                  <wp:extent cx="438150" cy="571500"/>
                  <wp:effectExtent l="0" t="0" r="0" b="0"/>
                  <wp:docPr id="8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</w:t>
            </w:r>
            <w:r w:rsidRPr="00D96748">
              <w:rPr>
                <w:rFonts w:ascii="Calibri" w:eastAsia="Calibri" w:hAnsi="Calibri" w:cs="Calibri"/>
                <w:b/>
                <w:sz w:val="20"/>
                <w:szCs w:val="24"/>
              </w:rPr>
              <w:t>y</w:t>
            </w: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Graphème u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Dire si tu entends…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Devinettes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648336CB" wp14:editId="18D9FB57">
                  <wp:extent cx="504825" cy="523875"/>
                  <wp:effectExtent l="0" t="0" r="9525" b="9525"/>
                  <wp:docPr id="9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7D8BFA2A" wp14:editId="7E091AFC">
                  <wp:extent cx="533400" cy="609600"/>
                  <wp:effectExtent l="0" t="0" r="0" b="0"/>
                  <wp:docPr id="10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</w:t>
            </w:r>
            <w:r w:rsidRPr="00D96748">
              <w:rPr>
                <w:rFonts w:ascii="phonétique" w:eastAsia="Calibri" w:hAnsi="phonétique" w:cs="Times New Roman"/>
                <w:bCs/>
                <w:sz w:val="28"/>
                <w:szCs w:val="20"/>
              </w:rPr>
              <w:t>F</w:t>
            </w: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18"/>
                <w:szCs w:val="24"/>
              </w:rPr>
              <w:t>Graphème 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Dire si tu entends…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D96748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Révisions 2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D96748">
              <w:rPr>
                <w:rFonts w:ascii="Calibri" w:eastAsia="Calibri" w:hAnsi="Calibri" w:cs="Times New Roman"/>
                <w:bCs/>
                <w:sz w:val="20"/>
                <w:szCs w:val="20"/>
              </w:rPr>
              <w:t>Jeu du magasin de Mariette</w:t>
            </w:r>
          </w:p>
        </w:tc>
      </w:tr>
      <w:tr w:rsidR="00D96748" w:rsidRPr="00D96748" w:rsidTr="00D96748">
        <w:trPr>
          <w:cantSplit/>
          <w:trHeight w:val="1940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6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3E5D2DF5" wp14:editId="17B8E5F3">
                  <wp:extent cx="276225" cy="409575"/>
                  <wp:effectExtent l="0" t="0" r="9525" b="9525"/>
                  <wp:docPr id="11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  <w:t xml:space="preserve">  </w:t>
            </w:r>
            <w:r w:rsidRPr="00D96748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2B5A5BDE" wp14:editId="44831D27">
                  <wp:extent cx="419100" cy="466725"/>
                  <wp:effectExtent l="0" t="0" r="0" b="9525"/>
                  <wp:docPr id="12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75024246" wp14:editId="72B560DA">
                  <wp:extent cx="285750" cy="400050"/>
                  <wp:effectExtent l="0" t="0" r="0" b="0"/>
                  <wp:docPr id="13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  <w:t>Phonème [i]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  <w:t>Graphèmes i, y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Jeu du marché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33517AEA" wp14:editId="57E53641">
                  <wp:extent cx="523875" cy="571500"/>
                  <wp:effectExtent l="0" t="0" r="9525" b="0"/>
                  <wp:docPr id="14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0F5F2DE3" wp14:editId="517021E0">
                  <wp:extent cx="485775" cy="542925"/>
                  <wp:effectExtent l="0" t="0" r="9525" b="9525"/>
                  <wp:docPr id="15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</w:t>
            </w:r>
            <w:r w:rsidRPr="00D96748">
              <w:rPr>
                <w:rFonts w:ascii="phonétique" w:eastAsia="Calibri" w:hAnsi="phonétique" w:cs="Times New Roman"/>
                <w:sz w:val="28"/>
                <w:szCs w:val="24"/>
              </w:rPr>
              <w:t>l</w:t>
            </w: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Graphème l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Devinettes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sz w:val="20"/>
                <w:szCs w:val="24"/>
              </w:rPr>
              <w:t>Jeu du pigeon vole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55D061FE" wp14:editId="364C4263">
                  <wp:extent cx="514350" cy="647700"/>
                  <wp:effectExtent l="0" t="0" r="0" b="0"/>
                  <wp:docPr id="16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269BA622" wp14:editId="3C413BD8">
                  <wp:extent cx="485775" cy="571500"/>
                  <wp:effectExtent l="0" t="0" r="9525" b="0"/>
                  <wp:docPr id="17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</w:t>
            </w:r>
            <w:r w:rsidRPr="00D96748">
              <w:rPr>
                <w:rFonts w:ascii="phonétique" w:eastAsia="Calibri" w:hAnsi="phonétique" w:cs="Times New Roman"/>
                <w:sz w:val="28"/>
                <w:szCs w:val="24"/>
              </w:rPr>
              <w:t>é</w:t>
            </w: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Graphèmes é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Dire si tu entends…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2DA1B0FA" wp14:editId="2F0F22B0">
                  <wp:extent cx="428625" cy="504825"/>
                  <wp:effectExtent l="0" t="0" r="9525" b="9525"/>
                  <wp:docPr id="18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   </w:t>
            </w:r>
            <w:r w:rsidRPr="00D96748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72B298CB" wp14:editId="489CA24D">
                  <wp:extent cx="466725" cy="523875"/>
                  <wp:effectExtent l="0" t="0" r="9525" b="9525"/>
                  <wp:docPr id="19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[s]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Graphème s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Dire si tu entends…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3C0B35DF" wp14:editId="151E73F2">
                  <wp:extent cx="447675" cy="647700"/>
                  <wp:effectExtent l="0" t="0" r="9525" b="0"/>
                  <wp:docPr id="20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4C52CCC7" wp14:editId="1F86BB2C">
                  <wp:extent cx="533400" cy="590550"/>
                  <wp:effectExtent l="0" t="0" r="0" b="0"/>
                  <wp:docPr id="21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</w:t>
            </w:r>
            <w:r w:rsidRPr="00D96748">
              <w:rPr>
                <w:rFonts w:ascii="phonétique" w:eastAsia="Calibri" w:hAnsi="phonétique" w:cs="Times New Roman"/>
                <w:sz w:val="28"/>
                <w:szCs w:val="24"/>
              </w:rPr>
              <w:t>f</w:t>
            </w: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Graphème f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D96748">
              <w:rPr>
                <w:rFonts w:ascii="Calibri" w:eastAsia="Calibri" w:hAnsi="Calibri" w:cs="Times New Roman"/>
                <w:sz w:val="20"/>
                <w:szCs w:val="24"/>
              </w:rPr>
              <w:t xml:space="preserve">Jeu du « marché de </w:t>
            </w:r>
            <w:proofErr w:type="spellStart"/>
            <w:r w:rsidRPr="00D96748">
              <w:rPr>
                <w:rFonts w:ascii="Calibri" w:eastAsia="Calibri" w:hAnsi="Calibri" w:cs="Times New Roman"/>
                <w:sz w:val="20"/>
                <w:szCs w:val="24"/>
              </w:rPr>
              <w:t>Romodomo</w:t>
            </w:r>
            <w:proofErr w:type="spellEnd"/>
            <w:r w:rsidRPr="00D96748">
              <w:rPr>
                <w:rFonts w:ascii="Calibri" w:eastAsia="Calibri" w:hAnsi="Calibri" w:cs="Times New Roman"/>
                <w:sz w:val="20"/>
                <w:szCs w:val="24"/>
              </w:rPr>
              <w:t>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0EC74866" wp14:editId="0E313A7D">
                  <wp:extent cx="581025" cy="523875"/>
                  <wp:effectExtent l="0" t="0" r="9525" b="9525"/>
                  <wp:docPr id="22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119D8130" wp14:editId="6271D59E">
                  <wp:extent cx="447675" cy="542925"/>
                  <wp:effectExtent l="0" t="0" r="9525" b="9525"/>
                  <wp:docPr id="23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</w:t>
            </w:r>
            <w:r w:rsidRPr="00D96748">
              <w:rPr>
                <w:rFonts w:ascii="phonétique" w:eastAsia="Calibri" w:hAnsi="phonétique" w:cs="Times New Roman"/>
                <w:sz w:val="28"/>
                <w:szCs w:val="24"/>
              </w:rPr>
              <w:t>m</w:t>
            </w: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Graphème m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Devinettes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Dire si tu entends…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441CFDAB" wp14:editId="273C58D9">
                  <wp:extent cx="552450" cy="466725"/>
                  <wp:effectExtent l="0" t="0" r="0" b="9525"/>
                  <wp:docPr id="24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51293A7F" wp14:editId="35B606C9">
                  <wp:extent cx="476250" cy="533400"/>
                  <wp:effectExtent l="0" t="0" r="0" b="0"/>
                  <wp:docPr id="25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</w:t>
            </w:r>
            <w:r w:rsidRPr="00D96748">
              <w:rPr>
                <w:rFonts w:ascii="phonétique" w:eastAsia="Calibri" w:hAnsi="phonétique" w:cs="Times New Roman"/>
                <w:sz w:val="28"/>
                <w:szCs w:val="24"/>
              </w:rPr>
              <w:t>K</w:t>
            </w: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Graphème </w:t>
            </w:r>
            <w:proofErr w:type="spellStart"/>
            <w:r w:rsidRPr="00D96748">
              <w:rPr>
                <w:rFonts w:ascii="Calibri" w:eastAsia="Calibri" w:hAnsi="Calibri" w:cs="Times New Roman"/>
                <w:b/>
                <w:sz w:val="20"/>
                <w:szCs w:val="24"/>
              </w:rPr>
              <w:t>ch</w:t>
            </w:r>
            <w:proofErr w:type="spellEnd"/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Calibri" w:hAnsi="Calibri" w:cs="Times New Roman"/>
                <w:sz w:val="20"/>
                <w:szCs w:val="24"/>
              </w:rPr>
              <w:t>Jeu du Maharadjah</w:t>
            </w: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 Devinettes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Dire si tu entends…</w:t>
            </w:r>
          </w:p>
        </w:tc>
      </w:tr>
      <w:tr w:rsidR="00D96748" w:rsidRPr="00D96748" w:rsidTr="00D96748">
        <w:trPr>
          <w:cantSplit/>
          <w:trHeight w:val="545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6"/>
                <w:lang w:eastAsia="fr-FR"/>
              </w:rPr>
            </w:pPr>
          </w:p>
        </w:tc>
        <w:tc>
          <w:tcPr>
            <w:tcW w:w="6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Lecture syllabique</w:t>
            </w:r>
          </w:p>
        </w:tc>
        <w:tc>
          <w:tcPr>
            <w:tcW w:w="4173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fr-FR"/>
              </w:rPr>
            </w:pP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t>Lecture de lettres, de syllabes, de mots, de phrases et d’histoires avec le graphème étudié</w:t>
            </w:r>
          </w:p>
        </w:tc>
      </w:tr>
    </w:tbl>
    <w:p w:rsidR="00D96748" w:rsidRPr="00D96748" w:rsidRDefault="00D96748" w:rsidP="00D96748">
      <w:pPr>
        <w:spacing w:after="0" w:line="240" w:lineRule="auto"/>
        <w:jc w:val="center"/>
        <w:rPr>
          <w:rFonts w:ascii="Calibri" w:eastAsia="Times New Roman" w:hAnsi="Calibri" w:cs="Times New Roman"/>
          <w:sz w:val="20"/>
          <w:szCs w:val="24"/>
          <w:lang w:eastAsia="fr-FR"/>
        </w:rPr>
      </w:pPr>
    </w:p>
    <w:p w:rsidR="00D96748" w:rsidRPr="00D96748" w:rsidRDefault="00D96748" w:rsidP="00D96748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hd w:val="clear" w:color="auto" w:fill="D6E3BC" w:themeFill="accent3" w:themeFillTint="66"/>
        <w:spacing w:after="0" w:line="240" w:lineRule="auto"/>
        <w:jc w:val="center"/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</w:pPr>
      <w:r w:rsidRPr="00D96748">
        <w:rPr>
          <w:rFonts w:ascii="Pere Castor" w:eastAsia="Times New Roman" w:hAnsi="Pere Castor" w:cs="Times New Roman"/>
          <w:b/>
          <w:bCs/>
          <w:sz w:val="56"/>
          <w:szCs w:val="40"/>
          <w:u w:val="single"/>
          <w:lang w:eastAsia="fr-FR"/>
        </w:rPr>
        <w:lastRenderedPageBreak/>
        <w:t>Français 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>: Progression des activités pour la 1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vertAlign w:val="superscript"/>
          <w:lang w:eastAsia="fr-FR"/>
        </w:rPr>
        <w:t>ère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 xml:space="preserve"> période : septembre – octobre</w:t>
      </w:r>
    </w:p>
    <w:p w:rsidR="00D96748" w:rsidRPr="00103DB4" w:rsidRDefault="00D96748" w:rsidP="00D96748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fr-F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"/>
        <w:gridCol w:w="9"/>
        <w:gridCol w:w="1974"/>
        <w:gridCol w:w="1895"/>
        <w:gridCol w:w="1889"/>
        <w:gridCol w:w="1889"/>
        <w:gridCol w:w="1889"/>
        <w:gridCol w:w="1889"/>
        <w:gridCol w:w="1889"/>
        <w:gridCol w:w="1885"/>
      </w:tblGrid>
      <w:tr w:rsidR="00D96748" w:rsidRPr="00D96748" w:rsidTr="00D96748">
        <w:trPr>
          <w:cantSplit/>
          <w:trHeight w:val="642"/>
          <w:jc w:val="center"/>
        </w:trPr>
        <w:tc>
          <w:tcPr>
            <w:tcW w:w="82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32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i/>
                <w:sz w:val="32"/>
                <w:szCs w:val="24"/>
                <w:lang w:eastAsia="fr-FR"/>
              </w:rPr>
              <w:t>PARTIE : ECRITS COURTS ET EDL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1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02.09 au 06.09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2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09.09 au 13.09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3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16.09 au 20.09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4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23.09 au 27.09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5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30.09 au 04.10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6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07.10 au 11.10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7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14.10 au 18.10</w:t>
            </w:r>
          </w:p>
        </w:tc>
      </w:tr>
      <w:tr w:rsidR="00D96748" w:rsidRPr="00D96748" w:rsidTr="00D96748">
        <w:trPr>
          <w:cantSplit/>
          <w:trHeight w:val="774"/>
          <w:jc w:val="center"/>
        </w:trPr>
        <w:tc>
          <w:tcPr>
            <w:tcW w:w="20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extDirection w:val="btLr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Ecriture</w:t>
            </w: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626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Copier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24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 xml:space="preserve">Calligraphie,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écriture cursive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 xml:space="preserve">Apprentissage du geste graphique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(cahier Dumont)</w:t>
            </w:r>
          </w:p>
        </w:tc>
        <w:tc>
          <w:tcPr>
            <w:tcW w:w="59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 w:rsidRPr="00D96748">
              <w:rPr>
                <w:rFonts w:ascii="Calibri" w:eastAsia="Calibri" w:hAnsi="Calibri" w:cs="Times New Roman"/>
                <w:sz w:val="18"/>
              </w:rPr>
              <w:t>La gymnastique des doigts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 w:rsidRPr="00D96748">
              <w:rPr>
                <w:rFonts w:ascii="Calibri" w:eastAsia="Calibri" w:hAnsi="Calibri" w:cs="Times New Roman"/>
                <w:sz w:val="18"/>
              </w:rPr>
              <w:t>La tenue du crayon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 w:rsidRPr="00D96748">
              <w:rPr>
                <w:rFonts w:ascii="Calibri" w:eastAsia="Calibri" w:hAnsi="Calibri" w:cs="Times New Roman"/>
                <w:sz w:val="18"/>
              </w:rPr>
              <w:t>L’entrainement du pouce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 w:rsidRPr="00D96748">
              <w:rPr>
                <w:rFonts w:ascii="Calibri" w:eastAsia="Calibri" w:hAnsi="Calibri" w:cs="Times New Roman"/>
                <w:sz w:val="18"/>
              </w:rPr>
              <w:t>Le repérage dans la page et la position du cahier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 w:rsidRPr="00D96748">
              <w:rPr>
                <w:rFonts w:ascii="Calibri" w:eastAsia="Calibri" w:hAnsi="Calibri" w:cs="Times New Roman"/>
                <w:sz w:val="18"/>
              </w:rPr>
              <w:t>La tenue de ligne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 w:rsidRPr="00D96748">
              <w:rPr>
                <w:rFonts w:ascii="Calibri" w:eastAsia="Calibri" w:hAnsi="Calibri" w:cs="Times New Roman"/>
                <w:sz w:val="18"/>
              </w:rPr>
              <w:t>Les lignages du cahier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 w:rsidRPr="00D96748">
              <w:rPr>
                <w:rFonts w:ascii="Calibri" w:eastAsia="Calibri" w:hAnsi="Calibri" w:cs="Times New Roman"/>
                <w:sz w:val="18"/>
              </w:rPr>
              <w:t>(les frises, le crocodile)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Forme de base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b/>
                <w:sz w:val="18"/>
                <w:szCs w:val="18"/>
              </w:rPr>
              <w:t>Les boucles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Formes de base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>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b/>
                <w:sz w:val="18"/>
                <w:szCs w:val="18"/>
              </w:rPr>
              <w:t>Les étrécies et la barre horizontale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Formes de base :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Le </w:t>
            </w:r>
            <w:proofErr w:type="spellStart"/>
            <w:r w:rsidRPr="00D96748">
              <w:rPr>
                <w:rFonts w:ascii="Calibri" w:eastAsia="Calibri" w:hAnsi="Calibri" w:cs="Times New Roman"/>
                <w:b/>
                <w:sz w:val="18"/>
                <w:szCs w:val="18"/>
              </w:rPr>
              <w:t>demi-rond</w:t>
            </w:r>
            <w:proofErr w:type="spellEnd"/>
            <w:r w:rsidRPr="00D96748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et le rond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> 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Formes de base :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b/>
                <w:sz w:val="18"/>
                <w:szCs w:val="18"/>
              </w:rPr>
              <w:t>Le rond fermé et l’étrécie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> 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Forme de base :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b/>
                <w:sz w:val="18"/>
                <w:szCs w:val="18"/>
              </w:rPr>
              <w:t>Attaque de grande boucle + rouleau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b/>
                <w:sz w:val="18"/>
                <w:szCs w:val="18"/>
              </w:rPr>
              <w:t>Le pont et l’étrécie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Forme de base :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b/>
                <w:sz w:val="18"/>
                <w:szCs w:val="18"/>
              </w:rPr>
              <w:t>Attaque de grande boucle, jambage bâtonné, pont, étrécie</w:t>
            </w:r>
          </w:p>
        </w:tc>
      </w:tr>
      <w:tr w:rsidR="00D96748" w:rsidRPr="00D96748" w:rsidTr="00D96748">
        <w:trPr>
          <w:cantSplit/>
          <w:trHeight w:val="772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8"/>
                <w:u w:val="single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8"/>
                <w:u w:val="single"/>
              </w:rPr>
              <w:t>Gymnastique des doigts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8"/>
              </w:rPr>
              <w:t>« la pelote qui se déroule »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8"/>
              </w:rPr>
              <w:t>« la fléchette »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8"/>
                <w:u w:val="single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8"/>
                <w:u w:val="single"/>
              </w:rPr>
              <w:t>Gymnastique des doigts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8"/>
              </w:rPr>
              <w:t>« la machine à étrécir »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8"/>
              </w:rPr>
              <w:t>« le petit train »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u w:val="single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Gymnastique des doigts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>« le bouquet »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u w:val="single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Gymnastique des doigts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>« les yeux du chat »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u w:val="single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Gymnastique des doigts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>« le pont rebondi 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u w:val="single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Gymnastique des doigts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>« le yoyo »</w:t>
            </w:r>
          </w:p>
        </w:tc>
      </w:tr>
      <w:tr w:rsidR="00D96748" w:rsidRPr="00D96748" w:rsidTr="00D96748">
        <w:trPr>
          <w:cantSplit/>
          <w:trHeight w:val="772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proofErr w:type="gramStart"/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lettres :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r w:rsidRPr="00D96748">
              <w:rPr>
                <w:rFonts w:ascii="Cursif" w:eastAsia="Calibri" w:hAnsi="Cursif" w:cs="Times New Roman"/>
                <w:sz w:val="18"/>
                <w:szCs w:val="18"/>
              </w:rPr>
              <w:t>e, l</w:t>
            </w:r>
            <w:proofErr w:type="gramEnd"/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  <w:lang w:val="en-GB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lettres :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proofErr w:type="spellStart"/>
            <w:r w:rsidRPr="00D96748">
              <w:rPr>
                <w:rFonts w:ascii="Cursif" w:eastAsia="Calibri" w:hAnsi="Cursif" w:cs="Times New Roman"/>
                <w:sz w:val="18"/>
                <w:szCs w:val="18"/>
                <w:lang w:val="en-GB"/>
              </w:rPr>
              <w:t>i</w:t>
            </w:r>
            <w:proofErr w:type="spellEnd"/>
            <w:r w:rsidRPr="00D96748">
              <w:rPr>
                <w:rFonts w:ascii="Cursif" w:eastAsia="Calibri" w:hAnsi="Cursif" w:cs="Times New Roman"/>
                <w:sz w:val="18"/>
                <w:szCs w:val="18"/>
                <w:lang w:val="en-GB"/>
              </w:rPr>
              <w:t>, u, t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lettres 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r w:rsidRPr="00D96748">
              <w:rPr>
                <w:rFonts w:ascii="Cursif" w:eastAsia="Calibri" w:hAnsi="Cursif" w:cs="Times New Roman"/>
                <w:sz w:val="18"/>
                <w:szCs w:val="18"/>
                <w:lang w:val="en-GB"/>
              </w:rPr>
              <w:t>c, o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La  lettre</w:t>
            </w:r>
            <w:r w:rsidRPr="00D96748">
              <w:rPr>
                <w:rFonts w:ascii="Cursif" w:eastAsia="Calibri" w:hAnsi="Cursif" w:cs="Times New Roman"/>
                <w:sz w:val="18"/>
                <w:szCs w:val="18"/>
                <w:lang w:val="en-GB"/>
              </w:rPr>
              <w:t xml:space="preserve"> : a, d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lettres :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r w:rsidRPr="00D96748">
              <w:rPr>
                <w:rFonts w:ascii="Cursif" w:eastAsia="Calibri" w:hAnsi="Cursif" w:cs="Times New Roman"/>
                <w:sz w:val="18"/>
                <w:szCs w:val="18"/>
              </w:rPr>
              <w:t>s, n, m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lettres</w:t>
            </w:r>
            <w:r w:rsidRPr="00D96748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  <w:r w:rsidRPr="00D96748">
              <w:rPr>
                <w:rFonts w:ascii="Cursif" w:eastAsia="Calibri" w:hAnsi="Cursif" w:cs="Times New Roman"/>
                <w:sz w:val="18"/>
                <w:szCs w:val="18"/>
              </w:rPr>
              <w:t>: p, r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</w:tc>
      </w:tr>
      <w:tr w:rsidR="00D96748" w:rsidRPr="00D96748" w:rsidTr="00D96748">
        <w:trPr>
          <w:cantSplit/>
          <w:trHeight w:val="772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mots ou syllabes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ursif" w:eastAsia="Calibri" w:hAnsi="Cursif" w:cs="Times New Roman"/>
                <w:sz w:val="18"/>
                <w:szCs w:val="18"/>
              </w:rPr>
              <w:t>le, el, elle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mots ou syllabes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u w:val="single"/>
              </w:rPr>
            </w:pPr>
            <w:r w:rsidRPr="00D96748">
              <w:rPr>
                <w:rFonts w:ascii="Cursif" w:eastAsia="Calibri" w:hAnsi="Cursif" w:cs="Times New Roman"/>
                <w:sz w:val="18"/>
                <w:szCs w:val="18"/>
              </w:rPr>
              <w:t xml:space="preserve"> lu, il, lui, tu, ti, te, et, le lit, utile, tête, l’été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mots ou syllabes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r w:rsidRPr="00D96748">
              <w:rPr>
                <w:rFonts w:ascii="Cursif" w:eastAsia="Calibri" w:hAnsi="Cursif" w:cs="Times New Roman"/>
                <w:sz w:val="18"/>
                <w:szCs w:val="18"/>
              </w:rPr>
              <w:t xml:space="preserve">clé, clic, il cuit, </w:t>
            </w:r>
            <w:proofErr w:type="spellStart"/>
            <w:r w:rsidRPr="00D96748">
              <w:rPr>
                <w:rFonts w:ascii="Cursif" w:eastAsia="Calibri" w:hAnsi="Cursif" w:cs="Times New Roman"/>
                <w:sz w:val="18"/>
                <w:szCs w:val="18"/>
              </w:rPr>
              <w:t>lo</w:t>
            </w:r>
            <w:proofErr w:type="spellEnd"/>
            <w:r w:rsidRPr="00D96748">
              <w:rPr>
                <w:rFonts w:ascii="Cursif" w:eastAsia="Calibri" w:hAnsi="Cursif" w:cs="Times New Roman"/>
                <w:sz w:val="18"/>
                <w:szCs w:val="18"/>
              </w:rPr>
              <w:t>, to, le col, le loto, l’école, il colle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mots ou syllabes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r w:rsidRPr="00D96748">
              <w:rPr>
                <w:rFonts w:ascii="Cursif" w:eastAsia="Calibri" w:hAnsi="Cursif" w:cs="Times New Roman"/>
                <w:sz w:val="18"/>
                <w:szCs w:val="18"/>
              </w:rPr>
              <w:t>la, da, de, du, ou, le cacao, la date, la dictée, le lac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mots ou syllabes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proofErr w:type="spellStart"/>
            <w:r w:rsidRPr="00D96748">
              <w:rPr>
                <w:rFonts w:ascii="Cursif" w:eastAsia="Calibri" w:hAnsi="Cursif" w:cs="Times New Roman"/>
                <w:sz w:val="16"/>
                <w:szCs w:val="18"/>
              </w:rPr>
              <w:t>sa</w:t>
            </w:r>
            <w:proofErr w:type="spellEnd"/>
            <w:r w:rsidRPr="00D96748">
              <w:rPr>
                <w:rFonts w:ascii="Cursif" w:eastAsia="Calibri" w:hAnsi="Cursif" w:cs="Times New Roman"/>
                <w:sz w:val="16"/>
                <w:szCs w:val="18"/>
              </w:rPr>
              <w:t xml:space="preserve">, se, les, des, est, on, un, une, me, ma, mes, midi, un ami, madame 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mots ou syllabes</w:t>
            </w: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 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u w:val="single"/>
              </w:rPr>
            </w:pPr>
            <w:r w:rsidRPr="00D96748">
              <w:rPr>
                <w:rFonts w:ascii="Cursif" w:eastAsia="Calibri" w:hAnsi="Cursif" w:cs="Times New Roman"/>
                <w:sz w:val="18"/>
                <w:szCs w:val="18"/>
              </w:rPr>
              <w:t xml:space="preserve">pas, plus, par, pour, un rat, elle rit </w:t>
            </w:r>
          </w:p>
        </w:tc>
      </w:tr>
      <w:tr w:rsidR="00D96748" w:rsidRPr="00D96748" w:rsidTr="00D96748">
        <w:trPr>
          <w:cantSplit/>
          <w:trHeight w:val="695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Production d’écrit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  <w:t>Produire des mots à partir des graphèmes étudiés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Dictée de lettres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Remettre les lettres d’un mot en ordre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Dictée de syllabes et de mots avec le graphème étudié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Dictée de syllabes et de mots avec le graphème étudié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Dictée de syllabes et de mots avec le graphème étudié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Dictée de syllabes et de mots avec le graphème étudié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Dictée de syllabes et de mots avec le graphème étudié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Dictée de syllabes et de mots avec le graphème étudié</w:t>
            </w:r>
          </w:p>
        </w:tc>
      </w:tr>
      <w:tr w:rsidR="00D96748" w:rsidRPr="00D96748" w:rsidTr="00D96748">
        <w:trPr>
          <w:cantSplit/>
          <w:trHeight w:val="695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Production d’écrit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>Produire des phrases à partir d’une illustration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Image de la rentrée de Ludo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u w:val="single"/>
              </w:rPr>
            </w:pPr>
            <w:r w:rsidRPr="00D96748">
              <w:rPr>
                <w:rFonts w:ascii="Calibri" w:eastAsia="Calibri" w:hAnsi="Calibri" w:cs="Arial"/>
                <w:sz w:val="18"/>
                <w:szCs w:val="24"/>
              </w:rPr>
              <w:t>Image de la récréation de Ludo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6"/>
                <w:u w:val="single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24"/>
              </w:rPr>
              <w:t>Image de la dispute de Ludo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6"/>
              </w:rPr>
              <w:t>Image de la promenade en forêt de Ludo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6"/>
              </w:rPr>
              <w:t>Image de la recette de Ludo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>Image du Ludo est malade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D96748">
              <w:rPr>
                <w:rFonts w:ascii="Calibri" w:eastAsia="Calibri" w:hAnsi="Calibri" w:cs="Arial"/>
                <w:sz w:val="20"/>
                <w:szCs w:val="20"/>
              </w:rPr>
              <w:t>Image de Ludo fête Halloween</w:t>
            </w:r>
          </w:p>
        </w:tc>
      </w:tr>
      <w:tr w:rsidR="00D96748" w:rsidRPr="00D96748" w:rsidTr="00D96748">
        <w:trPr>
          <w:cantSplit/>
          <w:trHeight w:val="695"/>
          <w:jc w:val="center"/>
        </w:trPr>
        <w:tc>
          <w:tcPr>
            <w:tcW w:w="204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textDirection w:val="btLr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6"/>
                <w:lang w:eastAsia="fr-FR"/>
              </w:rPr>
              <w:t xml:space="preserve">Etude de la langue 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Grammaire</w:t>
            </w: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 xml:space="preserve"> 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u w:val="single"/>
              </w:rPr>
            </w:pPr>
            <w:r w:rsidRPr="00D96748">
              <w:rPr>
                <w:rFonts w:ascii="Calibri" w:eastAsia="Calibri" w:hAnsi="Calibri" w:cs="Calibri"/>
                <w:sz w:val="18"/>
                <w:u w:val="single"/>
              </w:rPr>
              <w:t xml:space="preserve">La phrase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t>majuscule, point et qui fait sens.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lang w:val="en-GB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sz w:val="18"/>
              </w:rPr>
              <w:t xml:space="preserve"> Identifier une phrase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sz w:val="18"/>
              </w:rPr>
              <w:t xml:space="preserve"> Noms propres / noms communs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6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6"/>
              </w:rPr>
            </w:pP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6"/>
                <w:u w:val="single"/>
              </w:rPr>
            </w:pPr>
            <w:r w:rsidRPr="00D96748">
              <w:rPr>
                <w:rFonts w:ascii="Calibri" w:eastAsia="Calibri" w:hAnsi="Calibri" w:cs="Calibri"/>
                <w:sz w:val="18"/>
                <w:szCs w:val="16"/>
                <w:u w:val="single"/>
              </w:rPr>
              <w:t xml:space="preserve">Le genre des noms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6"/>
              </w:rPr>
            </w:pPr>
            <w:r w:rsidRPr="00D96748">
              <w:rPr>
                <w:rFonts w:ascii="Calibri" w:eastAsia="Calibri" w:hAnsi="Calibri" w:cs="Calibri"/>
                <w:sz w:val="18"/>
                <w:szCs w:val="16"/>
              </w:rPr>
              <w:t xml:space="preserve">Masculin / féminin </w:t>
            </w:r>
          </w:p>
        </w:tc>
      </w:tr>
      <w:tr w:rsidR="00D96748" w:rsidRPr="00D96748" w:rsidTr="00D96748">
        <w:trPr>
          <w:cantSplit/>
          <w:trHeight w:val="720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16"/>
              </w:rPr>
            </w:pPr>
            <w:r w:rsidRPr="00D96748">
              <w:rPr>
                <w:rFonts w:ascii="Calibri" w:eastAsia="Calibri" w:hAnsi="Calibri" w:cs="Times New Roman"/>
                <w:b/>
                <w:sz w:val="24"/>
                <w:szCs w:val="16"/>
              </w:rPr>
              <w:t xml:space="preserve">Orthographe 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18"/>
                <w:szCs w:val="20"/>
              </w:rPr>
            </w:pPr>
            <w:r w:rsidRPr="00D96748">
              <w:rPr>
                <w:rFonts w:ascii="Calibri" w:eastAsia="Calibri" w:hAnsi="Calibri" w:cs="Times New Roman"/>
                <w:bCs/>
                <w:sz w:val="18"/>
                <w:szCs w:val="20"/>
              </w:rPr>
              <w:t>Les différentes écritures des graphèmes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u w:val="single"/>
              </w:rPr>
            </w:pPr>
            <w:r w:rsidRPr="00D96748">
              <w:rPr>
                <w:rFonts w:ascii="Calibri" w:eastAsia="Calibri" w:hAnsi="Calibri" w:cs="Calibri"/>
                <w:sz w:val="18"/>
                <w:u w:val="single"/>
              </w:rPr>
              <w:t xml:space="preserve">Mots outils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t xml:space="preserve">il – il y a – un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t>elle - est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Mots outils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n-GB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  <w:lang w:val="en-GB"/>
              </w:rPr>
              <w:t xml:space="preserve">de – le/l’ – sans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n-GB"/>
              </w:rPr>
            </w:pPr>
            <w:proofErr w:type="spellStart"/>
            <w:r w:rsidRPr="00D96748">
              <w:rPr>
                <w:rFonts w:ascii="Calibri" w:eastAsia="Calibri" w:hAnsi="Calibri" w:cs="Calibri"/>
                <w:sz w:val="18"/>
                <w:szCs w:val="18"/>
                <w:lang w:val="en-GB"/>
              </w:rPr>
              <w:t>c’est</w:t>
            </w:r>
            <w:proofErr w:type="spellEnd"/>
            <w:r w:rsidRPr="00D96748">
              <w:rPr>
                <w:rFonts w:ascii="Calibri" w:eastAsia="Calibri" w:hAnsi="Calibri" w:cs="Calibri"/>
                <w:sz w:val="18"/>
                <w:szCs w:val="18"/>
                <w:lang w:val="en-GB"/>
              </w:rPr>
              <w:t xml:space="preserve"> – </w:t>
            </w:r>
            <w:proofErr w:type="spellStart"/>
            <w:r w:rsidRPr="00D96748">
              <w:rPr>
                <w:rFonts w:ascii="Calibri" w:eastAsia="Calibri" w:hAnsi="Calibri" w:cs="Calibri"/>
                <w:sz w:val="18"/>
                <w:szCs w:val="18"/>
                <w:lang w:val="en-GB"/>
              </w:rPr>
              <w:t>dans</w:t>
            </w:r>
            <w:proofErr w:type="spellEnd"/>
            <w:r w:rsidRPr="00D96748">
              <w:rPr>
                <w:rFonts w:ascii="Calibri" w:eastAsia="Calibri" w:hAnsi="Calibri" w:cs="Calibri"/>
                <w:sz w:val="18"/>
                <w:szCs w:val="18"/>
                <w:lang w:val="en-GB"/>
              </w:rPr>
              <w:t xml:space="preserve"> – </w:t>
            </w:r>
            <w:proofErr w:type="spellStart"/>
            <w:r w:rsidRPr="00D96748">
              <w:rPr>
                <w:rFonts w:ascii="Calibri" w:eastAsia="Calibri" w:hAnsi="Calibri" w:cs="Calibri"/>
                <w:sz w:val="18"/>
                <w:szCs w:val="18"/>
                <w:lang w:val="en-GB"/>
              </w:rPr>
              <w:t>une</w:t>
            </w:r>
            <w:proofErr w:type="spellEnd"/>
            <w:r w:rsidRPr="00D96748">
              <w:rPr>
                <w:rFonts w:ascii="Calibri" w:eastAsia="Calibri" w:hAnsi="Calibri" w:cs="Calibri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Mots outils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</w:rPr>
              <w:t>et - sur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Mots outils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</w:rPr>
              <w:t xml:space="preserve">des – la – mais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</w:rPr>
              <w:t xml:space="preserve">avec – en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Mots outils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</w:rPr>
              <w:t>ne…pas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</w:rPr>
              <w:t xml:space="preserve">ses – sont 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Mots outils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</w:rPr>
              <w:t>aussi</w:t>
            </w:r>
          </w:p>
        </w:tc>
      </w:tr>
      <w:tr w:rsidR="00D96748" w:rsidRPr="00D96748" w:rsidTr="00D96748">
        <w:trPr>
          <w:cantSplit/>
          <w:trHeight w:val="963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 xml:space="preserve">Lexique 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sz w:val="18"/>
              </w:rPr>
              <w:t xml:space="preserve"> Vocabulaire lié à </w:t>
            </w:r>
            <w:r w:rsidRPr="00D96748">
              <w:rPr>
                <w:rFonts w:ascii="Calibri" w:eastAsia="Calibri" w:hAnsi="Calibri" w:cs="Calibri"/>
                <w:b/>
                <w:sz w:val="18"/>
              </w:rPr>
              <w:t>l’école :</w:t>
            </w:r>
            <w:r w:rsidRPr="00D96748">
              <w:rPr>
                <w:rFonts w:ascii="Calibri" w:eastAsia="Calibri" w:hAnsi="Calibri" w:cs="Calibri"/>
                <w:sz w:val="18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t>① Déballage, collecte de mots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sz w:val="18"/>
              </w:rPr>
              <w:t xml:space="preserve"> Vocabulaire lié à </w:t>
            </w:r>
            <w:r w:rsidRPr="00D96748">
              <w:rPr>
                <w:rFonts w:ascii="Calibri" w:eastAsia="Calibri" w:hAnsi="Calibri" w:cs="Calibri"/>
                <w:b/>
                <w:sz w:val="18"/>
              </w:rPr>
              <w:t>l’école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t xml:space="preserve">② Catégorisation 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t>(lieux  / personnes / matériel / mobilier / disciplines (ou matières) / consignes)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sz w:val="18"/>
              </w:rPr>
              <w:t xml:space="preserve"> Vocabulaire lié à </w:t>
            </w:r>
            <w:r w:rsidRPr="00D96748">
              <w:rPr>
                <w:rFonts w:ascii="Calibri" w:eastAsia="Calibri" w:hAnsi="Calibri" w:cs="Calibri"/>
                <w:b/>
                <w:sz w:val="18"/>
              </w:rPr>
              <w:t>l’école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t>③ Enrichissement de la collecte, récolte guidée de mots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sz w:val="18"/>
              </w:rPr>
              <w:t xml:space="preserve"> Vocabulaire lié à </w:t>
            </w:r>
            <w:r w:rsidRPr="00D96748">
              <w:rPr>
                <w:rFonts w:ascii="Calibri" w:eastAsia="Calibri" w:hAnsi="Calibri" w:cs="Calibri"/>
                <w:b/>
                <w:sz w:val="18"/>
              </w:rPr>
              <w:t>l’école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t>④ Structuration, trace écrite (fleur lexicale)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sz w:val="18"/>
              </w:rPr>
              <w:t xml:space="preserve"> Vocabulaire lié à la bibliothèque et à </w:t>
            </w:r>
            <w:r w:rsidRPr="00D96748">
              <w:rPr>
                <w:rFonts w:ascii="Calibri" w:eastAsia="Calibri" w:hAnsi="Calibri" w:cs="Calibri"/>
                <w:b/>
                <w:sz w:val="18"/>
              </w:rPr>
              <w:t>l’univers de la lecture</w:t>
            </w:r>
            <w:r w:rsidRPr="00D96748">
              <w:rPr>
                <w:rFonts w:ascii="Calibri" w:eastAsia="Calibri" w:hAnsi="Calibri" w:cs="Calibri"/>
                <w:sz w:val="18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t>① Collecte de mots sur les livres et lire, récolte guidée de mots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sz w:val="18"/>
              </w:rPr>
              <w:t xml:space="preserve"> Vocabulaire lié à la bibliothèque et à </w:t>
            </w:r>
            <w:r w:rsidRPr="00D96748">
              <w:rPr>
                <w:rFonts w:ascii="Calibri" w:eastAsia="Calibri" w:hAnsi="Calibri" w:cs="Calibri"/>
                <w:b/>
                <w:sz w:val="18"/>
              </w:rPr>
              <w:t>l’univers de la lecture</w:t>
            </w:r>
            <w:r w:rsidRPr="00D96748">
              <w:rPr>
                <w:rFonts w:ascii="Calibri" w:eastAsia="Calibri" w:hAnsi="Calibri" w:cs="Calibri"/>
                <w:sz w:val="18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t xml:space="preserve">② Catégorisation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t>(qui lit, ce qu’on lit, pour quoi on lit, où on lit, ce qu’on ressent quand on lit…)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sym w:font="Wingdings 2" w:char="F050"/>
            </w:r>
            <w:r w:rsidRPr="00D96748">
              <w:rPr>
                <w:rFonts w:ascii="Calibri" w:eastAsia="Calibri" w:hAnsi="Calibri" w:cs="Calibri"/>
                <w:sz w:val="18"/>
              </w:rPr>
              <w:t xml:space="preserve"> Vocabulaire lié à la bibliothèque et à </w:t>
            </w:r>
            <w:r w:rsidRPr="00D96748">
              <w:rPr>
                <w:rFonts w:ascii="Calibri" w:eastAsia="Calibri" w:hAnsi="Calibri" w:cs="Calibri"/>
                <w:b/>
                <w:sz w:val="18"/>
              </w:rPr>
              <w:t>l’univers de la lecture</w:t>
            </w:r>
            <w:r w:rsidRPr="00D96748">
              <w:rPr>
                <w:rFonts w:ascii="Calibri" w:eastAsia="Calibri" w:hAnsi="Calibri" w:cs="Calibri"/>
                <w:sz w:val="18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t>③ Structuration, trace écrite (fleur lexicale)</w:t>
            </w:r>
          </w:p>
        </w:tc>
      </w:tr>
    </w:tbl>
    <w:p w:rsidR="00D96748" w:rsidRPr="00D96748" w:rsidRDefault="00D96748" w:rsidP="00D96748">
      <w:pPr>
        <w:spacing w:after="0" w:line="240" w:lineRule="auto"/>
        <w:jc w:val="center"/>
        <w:rPr>
          <w:rFonts w:ascii="Calibri" w:eastAsia="Times New Roman" w:hAnsi="Calibri" w:cs="Times New Roman"/>
          <w:sz w:val="10"/>
          <w:szCs w:val="24"/>
          <w:lang w:eastAsia="fr-FR"/>
        </w:rPr>
      </w:pPr>
    </w:p>
    <w:p w:rsidR="00D96748" w:rsidRPr="00D96748" w:rsidRDefault="00D96748" w:rsidP="00D96748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hd w:val="clear" w:color="auto" w:fill="E5DFEC" w:themeFill="accent4" w:themeFillTint="33"/>
        <w:spacing w:after="0" w:line="240" w:lineRule="auto"/>
        <w:jc w:val="center"/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</w:pPr>
      <w:r w:rsidRPr="00D96748">
        <w:rPr>
          <w:rFonts w:ascii="Pere Castor" w:eastAsia="Times New Roman" w:hAnsi="Pere Castor" w:cs="Times New Roman"/>
          <w:b/>
          <w:bCs/>
          <w:sz w:val="56"/>
          <w:szCs w:val="40"/>
          <w:u w:val="single"/>
          <w:lang w:eastAsia="fr-FR"/>
        </w:rPr>
        <w:t>Français 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>: Progression des activités pour la 1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vertAlign w:val="superscript"/>
          <w:lang w:eastAsia="fr-FR"/>
        </w:rPr>
        <w:t>ère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 xml:space="preserve"> période : septembre – octobre</w:t>
      </w:r>
    </w:p>
    <w:p w:rsidR="00D96748" w:rsidRPr="00D96748" w:rsidRDefault="00D96748" w:rsidP="00D96748">
      <w:pPr>
        <w:spacing w:after="0" w:line="240" w:lineRule="auto"/>
        <w:jc w:val="center"/>
        <w:rPr>
          <w:rFonts w:ascii="Calibri" w:eastAsia="Times New Roman" w:hAnsi="Calibri" w:cs="Arial"/>
          <w:sz w:val="18"/>
          <w:szCs w:val="24"/>
          <w:lang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1"/>
        <w:gridCol w:w="1978"/>
        <w:gridCol w:w="1882"/>
        <w:gridCol w:w="1882"/>
        <w:gridCol w:w="1882"/>
        <w:gridCol w:w="1882"/>
        <w:gridCol w:w="1882"/>
        <w:gridCol w:w="1882"/>
        <w:gridCol w:w="1873"/>
      </w:tblGrid>
      <w:tr w:rsidR="00D96748" w:rsidRPr="00D96748" w:rsidTr="00D96748">
        <w:tc>
          <w:tcPr>
            <w:tcW w:w="84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32"/>
                <w:szCs w:val="36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i/>
                <w:sz w:val="32"/>
                <w:szCs w:val="36"/>
                <w:lang w:eastAsia="fr-FR"/>
              </w:rPr>
              <w:t>PARTIE DIRE, LIRE ET ECRITS LONGS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1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02.09 au 06.09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2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09.09 au 13.09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3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16.09 au 20.09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4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23.09 au 27.09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5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30.09 au 04.10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6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07.10 au 11.10</w:t>
            </w:r>
          </w:p>
        </w:tc>
        <w:tc>
          <w:tcPr>
            <w:tcW w:w="5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7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14.10 au 18.10</w:t>
            </w:r>
          </w:p>
        </w:tc>
      </w:tr>
      <w:tr w:rsidR="00D96748" w:rsidRPr="00D96748" w:rsidTr="00D96748">
        <w:trPr>
          <w:cantSplit/>
          <w:trHeight w:val="1096"/>
        </w:trPr>
        <w:tc>
          <w:tcPr>
            <w:tcW w:w="2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6"/>
                <w:lang w:eastAsia="fr-FR"/>
              </w:rPr>
              <w:t>Langage oral</w:t>
            </w: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96748">
              <w:rPr>
                <w:rFonts w:ascii="Calibri" w:eastAsia="Calibri" w:hAnsi="Calibri" w:cs="Times New Roman"/>
                <w:b/>
                <w:sz w:val="24"/>
                <w:szCs w:val="24"/>
              </w:rPr>
              <w:t>Dire pour être entendu et compris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 xml:space="preserve">Poésie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« La semaine en couleurs »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18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18"/>
                <w:u w:val="single"/>
              </w:rPr>
              <w:t>Comptine</w:t>
            </w:r>
            <w:r w:rsidRPr="00D96748">
              <w:rPr>
                <w:rFonts w:ascii="Calibri" w:eastAsia="Calibri" w:hAnsi="Calibri" w:cs="Times New Roman"/>
                <w:b/>
                <w:sz w:val="20"/>
                <w:szCs w:val="18"/>
              </w:rPr>
              <w:t> </w:t>
            </w:r>
            <w:r w:rsidRPr="00D96748">
              <w:rPr>
                <w:rFonts w:ascii="Calibri" w:eastAsia="Calibri" w:hAnsi="Calibri" w:cs="Times New Roman"/>
                <w:sz w:val="20"/>
                <w:szCs w:val="18"/>
              </w:rPr>
              <w:t>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20"/>
                <w:szCs w:val="18"/>
              </w:rPr>
              <w:t>« La semaine des canards »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</w:p>
        </w:tc>
      </w:tr>
      <w:tr w:rsidR="00D96748" w:rsidRPr="00D96748" w:rsidTr="00D96748">
        <w:trPr>
          <w:cantSplit/>
          <w:trHeight w:val="1134"/>
        </w:trPr>
        <w:tc>
          <w:tcPr>
            <w:tcW w:w="22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  <w:b/>
                <w:sz w:val="28"/>
                <w:szCs w:val="18"/>
              </w:rPr>
            </w:pPr>
            <w:r w:rsidRPr="00D96748">
              <w:rPr>
                <w:rFonts w:ascii="Calibri" w:eastAsia="Calibri" w:hAnsi="Calibri" w:cs="Times New Roman"/>
                <w:b/>
                <w:sz w:val="28"/>
                <w:szCs w:val="18"/>
              </w:rPr>
              <w:t>Lecture et compréhension de l’écrit</w:t>
            </w:r>
          </w:p>
          <w:p w:rsidR="00D96748" w:rsidRPr="00D96748" w:rsidRDefault="00D96748" w:rsidP="00D96748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  <w:sz w:val="20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8"/>
              </w:rPr>
              <w:t>(Comprendre un texte et contrôler sa compréhension / Pratiquer différentes formes de lecture)</w:t>
            </w: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18"/>
                <w:u w:val="single"/>
              </w:rPr>
            </w:pPr>
            <w:r w:rsidRPr="00D96748">
              <w:rPr>
                <w:rFonts w:ascii="Calibri" w:eastAsia="Calibri" w:hAnsi="Calibri" w:cs="Times New Roman"/>
                <w:b/>
                <w:sz w:val="24"/>
                <w:szCs w:val="18"/>
                <w:u w:val="single"/>
              </w:rPr>
              <w:t>EVALUATIONS DIAGNOSTIQUES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8"/>
                <w:szCs w:val="18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PASSATIONS DES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EVALUATIONS NATIONALES CP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PASSATIONS DES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EVALUATIONS NATIONALES CP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SAISIES DES REPONSES DES EVALUATIONS NATIONALES CP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SAISIES DES REPONSES DES EVALUATIONS NATIONALES CP</w:t>
            </w:r>
          </w:p>
        </w:tc>
        <w:tc>
          <w:tcPr>
            <w:tcW w:w="59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Cs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iCs/>
                <w:sz w:val="18"/>
                <w:szCs w:val="18"/>
                <w:lang w:eastAsia="fr-FR"/>
              </w:rPr>
              <w:t>RESULTATS DES ELEVES AUX EVALUATIONS NATIONALES CP</w:t>
            </w:r>
          </w:p>
        </w:tc>
      </w:tr>
      <w:tr w:rsidR="00D96748" w:rsidRPr="00D96748" w:rsidTr="00D96748">
        <w:trPr>
          <w:cantSplit/>
          <w:trHeight w:val="1134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18"/>
              </w:rPr>
            </w:pP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 xml:space="preserve">Pour apprendre les stratégies de compréhension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i/>
                <w:sz w:val="20"/>
                <w:szCs w:val="24"/>
                <w:lang w:eastAsia="fr-FR"/>
              </w:rPr>
              <w:t>« </w:t>
            </w:r>
            <w:proofErr w:type="spellStart"/>
            <w:r w:rsidRPr="00D96748">
              <w:rPr>
                <w:rFonts w:ascii="Calibri" w:eastAsia="Times New Roman" w:hAnsi="Calibri" w:cs="Times New Roman"/>
                <w:b/>
                <w:i/>
                <w:sz w:val="20"/>
                <w:szCs w:val="24"/>
                <w:lang w:eastAsia="fr-FR"/>
              </w:rPr>
              <w:t>Auditor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i/>
                <w:sz w:val="20"/>
                <w:szCs w:val="24"/>
                <w:lang w:eastAsia="fr-FR"/>
              </w:rPr>
              <w:t xml:space="preserve"> – </w:t>
            </w:r>
            <w:proofErr w:type="spellStart"/>
            <w:r w:rsidRPr="00D96748">
              <w:rPr>
                <w:rFonts w:ascii="Calibri" w:eastAsia="Times New Roman" w:hAnsi="Calibri" w:cs="Times New Roman"/>
                <w:b/>
                <w:i/>
                <w:sz w:val="20"/>
                <w:szCs w:val="24"/>
                <w:lang w:eastAsia="fr-FR"/>
              </w:rPr>
              <w:t>Auditrix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i/>
                <w:sz w:val="20"/>
                <w:szCs w:val="24"/>
                <w:lang w:eastAsia="fr-FR"/>
              </w:rPr>
              <w:t> »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Auditor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– </w:t>
            </w:r>
            <w:proofErr w:type="spellStart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Auditrix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>Module 1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>Séance n°0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16"/>
                <w:szCs w:val="24"/>
                <w:lang w:eastAsia="fr-FR"/>
              </w:rPr>
              <w:t>Ouaf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16"/>
                <w:szCs w:val="24"/>
                <w:lang w:eastAsia="fr-FR"/>
              </w:rPr>
              <w:t xml:space="preserve"> le chien et compagnie</w:t>
            </w:r>
          </w:p>
        </w:tc>
        <w:tc>
          <w:tcPr>
            <w:tcW w:w="118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Auditor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– </w:t>
            </w:r>
            <w:proofErr w:type="spellStart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Auditrix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>Module 1A :</w:t>
            </w:r>
            <w:r w:rsidRPr="00D96748">
              <w:rPr>
                <w:rFonts w:ascii="Calibri" w:eastAsia="Times New Roman" w:hAnsi="Calibri" w:cs="Times New Roman"/>
                <w:bCs/>
                <w:sz w:val="20"/>
                <w:szCs w:val="24"/>
                <w:u w:val="single"/>
                <w:lang w:eastAsia="fr-FR"/>
              </w:rPr>
              <w:t xml:space="preserve"> </w:t>
            </w: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>Séances n°1 et n°2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Ouaf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, le lièvre et la tortue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>Repérer les personnages importants de l’histoire</w:t>
            </w:r>
          </w:p>
        </w:tc>
        <w:tc>
          <w:tcPr>
            <w:tcW w:w="118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Auditor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– </w:t>
            </w:r>
            <w:proofErr w:type="spellStart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Auditrix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>Module 1B : Séances n°3 et n°4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Ouaf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et les trois petits cochons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>Repérer les lieux importants de l’histoire et les déplacements des personnages</w:t>
            </w:r>
          </w:p>
        </w:tc>
        <w:tc>
          <w:tcPr>
            <w:tcW w:w="118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Auditor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– </w:t>
            </w:r>
            <w:proofErr w:type="spellStart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Auditrix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>Module 1C : Séances n°5 et n°6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Ouaf</w:t>
            </w:r>
            <w:proofErr w:type="spellEnd"/>
            <w:r w:rsidRPr="00D96748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et la petite poule rousse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>Repérer les objets importants de l’histoire</w:t>
            </w:r>
          </w:p>
        </w:tc>
      </w:tr>
      <w:tr w:rsidR="00D96748" w:rsidRPr="00D96748" w:rsidTr="00D96748">
        <w:trPr>
          <w:cantSplit/>
          <w:trHeight w:val="1134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18"/>
              </w:rPr>
            </w:pP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4"/>
                <w:szCs w:val="24"/>
                <w:lang w:eastAsia="fr-FR"/>
              </w:rPr>
              <w:t>AILE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6"/>
                <w:szCs w:val="24"/>
                <w:lang w:eastAsia="fr-FR"/>
              </w:rPr>
              <w:t xml:space="preserve">Apprentissage Intégral de la Lecture et de l’Ecriture 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Exercices d’entrainement sur les personnages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Exercices d’entrainement sur les personnages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Exercices d’entrainement sur les lieux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Exercices d’entrainement sur les lieux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</w:p>
        </w:tc>
        <w:tc>
          <w:tcPr>
            <w:tcW w:w="591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</w:p>
        </w:tc>
      </w:tr>
      <w:tr w:rsidR="00D96748" w:rsidRPr="00D96748" w:rsidTr="00D96748">
        <w:trPr>
          <w:cantSplit/>
          <w:trHeight w:val="814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18"/>
              </w:rPr>
            </w:pP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 la rentrée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(lecture)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Les prénoms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Texte de la rentrée 1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Les prénoms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Texte de la rentrée 2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Les prénoms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Les jours de la semaine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Les prénoms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Les jours de la semaine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Les prénoms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Les jours de la semaine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Les prénoms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Les jours de la semaine</w:t>
            </w:r>
          </w:p>
        </w:tc>
        <w:tc>
          <w:tcPr>
            <w:tcW w:w="591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Les prénoms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Les jours de la semaine</w:t>
            </w:r>
          </w:p>
        </w:tc>
      </w:tr>
      <w:tr w:rsidR="00D96748" w:rsidRPr="00D96748" w:rsidTr="00D96748">
        <w:trPr>
          <w:cantSplit/>
          <w:trHeight w:val="821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18"/>
              </w:rPr>
            </w:pPr>
          </w:p>
        </w:tc>
        <w:tc>
          <w:tcPr>
            <w:tcW w:w="62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 la rentrée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(Atelier dirigé ou activité de groupe)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>Activités sur les prénoms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sym w:font="Wingdings" w:char="F0AC"/>
            </w: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 classement des prénoms des  élèves par type d’écriture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>Activités sur les prénoms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sym w:font="Wingdings" w:char="F0AC"/>
            </w: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 associer étiquettes-prénoms et photos des élèves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>Activités sur les prénoms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sym w:font="Wingdings" w:char="F0AC"/>
            </w: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 construction du référent des prénoms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>Activités sur les prénoms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sym w:font="Wingdings" w:char="F0AC"/>
            </w: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 compter le nombre de syllabes et de lettres des prénoms des élèves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>Activités sur les prénoms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sym w:font="Wingdings" w:char="F0AC"/>
            </w: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 les syllabes découpées : reconstituer les prénoms des élèves (1)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>Activités sur les prénoms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sym w:font="Wingdings" w:char="F0AC"/>
            </w: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 les syllabes découpées : reconstituer les prénoms des élèves (2)</w:t>
            </w:r>
          </w:p>
        </w:tc>
        <w:tc>
          <w:tcPr>
            <w:tcW w:w="591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</w:p>
        </w:tc>
      </w:tr>
      <w:tr w:rsidR="00D96748" w:rsidRPr="00D96748" w:rsidTr="00D96748">
        <w:trPr>
          <w:cantSplit/>
          <w:trHeight w:val="1118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18"/>
              </w:rPr>
            </w:pP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18"/>
              </w:rPr>
            </w:pPr>
            <w:r w:rsidRPr="00D96748">
              <w:rPr>
                <w:rFonts w:ascii="Calibri" w:eastAsia="Calibri" w:hAnsi="Calibri" w:cs="Times New Roman"/>
                <w:b/>
                <w:sz w:val="20"/>
                <w:szCs w:val="18"/>
              </w:rPr>
              <w:t>Compréhension de textes lus oralement par la maîtresse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b/>
                <w:i/>
                <w:sz w:val="18"/>
                <w:szCs w:val="18"/>
              </w:rPr>
              <w:t>La Planète des alphas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b/>
                <w:i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32F0F09" wp14:editId="5F6080B8">
                  <wp:extent cx="1038225" cy="723900"/>
                  <wp:effectExtent l="0" t="0" r="9525" b="0"/>
                  <wp:docPr id="26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i/>
                <w:sz w:val="16"/>
                <w:szCs w:val="18"/>
                <w:lang w:eastAsia="fr-FR"/>
              </w:rPr>
              <w:t>La rentrée de la maîtresse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i/>
                <w:sz w:val="18"/>
                <w:szCs w:val="18"/>
                <w:lang w:eastAsia="fr-FR"/>
              </w:rPr>
              <w:t xml:space="preserve"> </w:t>
            </w:r>
            <w:r w:rsidRPr="00D9674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1436F261" wp14:editId="1AFD3D6B">
                  <wp:extent cx="523875" cy="742950"/>
                  <wp:effectExtent l="0" t="0" r="9525" b="0"/>
                  <wp:docPr id="2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96748">
              <w:rPr>
                <w:rFonts w:ascii="Calibri" w:eastAsia="Calibri" w:hAnsi="Calibri" w:cs="Times New Roman"/>
                <w:b/>
                <w:i/>
                <w:sz w:val="18"/>
              </w:rPr>
              <w:t>Justine entre au CP</w:t>
            </w:r>
            <w:r w:rsidRPr="00D96748">
              <w:rPr>
                <w:rFonts w:ascii="Calibri" w:eastAsia="Calibri" w:hAnsi="Calibri" w:cs="Times New Roman"/>
              </w:rPr>
              <w:object w:dxaOrig="1005" w:dyaOrig="1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95pt;height:59.25pt" o:ole="">
                  <v:imagedata r:id="rId34" o:title=""/>
                </v:shape>
                <o:OLEObject Type="Embed" ProgID="PBrush" ShapeID="_x0000_i1025" DrawAspect="Content" ObjectID="_1627920533" r:id="rId35"/>
              </w:objec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eastAsia="fr-FR"/>
              </w:rPr>
              <w:t>Timothée va à l’école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02A04F9" wp14:editId="670D626D">
                  <wp:extent cx="885825" cy="695325"/>
                  <wp:effectExtent l="0" t="0" r="9525" b="9525"/>
                  <wp:docPr id="28" name="Image 308" descr="71t6HwVKp5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8" descr="71t6HwVKp5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16"/>
                <w:szCs w:val="18"/>
                <w:lang w:eastAsia="fr-FR"/>
              </w:rPr>
            </w:pPr>
            <w:proofErr w:type="gramStart"/>
            <w:r w:rsidRPr="00D96748">
              <w:rPr>
                <w:rFonts w:ascii="Calibri" w:eastAsia="Times New Roman" w:hAnsi="Calibri" w:cs="Times New Roman"/>
                <w:b/>
                <w:bCs/>
                <w:i/>
                <w:iCs/>
                <w:sz w:val="16"/>
                <w:szCs w:val="18"/>
                <w:lang w:eastAsia="fr-FR"/>
              </w:rPr>
              <w:t>Je veux</w:t>
            </w:r>
            <w:proofErr w:type="gramEnd"/>
            <w:r w:rsidRPr="00D96748">
              <w:rPr>
                <w:rFonts w:ascii="Calibri" w:eastAsia="Times New Roman" w:hAnsi="Calibri" w:cs="Times New Roman"/>
                <w:b/>
                <w:bCs/>
                <w:i/>
                <w:iCs/>
                <w:sz w:val="16"/>
                <w:szCs w:val="18"/>
                <w:lang w:eastAsia="fr-FR"/>
              </w:rPr>
              <w:t xml:space="preserve"> pas aller à l’école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8"/>
                <w:szCs w:val="18"/>
                <w:lang w:eastAsia="fr-FR"/>
              </w:rPr>
            </w:pPr>
            <w:r w:rsidRPr="00D96748">
              <w:rPr>
                <w:rFonts w:ascii="Verdana" w:eastAsia="Calibri" w:hAnsi="Verdana" w:cs="Times New Roman"/>
                <w:noProof/>
                <w:color w:val="444444"/>
                <w:sz w:val="18"/>
                <w:szCs w:val="18"/>
                <w:lang w:eastAsia="fr-FR"/>
              </w:rPr>
              <w:drawing>
                <wp:inline distT="0" distB="0" distL="0" distR="0" wp14:anchorId="0785E29E" wp14:editId="3653824B">
                  <wp:extent cx="571500" cy="742950"/>
                  <wp:effectExtent l="0" t="0" r="0" b="0"/>
                  <wp:docPr id="29" name="Image 309" descr="http://www.ecoledesloisirs.fr/php-edl/images/couvertures/E1088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9" descr="http://www.ecoledesloisirs.fr/php-edl/images/couvertures/E1088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  <w:t>Un ours à l’école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</w:pPr>
            <w:r w:rsidRPr="00D96748">
              <w:rPr>
                <w:rFonts w:ascii="Century Gothic" w:eastAsia="Times New Roman" w:hAnsi="Century Gothic" w:cs="Times New Roman"/>
                <w:b/>
                <w:noProof/>
                <w:sz w:val="40"/>
                <w:szCs w:val="24"/>
                <w:lang w:eastAsia="fr-FR"/>
              </w:rPr>
              <w:drawing>
                <wp:inline distT="0" distB="0" distL="0" distR="0" wp14:anchorId="3CBA483E" wp14:editId="517259EC">
                  <wp:extent cx="590550" cy="752475"/>
                  <wp:effectExtent l="0" t="0" r="0" b="9525"/>
                  <wp:docPr id="30" name="Image 96" descr="51Bww3QXR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6" descr="51Bww3QXR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i/>
                <w:iCs/>
                <w:sz w:val="16"/>
                <w:szCs w:val="18"/>
                <w:lang w:eastAsia="fr-FR"/>
              </w:rPr>
              <w:t>Loulou à l’école des loups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Calibri" w:hAnsi="Calibri" w:cs="Times New Roman"/>
              </w:rPr>
              <w:object w:dxaOrig="810" w:dyaOrig="1155">
                <v:shape id="_x0000_i1026" type="#_x0000_t75" style="width:40.65pt;height:58.05pt" o:ole="">
                  <v:imagedata r:id="rId39" o:title=""/>
                </v:shape>
                <o:OLEObject Type="Embed" ProgID="PBrush" ShapeID="_x0000_i1026" DrawAspect="Content" ObjectID="_1627920534" r:id="rId40"/>
              </w:object>
            </w:r>
          </w:p>
        </w:tc>
      </w:tr>
      <w:tr w:rsidR="00D96748" w:rsidRPr="00D96748" w:rsidTr="00D96748">
        <w:trPr>
          <w:cantSplit/>
          <w:trHeight w:val="971"/>
        </w:trPr>
        <w:tc>
          <w:tcPr>
            <w:tcW w:w="2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lang w:eastAsia="fr-FR"/>
              </w:rPr>
              <w:t xml:space="preserve">Ecriture </w:t>
            </w: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Production d’écrit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Arial" w:eastAsia="Times New Roman" w:hAnsi="Arial" w:cs="Arial"/>
                <w:sz w:val="20"/>
                <w:szCs w:val="24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 Mon alpha préféré, c’est…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  <w:r w:rsidRPr="00D96748">
              <w:rPr>
                <w:rFonts w:ascii="Arial" w:eastAsia="Times New Roman" w:hAnsi="Arial" w:cs="Arial"/>
                <w:i/>
                <w:sz w:val="18"/>
                <w:szCs w:val="24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 xml:space="preserve"> Je m’appelle…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  <w:r w:rsidRPr="00D96748">
              <w:rPr>
                <w:rFonts w:ascii="Arial" w:eastAsia="Times New Roman" w:hAnsi="Arial" w:cs="Arial"/>
                <w:sz w:val="18"/>
                <w:szCs w:val="24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 xml:space="preserve"> Je suis une fille / un garçon.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  <w:r w:rsidRPr="00D96748">
              <w:rPr>
                <w:rFonts w:ascii="Arial" w:eastAsia="Times New Roman" w:hAnsi="Arial" w:cs="Arial"/>
                <w:sz w:val="18"/>
                <w:szCs w:val="24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 xml:space="preserve"> J’ai … ans.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Calibri" w:hAnsi="Calibri" w:cs="Calibri"/>
                <w:sz w:val="18"/>
              </w:rPr>
              <w:t>●</w:t>
            </w:r>
            <w:r w:rsidRPr="00D96748">
              <w:rPr>
                <w:rFonts w:ascii="Calibri" w:eastAsia="Calibri" w:hAnsi="Calibri" w:cs="Times New Roman"/>
                <w:sz w:val="18"/>
              </w:rPr>
              <w:t xml:space="preserve"> Dans mon cartable, il y a …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  <w:r w:rsidRPr="00D96748">
              <w:rPr>
                <w:rFonts w:ascii="Arial" w:eastAsia="Times New Roman" w:hAnsi="Arial" w:cs="Arial"/>
                <w:bCs/>
                <w:sz w:val="18"/>
                <w:szCs w:val="24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 xml:space="preserve"> A l’école, j’aime…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  <w:r w:rsidRPr="00D96748">
              <w:rPr>
                <w:rFonts w:ascii="Arial" w:eastAsia="Times New Roman" w:hAnsi="Arial" w:cs="Arial"/>
                <w:sz w:val="18"/>
                <w:szCs w:val="24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 xml:space="preserve"> A l’école, j’ai peur de …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24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 xml:space="preserve"> Sur la couverture du livre, je vois…, il y a …</w:t>
            </w:r>
          </w:p>
        </w:tc>
        <w:tc>
          <w:tcPr>
            <w:tcW w:w="591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Arial" w:eastAsia="Times New Roman" w:hAnsi="Arial" w:cs="Arial"/>
                <w:sz w:val="20"/>
                <w:szCs w:val="24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 A l’école, je peux…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Arial" w:eastAsia="Times New Roman" w:hAnsi="Arial" w:cs="Arial"/>
                <w:sz w:val="20"/>
                <w:szCs w:val="24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 A l’école, je ne peux pas…</w:t>
            </w:r>
          </w:p>
        </w:tc>
      </w:tr>
    </w:tbl>
    <w:p w:rsidR="00D96748" w:rsidRPr="00D96748" w:rsidRDefault="00D96748" w:rsidP="00D96748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hd w:val="clear" w:color="auto" w:fill="DDD9C3" w:themeFill="background2" w:themeFillShade="E6"/>
        <w:spacing w:after="0" w:line="240" w:lineRule="auto"/>
        <w:jc w:val="center"/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</w:pPr>
      <w:r w:rsidRPr="00D96748">
        <w:rPr>
          <w:rFonts w:ascii="Pere Castor" w:eastAsia="Times New Roman" w:hAnsi="Pere Castor" w:cs="Times New Roman"/>
          <w:b/>
          <w:bCs/>
          <w:sz w:val="56"/>
          <w:szCs w:val="40"/>
          <w:u w:val="single"/>
          <w:lang w:eastAsia="fr-FR"/>
        </w:rPr>
        <w:lastRenderedPageBreak/>
        <w:t xml:space="preserve">Autres disciplines 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>: Progression des activités pour la 1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vertAlign w:val="superscript"/>
          <w:lang w:eastAsia="fr-FR"/>
        </w:rPr>
        <w:t>ère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 xml:space="preserve"> période : septembre – octobre</w:t>
      </w:r>
    </w:p>
    <w:p w:rsidR="00D96748" w:rsidRPr="00D96748" w:rsidRDefault="00D96748" w:rsidP="00D96748">
      <w:pPr>
        <w:spacing w:after="0" w:line="240" w:lineRule="auto"/>
        <w:jc w:val="center"/>
        <w:rPr>
          <w:rFonts w:ascii="Calibri" w:eastAsia="Times New Roman" w:hAnsi="Calibri" w:cs="Times New Roman"/>
          <w:sz w:val="20"/>
          <w:szCs w:val="20"/>
          <w:lang w:eastAsia="fr-F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DD9C3" w:themeFill="background2" w:themeFillShade="E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1840"/>
        <w:gridCol w:w="1888"/>
        <w:gridCol w:w="1889"/>
        <w:gridCol w:w="1889"/>
        <w:gridCol w:w="1889"/>
        <w:gridCol w:w="1889"/>
        <w:gridCol w:w="1889"/>
        <w:gridCol w:w="1892"/>
      </w:tblGrid>
      <w:tr w:rsidR="00D96748" w:rsidRPr="00D96748" w:rsidTr="00D96748">
        <w:trPr>
          <w:cantSplit/>
          <w:trHeight w:val="642"/>
          <w:jc w:val="center"/>
        </w:trPr>
        <w:tc>
          <w:tcPr>
            <w:tcW w:w="8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1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02.09 au 06.09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2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09.09 au 13.09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3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16.09 au 20.09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4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23.09 au 27.09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5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30.09 au 04.10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6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07.10 au 11.10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7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14.10 au 18.10</w:t>
            </w:r>
          </w:p>
        </w:tc>
      </w:tr>
      <w:tr w:rsidR="00D96748" w:rsidRPr="00D96748" w:rsidTr="00D96748">
        <w:trPr>
          <w:jc w:val="center"/>
        </w:trPr>
        <w:tc>
          <w:tcPr>
            <w:tcW w:w="826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u w:val="single"/>
                <w:lang w:eastAsia="fr-FR"/>
              </w:rPr>
              <w:t xml:space="preserve">EMC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Education Morale et Civique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Respecter autrui</w:t>
            </w:r>
          </w:p>
        </w:tc>
        <w:tc>
          <w:tcPr>
            <w:tcW w:w="4174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>Les règles de vie de la classe et de l’école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  <w:t>cahier de comportement, fleurs du comportement, bons points et images, rituel des responsabilités dans la classe…</w:t>
            </w:r>
          </w:p>
        </w:tc>
      </w:tr>
      <w:tr w:rsidR="00D96748" w:rsidRPr="00D96748" w:rsidTr="00D96748">
        <w:trPr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Le règlement de la classe et de l’école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 xml:space="preserve">Les dangers dans la cuisine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20"/>
                <w:szCs w:val="24"/>
                <w:u w:val="single"/>
                <w:lang w:eastAsia="fr-FR"/>
              </w:rPr>
              <w:t>Education à la santé</w:t>
            </w:r>
            <w:r w:rsidRPr="00D96748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Se coucher tôt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8"/>
                <w:szCs w:val="24"/>
                <w:u w:val="single"/>
                <w:lang w:eastAsia="fr-FR"/>
              </w:rPr>
              <w:t>Education routière</w:t>
            </w:r>
            <w:r w:rsidRPr="00D96748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>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>Les principaux panneaux, le code du piéton, du cycliste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8"/>
                <w:szCs w:val="24"/>
                <w:u w:val="single"/>
                <w:lang w:eastAsia="fr-FR"/>
              </w:rPr>
              <w:t>Education à la santé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>Bien se nourrir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>Le respect de la nature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>Le règlement de la cantine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La protection de la nature (les forêts)</w:t>
            </w:r>
          </w:p>
        </w:tc>
      </w:tr>
      <w:tr w:rsidR="00D96748" w:rsidRPr="00D96748" w:rsidTr="00D96748">
        <w:trPr>
          <w:cantSplit/>
          <w:trHeight w:val="1019"/>
          <w:jc w:val="center"/>
        </w:trPr>
        <w:tc>
          <w:tcPr>
            <w:tcW w:w="8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u w:val="single"/>
                <w:lang w:eastAsia="fr-FR"/>
              </w:rPr>
              <w:t xml:space="preserve">Langue vivante 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Anglais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</w:p>
        </w:tc>
        <w:tc>
          <w:tcPr>
            <w:tcW w:w="178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« Frère Jacques » et « </w:t>
            </w:r>
            <w:r w:rsidRPr="00D96748">
              <w:rPr>
                <w:rFonts w:ascii="Calibri" w:eastAsia="Times New Roman" w:hAnsi="Calibri" w:cs="Times New Roman"/>
                <w:i/>
                <w:sz w:val="20"/>
                <w:szCs w:val="24"/>
                <w:lang w:eastAsia="fr-FR"/>
              </w:rPr>
              <w:t>Brother John</w:t>
            </w: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 »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en-GB"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val="en-GB" w:eastAsia="fr-FR"/>
              </w:rPr>
              <w:t>La marionette et « </w:t>
            </w:r>
            <w:r w:rsidRPr="00D96748">
              <w:rPr>
                <w:rFonts w:ascii="Calibri" w:eastAsia="Times New Roman" w:hAnsi="Calibri" w:cs="Times New Roman"/>
                <w:i/>
                <w:sz w:val="20"/>
                <w:szCs w:val="24"/>
                <w:lang w:val="en-GB" w:eastAsia="fr-FR"/>
              </w:rPr>
              <w:t>good morning</w:t>
            </w:r>
            <w:r w:rsidRPr="00D96748">
              <w:rPr>
                <w:rFonts w:ascii="Calibri" w:eastAsia="Times New Roman" w:hAnsi="Calibri" w:cs="Times New Roman"/>
                <w:sz w:val="20"/>
                <w:szCs w:val="24"/>
                <w:lang w:val="en-GB" w:eastAsia="fr-FR"/>
              </w:rPr>
              <w:t> » « </w:t>
            </w:r>
            <w:r w:rsidRPr="00D96748">
              <w:rPr>
                <w:rFonts w:ascii="Calibri" w:eastAsia="Times New Roman" w:hAnsi="Calibri" w:cs="Times New Roman"/>
                <w:i/>
                <w:sz w:val="20"/>
                <w:szCs w:val="24"/>
                <w:lang w:val="en-GB" w:eastAsia="fr-FR"/>
              </w:rPr>
              <w:t>goodbye</w:t>
            </w:r>
            <w:r w:rsidRPr="00D96748">
              <w:rPr>
                <w:rFonts w:ascii="Calibri" w:eastAsia="Times New Roman" w:hAnsi="Calibri" w:cs="Times New Roman"/>
                <w:sz w:val="20"/>
                <w:szCs w:val="24"/>
                <w:lang w:val="en-GB" w:eastAsia="fr-FR"/>
              </w:rPr>
              <w:t> »</w:t>
            </w:r>
          </w:p>
        </w:tc>
        <w:tc>
          <w:tcPr>
            <w:tcW w:w="17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en-GB" w:eastAsia="fr-FR"/>
              </w:rPr>
            </w:pPr>
            <w:proofErr w:type="gramStart"/>
            <w:r w:rsidRPr="00D96748">
              <w:rPr>
                <w:rFonts w:ascii="Calibri" w:eastAsia="Times New Roman" w:hAnsi="Calibri" w:cs="Times New Roman"/>
                <w:i/>
                <w:sz w:val="20"/>
                <w:szCs w:val="24"/>
                <w:lang w:val="en-GB" w:eastAsia="fr-FR"/>
              </w:rPr>
              <w:t>Hello !</w:t>
            </w:r>
            <w:proofErr w:type="gramEnd"/>
            <w:r w:rsidRPr="00D96748">
              <w:rPr>
                <w:rFonts w:ascii="Calibri" w:eastAsia="Times New Roman" w:hAnsi="Calibri" w:cs="Times New Roman"/>
                <w:i/>
                <w:sz w:val="20"/>
                <w:szCs w:val="24"/>
                <w:lang w:val="en-GB" w:eastAsia="fr-FR"/>
              </w:rPr>
              <w:t xml:space="preserve"> </w:t>
            </w:r>
            <w:proofErr w:type="gramStart"/>
            <w:r w:rsidRPr="00D96748">
              <w:rPr>
                <w:rFonts w:ascii="Calibri" w:eastAsia="Times New Roman" w:hAnsi="Calibri" w:cs="Times New Roman"/>
                <w:i/>
                <w:sz w:val="20"/>
                <w:szCs w:val="24"/>
                <w:lang w:val="en-GB" w:eastAsia="fr-FR"/>
              </w:rPr>
              <w:t>Goodbye !</w:t>
            </w:r>
            <w:proofErr w:type="gramEnd"/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en-GB" w:eastAsia="fr-FR"/>
              </w:rPr>
            </w:pPr>
            <w:r w:rsidRPr="00D96748">
              <w:rPr>
                <w:rFonts w:ascii="Calibri" w:eastAsia="Times New Roman" w:hAnsi="Calibri" w:cs="Times New Roman"/>
                <w:i/>
                <w:sz w:val="20"/>
                <w:szCs w:val="24"/>
                <w:lang w:val="en-GB" w:eastAsia="fr-FR"/>
              </w:rPr>
              <w:t>My name is…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i/>
                <w:sz w:val="20"/>
                <w:szCs w:val="24"/>
                <w:lang w:val="en-GB" w:eastAsia="fr-FR"/>
              </w:rPr>
              <w:t xml:space="preserve">What’s your </w:t>
            </w:r>
            <w:proofErr w:type="gramStart"/>
            <w:r w:rsidRPr="00D96748">
              <w:rPr>
                <w:rFonts w:ascii="Calibri" w:eastAsia="Times New Roman" w:hAnsi="Calibri" w:cs="Times New Roman"/>
                <w:i/>
                <w:sz w:val="20"/>
                <w:szCs w:val="24"/>
                <w:lang w:val="en-GB" w:eastAsia="fr-FR"/>
              </w:rPr>
              <w:t>name ?</w:t>
            </w:r>
            <w:proofErr w:type="gramEnd"/>
          </w:p>
        </w:tc>
      </w:tr>
      <w:tr w:rsidR="00D96748" w:rsidRPr="00D96748" w:rsidTr="00D96748">
        <w:trPr>
          <w:cantSplit/>
          <w:trHeight w:val="536"/>
          <w:jc w:val="center"/>
        </w:trPr>
        <w:tc>
          <w:tcPr>
            <w:tcW w:w="24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textDirection w:val="btLr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Questionner le monde</w:t>
            </w:r>
          </w:p>
        </w:tc>
        <w:tc>
          <w:tcPr>
            <w:tcW w:w="58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L’espace et le temps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4174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>Le temps :</w:t>
            </w: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 xml:space="preserve"> </w:t>
            </w: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>Le calendrier :</w:t>
            </w:r>
            <w:r w:rsidRPr="00D96748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 xml:space="preserve"> Rituels de la date et de la météo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>Rituel du programme du jour :</w:t>
            </w: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 ordonner les temps de la journée d’écolier</w:t>
            </w:r>
          </w:p>
        </w:tc>
      </w:tr>
      <w:tr w:rsidR="00D96748" w:rsidRPr="00D96748" w:rsidTr="00D96748">
        <w:trPr>
          <w:cantSplit/>
          <w:trHeight w:val="1145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>L’espace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Découvrir les espaces de la classe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>L’espace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Découvrir les espaces de l’école et en dehors de l’école : la salle de sport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>Le temps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>La semaine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« L’ordre des jours »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>Le temps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>La semaine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 xml:space="preserve">« Les jours d’école /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les jours à la maison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>Le temps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 xml:space="preserve">Les mois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« Analyse du mois de septembre »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« Analyse du tableau de la météo »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</w:tr>
      <w:tr w:rsidR="00D96748" w:rsidRPr="00D96748" w:rsidTr="00D96748">
        <w:trPr>
          <w:cantSplit/>
          <w:trHeight w:val="184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le vivant, la matière et les objets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>Le vivant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24"/>
                <w:lang w:eastAsia="fr-FR"/>
              </w:rPr>
              <w:t>« Les végétaux »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u w:val="single"/>
                <w:lang w:eastAsia="fr-FR"/>
              </w:rPr>
              <w:t>L’arbre au fil des saisons</w:t>
            </w: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Le marronnier de l’école en automne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>Le vivant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« La semaine du goût »</w:t>
            </w:r>
          </w:p>
        </w:tc>
      </w:tr>
      <w:tr w:rsidR="00D96748" w:rsidRPr="00D96748" w:rsidTr="00D96748">
        <w:trPr>
          <w:trHeight w:val="833"/>
          <w:jc w:val="center"/>
        </w:trPr>
        <w:tc>
          <w:tcPr>
            <w:tcW w:w="24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textDirection w:val="btLr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Enseignements  artistiques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Arts plastiques :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 « les prénoms » </w:t>
            </w: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  <w:t>(étiquette du portemanteau à décorer)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 « les prénoms » </w:t>
            </w: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  <w:t>Contour du prénom aux feutres (1)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 « les prénoms » </w:t>
            </w: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  <w:t>Les lettres à décorer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24"/>
                <w:lang w:eastAsia="fr-FR"/>
              </w:rPr>
              <w:t xml:space="preserve">Voyager dans l’art avec </w:t>
            </w:r>
            <w:r w:rsidRPr="00D96748"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  <w:t xml:space="preserve">Musette </w:t>
            </w:r>
            <w:proofErr w:type="spellStart"/>
            <w:r w:rsidRPr="00D96748"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  <w:t>Souricette</w:t>
            </w:r>
            <w:proofErr w:type="spellEnd"/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u w:val="single"/>
                <w:lang w:eastAsia="fr-FR"/>
              </w:rPr>
              <w:t>Séance n°1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Découverte de la couverture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24"/>
                <w:lang w:eastAsia="fr-FR"/>
              </w:rPr>
              <w:t xml:space="preserve">Voyager dans l’art avec </w:t>
            </w:r>
            <w:r w:rsidRPr="00D96748"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  <w:t xml:space="preserve">Musette </w:t>
            </w:r>
            <w:proofErr w:type="spellStart"/>
            <w:r w:rsidRPr="00D96748"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  <w:t>Souricette</w:t>
            </w:r>
            <w:proofErr w:type="spellEnd"/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u w:val="single"/>
                <w:lang w:eastAsia="fr-FR"/>
              </w:rPr>
              <w:t>Séance n°2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Découverte des lignes de fuite dans la perspective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24"/>
                <w:lang w:eastAsia="fr-FR"/>
              </w:rPr>
              <w:t xml:space="preserve">Voyager dans l’art avec </w:t>
            </w:r>
            <w:r w:rsidRPr="00D96748"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  <w:t xml:space="preserve">Musette </w:t>
            </w:r>
            <w:proofErr w:type="spellStart"/>
            <w:r w:rsidRPr="00D96748"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  <w:t>Souricette</w:t>
            </w:r>
            <w:proofErr w:type="spellEnd"/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u w:val="single"/>
                <w:lang w:eastAsia="fr-FR"/>
              </w:rPr>
              <w:t xml:space="preserve">Séance n°3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Créer un paysage en perspective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24"/>
                <w:lang w:eastAsia="fr-FR"/>
              </w:rPr>
              <w:t xml:space="preserve">Voyager dans l’art avec </w:t>
            </w:r>
            <w:r w:rsidRPr="00D96748"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  <w:t xml:space="preserve">Musette </w:t>
            </w:r>
            <w:proofErr w:type="spellStart"/>
            <w:r w:rsidRPr="00D96748"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  <w:t>Souricette</w:t>
            </w:r>
            <w:proofErr w:type="spellEnd"/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u w:val="single"/>
                <w:lang w:eastAsia="fr-FR"/>
              </w:rPr>
              <w:t>Séance n°4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Décorer un arbre à la manière de …</w:t>
            </w:r>
          </w:p>
        </w:tc>
      </w:tr>
      <w:tr w:rsidR="00D96748" w:rsidRPr="00D96748" w:rsidTr="00D96748">
        <w:trPr>
          <w:trHeight w:val="1028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fr-FR"/>
              </w:rPr>
              <w:t xml:space="preserve">Education musicale :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Rituel d’écoute musicale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Rituel d’écoute musicale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  <w:t>Chant n°1: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« La chanson de l’école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Rituel d’écoute musicale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  <w:t>Chant n°1: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« La chanson de l’école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Rituel d’écoute musicale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  <w:t>Chant n°1: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« La chanson de l’école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Rituel d’écoute musicale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  <w:t>Chant n°2: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« Souffle le vent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Rituel d’écoute musicale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  <w:t>Chant n°2: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« Souffle le vent »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Rituel d’écoute musicale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  <w:t>Chant n°2: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« Souffle le vent »</w:t>
            </w:r>
          </w:p>
        </w:tc>
      </w:tr>
      <w:tr w:rsidR="00D96748" w:rsidRPr="00D96748" w:rsidTr="00D96748">
        <w:trPr>
          <w:cantSplit/>
          <w:trHeight w:val="814"/>
          <w:jc w:val="center"/>
        </w:trPr>
        <w:tc>
          <w:tcPr>
            <w:tcW w:w="8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u w:val="single"/>
                <w:lang w:eastAsia="fr-FR"/>
              </w:rPr>
              <w:t>EPS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18"/>
                <w:szCs w:val="24"/>
                <w:lang w:eastAsia="fr-FR"/>
              </w:rPr>
              <w:t>Education Physique et Sportive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 xml:space="preserve">Athlétisme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Séance n°1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 xml:space="preserve">Athlétisme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Séance n°2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 xml:space="preserve">Athlétisme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Séance n°3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 xml:space="preserve">Athlétisme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Séance n°4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 xml:space="preserve">Athlétisme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Séance n°5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 xml:space="preserve">Athlétisme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Séance n°6</w:t>
            </w:r>
          </w:p>
        </w:tc>
      </w:tr>
    </w:tbl>
    <w:p w:rsidR="00D96748" w:rsidRPr="00D96748" w:rsidRDefault="00D96748" w:rsidP="00D96748">
      <w:pPr>
        <w:spacing w:after="0" w:line="240" w:lineRule="auto"/>
        <w:jc w:val="center"/>
        <w:rPr>
          <w:rFonts w:ascii="Calibri" w:eastAsia="Times New Roman" w:hAnsi="Calibri" w:cs="Arial"/>
          <w:sz w:val="16"/>
          <w:szCs w:val="24"/>
          <w:lang w:eastAsia="fr-FR"/>
        </w:rPr>
      </w:pPr>
    </w:p>
    <w:p w:rsidR="00D96748" w:rsidRPr="00D96748" w:rsidRDefault="00D96748" w:rsidP="00D96748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hd w:val="clear" w:color="auto" w:fill="DBE5F1" w:themeFill="accent1" w:themeFillTint="33"/>
        <w:spacing w:after="0" w:line="240" w:lineRule="auto"/>
        <w:jc w:val="center"/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</w:pPr>
      <w:r w:rsidRPr="00D96748">
        <w:rPr>
          <w:rFonts w:ascii="Pere Castor" w:eastAsia="Times New Roman" w:hAnsi="Pere Castor" w:cs="Times New Roman"/>
          <w:b/>
          <w:bCs/>
          <w:sz w:val="56"/>
          <w:szCs w:val="40"/>
          <w:u w:val="single"/>
          <w:lang w:eastAsia="fr-FR"/>
        </w:rPr>
        <w:lastRenderedPageBreak/>
        <w:t xml:space="preserve">Mathématiques 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>: Progression des activités pour la 1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vertAlign w:val="superscript"/>
          <w:lang w:eastAsia="fr-FR"/>
        </w:rPr>
        <w:t>ère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 xml:space="preserve"> période : septembre – octobre</w:t>
      </w:r>
    </w:p>
    <w:p w:rsidR="00D96748" w:rsidRPr="00D96748" w:rsidRDefault="00D96748" w:rsidP="00D96748">
      <w:pPr>
        <w:spacing w:after="0" w:line="240" w:lineRule="auto"/>
        <w:jc w:val="center"/>
        <w:rPr>
          <w:rFonts w:ascii="Calibri" w:eastAsia="Times New Roman" w:hAnsi="Calibri" w:cs="Arial"/>
          <w:sz w:val="24"/>
          <w:szCs w:val="24"/>
          <w:lang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8"/>
        <w:gridCol w:w="1890"/>
        <w:gridCol w:w="1890"/>
        <w:gridCol w:w="1890"/>
        <w:gridCol w:w="1889"/>
        <w:gridCol w:w="1889"/>
        <w:gridCol w:w="1889"/>
        <w:gridCol w:w="1889"/>
      </w:tblGrid>
      <w:tr w:rsidR="00D96748" w:rsidRPr="00D96748" w:rsidTr="00D96748"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1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02.09 au 06.09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2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09.09 au 13.09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3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16.09 au 20.09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4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23.09 au 27.09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5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30.09 au 04.10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6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07.10 au 11.10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7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14.10 au 18.10</w:t>
            </w:r>
          </w:p>
        </w:tc>
      </w:tr>
      <w:tr w:rsidR="00D96748" w:rsidRPr="00D96748" w:rsidTr="00D96748">
        <w:tc>
          <w:tcPr>
            <w:tcW w:w="82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Mathématiques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(Calcul mental)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Dessins de points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Doigts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Dédé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Nombre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Dédé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Dessins de traits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Dédé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doigts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Nombres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doigts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Dessins de points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proofErr w:type="spellStart"/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Picbille</w:t>
            </w:r>
            <w:proofErr w:type="spellEnd"/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Dédé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Nombre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Dédé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Dessins de traits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proofErr w:type="spellStart"/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Picbille</w:t>
            </w:r>
            <w:proofErr w:type="spellEnd"/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doigts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Nombre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 doigts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Cartons éclairs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Doigts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Dédé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Dédé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nombre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Cartons éclairs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Dédé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doigts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Doigts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nombres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 Cartons éclairs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proofErr w:type="spellStart"/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Picbille</w:t>
            </w:r>
            <w:proofErr w:type="spellEnd"/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 </w:t>
            </w:r>
            <w:r w:rsidRPr="00D96748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 Dédé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proofErr w:type="spellStart"/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Picbille</w:t>
            </w:r>
            <w:proofErr w:type="spellEnd"/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 </w:t>
            </w:r>
            <w:r w:rsidRPr="00D96748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 nombre</w:t>
            </w: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Différences mentales : anticipation du résultat d’une correspondance 1 à 1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Différences mentales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Dictée éclair de doigts (configurations quelconques)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Dictée éclair de doigts (configurations quelconques)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Différences mentales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Cartons éclairs mélangés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Additions mentales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Cartons éclairs mélangés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Cartons éclairs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Doigts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égalités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 Cartons éclairs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Collections quelconques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 Différences mentales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 Cartons éclairs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Doigts </w:t>
            </w:r>
            <w:r w:rsidRPr="00D96748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 égalités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 Collections quelconques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6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 Furet </w:t>
            </w:r>
            <w:r w:rsidRPr="00D96748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 10 sur les doigts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Soustractions mentales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Furet </w:t>
            </w:r>
            <w:r w:rsidRPr="00D9674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→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10 sur les doigts</w:t>
            </w: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●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Cartons éclairs mélangés</w:t>
            </w:r>
          </w:p>
        </w:tc>
      </w:tr>
      <w:tr w:rsidR="00D96748" w:rsidRPr="00D96748" w:rsidTr="00D96748"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Nombres et calculs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Calcul jusqu’à 5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  <w:t>Décompositions (d’abord avec le langage quotidien puis mathématique), additions et soustractions ;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  <w:t>Les nombres jusqu’à 10  sur les doigts : 5 + 1 = 6 ; 5 + 2 = 7…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5, c’est 2 et encore 1 et encore 2,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Sq.1, pp. 8-9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Les 5 premiers nombres dans la boîte de </w:t>
            </w:r>
            <w:proofErr w:type="spellStart"/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Picbille</w:t>
            </w:r>
            <w:proofErr w:type="spellEnd"/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,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Sq.3, pp.12-13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Reconnaître 2 et 3 par leurs décompositions,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 xml:space="preserve"> Sq.4, p.14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Reconnaître 3 et 4 par leurs décompositions,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 xml:space="preserve"> Sq.5, p.15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La différence (n&lt;5) : combien faut-il donner à </w:t>
            </w:r>
            <w:proofErr w:type="spellStart"/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Minibille</w:t>
            </w:r>
            <w:proofErr w:type="spellEnd"/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 ?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Sq.7, p.18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La différence (n&lt;5)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Imaginer les collections,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Sq.8, p.19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Introduction du signe « + » dans une situation d’ajout,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Sq.9,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p.20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L’addition dans une situation de réunion,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Sq.10, p.21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Ecrire l’égalité qui correspond à une addition,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Sq.11,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p.22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Les nombres 6 et 7 définis comme 5 + 1 et 5 + 2,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Sq.12, p.23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Addition (sommes &lt;5) : calculer mentalement,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Sq.13, p.24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Comparaison de 1 + 4 et 4 + 1, de 1 + 3 et 3 + 1…,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Sq.14, p.25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Addition de 3 nombres et introduction du nombre zéro,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Sq.15, p.26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Décompositions de 4 et de 5 : écrire toutes les égalités,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Sq.16,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p.27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Le nombre 10 défini comme 5 + 5,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Sq.17, p.28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Introduction du signe « - » dans une situation de retrait,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Sq.18, p.29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Soustraction (n&lt;5) : calculer mentalement,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 xml:space="preserve"> Sq.20, p.32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Décompositions additives explicites : 4, c’est 1 plus…,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Sq.21, p.33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Décompositions additives explicites : 5, c’est 1 plus…,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Sq.22,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p.34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Bilan terminal de la première période, p.35</w:t>
            </w:r>
          </w:p>
        </w:tc>
      </w:tr>
      <w:tr w:rsidR="00D96748" w:rsidRPr="00D96748" w:rsidTr="00D96748"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Grandeurs et mesures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</w:tr>
      <w:tr w:rsidR="00D96748" w:rsidRPr="00D96748" w:rsidTr="00D96748"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Espace et géométrie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Tracés à la règle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Formes géométriques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Tracés à la règle (1),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Sq.2,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pp.10-11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Tracés à la règle (2),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Sq.6,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pp.16-17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Tracés à la règle (3),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Sq.19, pp.30-31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D96748" w:rsidRPr="00D96748" w:rsidTr="00D96748"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Activités complémentaires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« j’ai replié </w:t>
            </w:r>
            <w:r w:rsidRPr="00D96748">
              <w:rPr>
                <w:rFonts w:ascii="Calibri" w:eastAsia="Times New Roman" w:hAnsi="Calibri" w:cs="Times New Roman"/>
                <w:i/>
                <w:sz w:val="18"/>
                <w:szCs w:val="18"/>
                <w:lang w:eastAsia="fr-FR"/>
              </w:rPr>
              <w:t>n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doigts… »,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LM, p.23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Comptine avec les doigts : « les lapins copains »,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LM, p.31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Les albums à calculer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Jeu de parcours avec les réglettes de </w:t>
            </w:r>
            <w:proofErr w:type="spellStart"/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>Picbille</w:t>
            </w:r>
            <w:proofErr w:type="spellEnd"/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, </w:t>
            </w:r>
            <w:r w:rsidRPr="00D96748">
              <w:rPr>
                <w:rFonts w:ascii="Calibri" w:eastAsia="Calibri" w:hAnsi="Calibri" w:cs="Times New Roman"/>
                <w:b/>
                <w:sz w:val="18"/>
                <w:szCs w:val="18"/>
              </w:rPr>
              <w:t>LM, p.37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Le « jeu du cochon », </w:t>
            </w:r>
            <w:r w:rsidRPr="00D96748">
              <w:rPr>
                <w:rFonts w:ascii="Calibri" w:eastAsia="Calibri" w:hAnsi="Calibri" w:cs="Times New Roman"/>
                <w:b/>
                <w:sz w:val="18"/>
                <w:szCs w:val="18"/>
              </w:rPr>
              <w:t>LM, p.41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Calligraphie des chiffres de 1 à 10,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LM, p.43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Autre tracé à la règle, </w:t>
            </w: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lang w:eastAsia="fr-FR"/>
              </w:rPr>
              <w:t>LM, p.45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Autre comptine avec jeu de doigts : « les cinq frères », </w:t>
            </w:r>
            <w:r w:rsidRPr="00D96748">
              <w:rPr>
                <w:rFonts w:ascii="Calibri" w:eastAsia="Calibri" w:hAnsi="Calibri" w:cs="Times New Roman"/>
                <w:b/>
                <w:sz w:val="18"/>
                <w:szCs w:val="18"/>
              </w:rPr>
              <w:t>LM, p.48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96748">
              <w:rPr>
                <w:rFonts w:ascii="Calibri" w:eastAsia="Calibri" w:hAnsi="Calibri" w:cs="Times New Roman"/>
                <w:sz w:val="18"/>
                <w:szCs w:val="18"/>
              </w:rPr>
              <w:t xml:space="preserve">La maison des absents, </w:t>
            </w:r>
            <w:r w:rsidRPr="00D96748">
              <w:rPr>
                <w:rFonts w:ascii="Calibri" w:eastAsia="Calibri" w:hAnsi="Calibri" w:cs="Times New Roman"/>
                <w:b/>
                <w:sz w:val="18"/>
                <w:szCs w:val="18"/>
              </w:rPr>
              <w:t>LM, p.49</w:t>
            </w:r>
          </w:p>
        </w:tc>
      </w:tr>
    </w:tbl>
    <w:p w:rsidR="00D96748" w:rsidRPr="00D96748" w:rsidRDefault="00D96748" w:rsidP="00D9674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D96748">
        <w:rPr>
          <w:rFonts w:ascii="Calibri" w:eastAsia="Times New Roman" w:hAnsi="Calibri" w:cs="Times New Roman"/>
          <w:sz w:val="20"/>
          <w:szCs w:val="24"/>
          <w:u w:val="single"/>
          <w:lang w:eastAsia="fr-FR"/>
        </w:rPr>
        <w:t>Sources :</w:t>
      </w:r>
      <w:r w:rsidRPr="00D96748">
        <w:rPr>
          <w:rFonts w:ascii="Calibri" w:eastAsia="Times New Roman" w:hAnsi="Calibri" w:cs="Times New Roman"/>
          <w:sz w:val="20"/>
          <w:szCs w:val="24"/>
          <w:lang w:eastAsia="fr-FR"/>
        </w:rPr>
        <w:t xml:space="preserve"> </w:t>
      </w:r>
      <w:r w:rsidRPr="00D96748">
        <w:rPr>
          <w:rFonts w:ascii="Calibri" w:eastAsia="Calibri" w:hAnsi="Calibri" w:cs="Times New Roman"/>
          <w:b/>
          <w:i/>
          <w:sz w:val="20"/>
          <w:szCs w:val="20"/>
        </w:rPr>
        <w:t xml:space="preserve">J’apprends les mathématiques avec </w:t>
      </w:r>
      <w:proofErr w:type="spellStart"/>
      <w:r w:rsidRPr="00D96748">
        <w:rPr>
          <w:rFonts w:ascii="Calibri" w:eastAsia="Calibri" w:hAnsi="Calibri" w:cs="Times New Roman"/>
          <w:b/>
          <w:i/>
          <w:sz w:val="20"/>
          <w:szCs w:val="20"/>
        </w:rPr>
        <w:t>Picbille</w:t>
      </w:r>
      <w:proofErr w:type="spellEnd"/>
      <w:r w:rsidRPr="00D96748">
        <w:rPr>
          <w:rFonts w:ascii="Calibri" w:eastAsia="Calibri" w:hAnsi="Calibri" w:cs="Times New Roman"/>
          <w:b/>
          <w:i/>
          <w:sz w:val="20"/>
          <w:szCs w:val="20"/>
        </w:rPr>
        <w:t xml:space="preserve">, </w:t>
      </w:r>
      <w:r w:rsidRPr="00D96748">
        <w:rPr>
          <w:rFonts w:ascii="Calibri" w:eastAsia="Calibri" w:hAnsi="Calibri" w:cs="Times New Roman"/>
          <w:b/>
          <w:sz w:val="20"/>
          <w:szCs w:val="20"/>
        </w:rPr>
        <w:t>Retz, 2016</w:t>
      </w:r>
    </w:p>
    <w:p w:rsidR="00D96748" w:rsidRPr="00D96748" w:rsidRDefault="00D96748" w:rsidP="00D96748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hd w:val="clear" w:color="auto" w:fill="DBE5F1" w:themeFill="accent1" w:themeFillTint="33"/>
        <w:spacing w:after="0" w:line="240" w:lineRule="auto"/>
        <w:jc w:val="center"/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</w:pPr>
      <w:r w:rsidRPr="00D96748">
        <w:rPr>
          <w:rFonts w:ascii="Pere Castor" w:eastAsia="Times New Roman" w:hAnsi="Pere Castor" w:cs="Times New Roman"/>
          <w:b/>
          <w:bCs/>
          <w:sz w:val="56"/>
          <w:szCs w:val="40"/>
          <w:u w:val="single"/>
          <w:lang w:eastAsia="fr-FR"/>
        </w:rPr>
        <w:lastRenderedPageBreak/>
        <w:t xml:space="preserve">Mathématiques 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>: Progression des activités pour la 1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vertAlign w:val="superscript"/>
          <w:lang w:eastAsia="fr-FR"/>
        </w:rPr>
        <w:t>ère</w:t>
      </w:r>
      <w:r w:rsidRPr="00D96748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 xml:space="preserve"> période : septembre – octobre</w:t>
      </w:r>
    </w:p>
    <w:p w:rsidR="00D96748" w:rsidRPr="00103DB4" w:rsidRDefault="00D96748" w:rsidP="00D96748">
      <w:pPr>
        <w:spacing w:after="0" w:line="240" w:lineRule="auto"/>
        <w:jc w:val="center"/>
        <w:rPr>
          <w:rFonts w:ascii="Calibri" w:eastAsia="Times New Roman" w:hAnsi="Calibri" w:cs="Arial"/>
          <w:sz w:val="8"/>
          <w:szCs w:val="24"/>
          <w:lang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8"/>
        <w:gridCol w:w="1890"/>
        <w:gridCol w:w="1890"/>
        <w:gridCol w:w="1890"/>
        <w:gridCol w:w="1889"/>
        <w:gridCol w:w="1889"/>
        <w:gridCol w:w="1889"/>
        <w:gridCol w:w="1889"/>
      </w:tblGrid>
      <w:tr w:rsidR="00D96748" w:rsidRPr="00D96748" w:rsidTr="00D96748"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1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02.09 au 06.09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2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09.09 au 13.09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3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16.09 au 20.09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4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23.09 au 27.09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5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30.09 au 04.10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6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07.10 au 11.10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7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14.10 au 18.10</w:t>
            </w:r>
          </w:p>
        </w:tc>
      </w:tr>
      <w:tr w:rsidR="00D96748" w:rsidRPr="00D96748" w:rsidTr="00D96748">
        <w:trPr>
          <w:cantSplit/>
        </w:trPr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 xml:space="preserve">Rituels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Jours 1, 2, 3 et 4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Jours 5, 6, 7 et 8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Jours 9, 10, 11 et 12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Jours 13, 14, 15 et 16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Jours 17, 18, 19 et 20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Jours 21, 22, 23 et 24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Jours 25, 26, 27 et 28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</w:tc>
      </w:tr>
      <w:tr w:rsidR="00D96748" w:rsidRPr="00D96748" w:rsidTr="00D96748">
        <w:trPr>
          <w:cantSplit/>
        </w:trPr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Atelier dirigé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</w:rPr>
              <w:t>Utiliser la règle comme outil de traçage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</w:rPr>
              <w:t>Utiliser la règle comme outil de traçage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  <w:u w:val="single"/>
                <w:shd w:val="clear" w:color="auto" w:fill="FFFFFF" w:themeFill="background1"/>
              </w:rPr>
              <w:t>Nombres :</w:t>
            </w: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dénombrement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Le « jeu des voyageurs »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Utiliser le nombre pour se souvenir d’une quantité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  <w:u w:val="single"/>
                <w:shd w:val="clear" w:color="auto" w:fill="FFFFFF" w:themeFill="background1"/>
              </w:rPr>
              <w:t xml:space="preserve">Nombres : </w:t>
            </w: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dénombrement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Le « jeu des voyageurs »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Utiliser le nombre pour se souvenir d’une quantité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  <w:u w:val="single"/>
                <w:shd w:val="clear" w:color="auto" w:fill="FFFFFF" w:themeFill="background1"/>
              </w:rPr>
              <w:t xml:space="preserve">Nombres : </w:t>
            </w: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dénombrement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Le « jeu des voyageurs »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Utiliser le nombre pour se souvenir d’une quantité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D96748">
              <w:rPr>
                <w:rFonts w:ascii="Calibri" w:eastAsia="Calibri" w:hAnsi="Calibri" w:cs="Calibri"/>
                <w:sz w:val="18"/>
                <w:szCs w:val="18"/>
              </w:rPr>
              <w:t>Utiliser la règle comme outil de traçage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  <w:u w:val="single"/>
                <w:shd w:val="clear" w:color="auto" w:fill="FFFFFF" w:themeFill="background1"/>
              </w:rPr>
              <w:t xml:space="preserve">Nombres : </w:t>
            </w: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dénombrement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Le « jeu des voyageurs »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Utiliser le nombre pour se souvenir d’une quantité</w:t>
            </w:r>
          </w:p>
        </w:tc>
      </w:tr>
      <w:tr w:rsidR="00D96748" w:rsidRPr="00D96748" w:rsidTr="00D96748">
        <w:trPr>
          <w:cantSplit/>
        </w:trPr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Activité de groupe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Calibri" w:hAnsi="Calibri" w:cs="Times New Roman"/>
                <w:b/>
                <w:i/>
                <w:sz w:val="20"/>
                <w:szCs w:val="16"/>
              </w:rPr>
              <w:t>D’après Cap Maths CP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  <w:t xml:space="preserve">Jeu de memory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Connaître les différentes représentations des nombres jusqu’à 5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u w:val="single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sz w:val="18"/>
                <w:szCs w:val="18"/>
                <w:u w:val="single"/>
                <w:lang w:eastAsia="fr-FR"/>
              </w:rPr>
              <w:t>Calcul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« Jeu des noisettes ou la bonne cueillette »</w:t>
            </w:r>
            <w:r w:rsidRPr="00D96748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  <w:t>Nombres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Tri de cartes des différentes représentations des nombres jusqu’à 10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  <w:t>Nombres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« La bataille des nombres jusqu’à 10 »</w:t>
            </w:r>
          </w:p>
        </w:tc>
      </w:tr>
      <w:tr w:rsidR="00D96748" w:rsidRPr="00D96748" w:rsidTr="00D96748">
        <w:trPr>
          <w:cantSplit/>
        </w:trPr>
        <w:tc>
          <w:tcPr>
            <w:tcW w:w="82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Ateliers Individuels de Manipulation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 xml:space="preserve">téléchargés sur internet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20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20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20"/>
                <w:u w:val="single"/>
              </w:rPr>
              <w:t>Nombres </w:t>
            </w:r>
            <w:r w:rsidRPr="00D96748">
              <w:rPr>
                <w:rFonts w:ascii="Calibri" w:eastAsia="Calibri" w:hAnsi="Calibri" w:cs="Calibri"/>
                <w:b/>
                <w:sz w:val="14"/>
                <w:szCs w:val="20"/>
              </w:rPr>
              <w:t>: Lecture de nombres et dénombrement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Nombres 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Les maisons des nombres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Nombres 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: cartes à pinces « dénombrement jusqu’à 10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Calcul 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: « Cartes à pinces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Calcul 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Additions de 0 à 6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Nombres 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Les maisons des nombres</w:t>
            </w:r>
          </w:p>
        </w:tc>
      </w:tr>
      <w:tr w:rsidR="00D96748" w:rsidRPr="00D96748" w:rsidTr="00D96748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6"/>
                <w:szCs w:val="20"/>
              </w:rPr>
            </w:pP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6"/>
                <w:szCs w:val="20"/>
              </w:rPr>
            </w:pPr>
            <w:r w:rsidRPr="00D96748">
              <w:rPr>
                <w:rFonts w:ascii="Calibri" w:eastAsia="Calibri" w:hAnsi="Calibri" w:cs="Calibri"/>
                <w:noProof/>
                <w:sz w:val="16"/>
                <w:szCs w:val="20"/>
                <w:lang w:eastAsia="fr-FR"/>
              </w:rPr>
              <w:drawing>
                <wp:inline distT="0" distB="0" distL="0" distR="0" wp14:anchorId="2AF0A60D" wp14:editId="6D1F091A">
                  <wp:extent cx="1000125" cy="514350"/>
                  <wp:effectExtent l="0" t="0" r="9525" b="0"/>
                  <wp:docPr id="31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5AAD161E" wp14:editId="3D36577D">
                  <wp:extent cx="352425" cy="495300"/>
                  <wp:effectExtent l="0" t="0" r="9525" b="0"/>
                  <wp:docPr id="32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68C72109" wp14:editId="3A4B532D">
                  <wp:extent cx="361950" cy="438150"/>
                  <wp:effectExtent l="0" t="0" r="0" b="0"/>
                  <wp:docPr id="33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76C2B751" wp14:editId="26FF93B1">
                  <wp:extent cx="581025" cy="409575"/>
                  <wp:effectExtent l="0" t="0" r="9525" b="9525"/>
                  <wp:docPr id="34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35D1AB1E" wp14:editId="479E721E">
                  <wp:extent cx="638175" cy="447675"/>
                  <wp:effectExtent l="0" t="0" r="9525" b="9525"/>
                  <wp:docPr id="35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248CC909" wp14:editId="48091378">
                  <wp:extent cx="314325" cy="447675"/>
                  <wp:effectExtent l="0" t="0" r="9525" b="9525"/>
                  <wp:docPr id="36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748" w:rsidRPr="00D96748" w:rsidTr="00D96748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20"/>
              </w:rPr>
            </w:pP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20"/>
              </w:rPr>
            </w:pPr>
            <w:r w:rsidRPr="00D96748">
              <w:rPr>
                <w:rFonts w:ascii="Calibri" w:eastAsia="Calibri" w:hAnsi="Calibri" w:cs="Calibri"/>
                <w:sz w:val="14"/>
                <w:szCs w:val="20"/>
              </w:rPr>
              <w:t xml:space="preserve">Ranger les chiffres de 1 à 10 et leur associer une collection de jetons. 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>Associer les représentations des nombres de 1 à 5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>Dénombrer des collections d’objets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>Calculer des additions dont le résultat est inférieur à 5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>Calculer des additions dont le résultat est inférieur à 6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>Associer les représentations des nombres de 6 à 10</w:t>
            </w:r>
          </w:p>
        </w:tc>
      </w:tr>
      <w:tr w:rsidR="00D96748" w:rsidRPr="00D96748" w:rsidTr="00D96748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Nombres :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Puzzles numériques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Nombres :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Puzzles numériques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Nombres :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Puzzles numériques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 xml:space="preserve">Calcul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« Soustractions à la pelle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Nombres :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Puzzles numériques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Nombres :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« </w:t>
            </w:r>
            <w:proofErr w:type="spellStart"/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Gloups</w:t>
            </w:r>
            <w:proofErr w:type="spellEnd"/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 »</w:t>
            </w:r>
          </w:p>
        </w:tc>
      </w:tr>
      <w:tr w:rsidR="00D96748" w:rsidRPr="00D96748" w:rsidTr="00D96748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1F3CBB16" wp14:editId="77E20252">
                  <wp:extent cx="704850" cy="495300"/>
                  <wp:effectExtent l="0" t="0" r="0" b="0"/>
                  <wp:docPr id="37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348000FF" wp14:editId="2DB2FE32">
                  <wp:extent cx="676275" cy="476250"/>
                  <wp:effectExtent l="0" t="0" r="9525" b="0"/>
                  <wp:docPr id="38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46CE898C" wp14:editId="7C7FA156">
                  <wp:extent cx="619125" cy="438150"/>
                  <wp:effectExtent l="0" t="0" r="9525" b="0"/>
                  <wp:docPr id="39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475D6C82" wp14:editId="66189243">
                  <wp:extent cx="590550" cy="438150"/>
                  <wp:effectExtent l="0" t="0" r="0" b="0"/>
                  <wp:docPr id="40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57B008C7" wp14:editId="174D9E7A">
                  <wp:extent cx="628650" cy="438150"/>
                  <wp:effectExtent l="0" t="0" r="0" b="0"/>
                  <wp:docPr id="4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17C55C2E" wp14:editId="096E0A7C">
                  <wp:extent cx="981075" cy="285750"/>
                  <wp:effectExtent l="0" t="0" r="9525" b="0"/>
                  <wp:docPr id="42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748" w:rsidRPr="00D96748" w:rsidTr="00D96748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>Ordonner des nombres jusqu’à 10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>Compter de 1 en 1 de 11 à 20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 xml:space="preserve">Compte de 2 en 2 jusqu’à 20 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 xml:space="preserve">Calculer des soustractions 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>Compter de 10 en 10 jusqu’à 100.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 xml:space="preserve">Comparer deux nombres avec </w:t>
            </w:r>
            <w:proofErr w:type="spellStart"/>
            <w:r w:rsidRPr="00D96748">
              <w:rPr>
                <w:rFonts w:ascii="Calibri" w:eastAsia="Calibri" w:hAnsi="Calibri" w:cs="Calibri"/>
                <w:sz w:val="14"/>
                <w:szCs w:val="16"/>
              </w:rPr>
              <w:t>Gloups</w:t>
            </w:r>
            <w:proofErr w:type="spellEnd"/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>(nombres de 1 à 10)</w:t>
            </w:r>
          </w:p>
        </w:tc>
      </w:tr>
      <w:tr w:rsidR="00D96748" w:rsidRPr="00D96748" w:rsidTr="00D96748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Géométrie 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: </w:t>
            </w:r>
            <w:proofErr w:type="spellStart"/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Géoform</w:t>
            </w:r>
            <w:proofErr w:type="spellEnd"/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 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Géométrie 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: </w:t>
            </w:r>
            <w:proofErr w:type="spellStart"/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Géoform</w:t>
            </w:r>
            <w:proofErr w:type="spellEnd"/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 2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Mesure de longueurs :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Comparer des longueurs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Repérage spatial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« Les couleurs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Géométrie 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: </w:t>
            </w:r>
            <w:proofErr w:type="spellStart"/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Géoform</w:t>
            </w:r>
            <w:proofErr w:type="spellEnd"/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 3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Géométrie 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: </w:t>
            </w:r>
            <w:proofErr w:type="spellStart"/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Géoform</w:t>
            </w:r>
            <w:proofErr w:type="spellEnd"/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 4</w:t>
            </w:r>
          </w:p>
        </w:tc>
      </w:tr>
      <w:tr w:rsidR="00D96748" w:rsidRPr="00D96748" w:rsidTr="00D96748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5D94EC3F" wp14:editId="35380561">
                  <wp:extent cx="1028700" cy="342900"/>
                  <wp:effectExtent l="0" t="0" r="0" b="0"/>
                  <wp:docPr id="43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41332192" wp14:editId="619BB4E1">
                  <wp:extent cx="885825" cy="295275"/>
                  <wp:effectExtent l="0" t="0" r="9525" b="9525"/>
                  <wp:docPr id="44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2D770996" wp14:editId="4AB77DE8">
                  <wp:extent cx="495300" cy="285750"/>
                  <wp:effectExtent l="0" t="0" r="0" b="0"/>
                  <wp:docPr id="45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7C6612E1" wp14:editId="72EF4DA0">
                  <wp:extent cx="561975" cy="390525"/>
                  <wp:effectExtent l="0" t="0" r="9525" b="9525"/>
                  <wp:docPr id="46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t xml:space="preserve"> 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6181F81F" wp14:editId="5218A6FC">
                  <wp:extent cx="857250" cy="285750"/>
                  <wp:effectExtent l="0" t="0" r="0" b="0"/>
                  <wp:docPr id="47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noProof/>
                <w:sz w:val="14"/>
                <w:szCs w:val="16"/>
                <w:lang w:eastAsia="fr-FR"/>
              </w:rPr>
              <w:drawing>
                <wp:inline distT="0" distB="0" distL="0" distR="0" wp14:anchorId="16CAF6B4" wp14:editId="0367131D">
                  <wp:extent cx="809625" cy="285750"/>
                  <wp:effectExtent l="0" t="0" r="9525" b="0"/>
                  <wp:docPr id="48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748" w:rsidRPr="00D96748" w:rsidTr="00D96748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2"/>
                <w:szCs w:val="16"/>
              </w:rPr>
            </w:pP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2"/>
                <w:szCs w:val="16"/>
              </w:rPr>
            </w:pPr>
            <w:r w:rsidRPr="00D96748">
              <w:rPr>
                <w:rFonts w:ascii="Calibri" w:eastAsia="Calibri" w:hAnsi="Calibri" w:cs="Calibri"/>
                <w:sz w:val="12"/>
                <w:szCs w:val="16"/>
              </w:rPr>
              <w:t>Reproduire un modèle à partir de formes géométriques variées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2"/>
                <w:szCs w:val="16"/>
              </w:rPr>
            </w:pPr>
            <w:r w:rsidRPr="00D96748">
              <w:rPr>
                <w:rFonts w:ascii="Calibri" w:eastAsia="Calibri" w:hAnsi="Calibri" w:cs="Calibri"/>
                <w:sz w:val="12"/>
                <w:szCs w:val="16"/>
              </w:rPr>
              <w:t>Reproduire un modèle à partir de formes géométriques variées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2"/>
                <w:szCs w:val="16"/>
              </w:rPr>
            </w:pPr>
            <w:r w:rsidRPr="00D96748">
              <w:rPr>
                <w:rFonts w:ascii="Calibri" w:eastAsia="Calibri" w:hAnsi="Calibri" w:cs="Calibri"/>
                <w:sz w:val="12"/>
                <w:szCs w:val="16"/>
              </w:rPr>
              <w:t>Classer, ordonner des objets (pailles, crayons…) selon leur longueur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>Retrouver les couleurs d’après un modèle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2"/>
                <w:szCs w:val="16"/>
              </w:rPr>
            </w:pPr>
            <w:r w:rsidRPr="00D96748">
              <w:rPr>
                <w:rFonts w:ascii="Calibri" w:eastAsia="Calibri" w:hAnsi="Calibri" w:cs="Calibri"/>
                <w:sz w:val="12"/>
                <w:szCs w:val="16"/>
              </w:rPr>
              <w:t>Reproduire un modèle à partir de formes géométriques variées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>Reproduire un modèle à partir de formes géométriques variées</w:t>
            </w:r>
          </w:p>
        </w:tc>
      </w:tr>
      <w:tr w:rsidR="00D96748" w:rsidRPr="00D96748" w:rsidTr="00D96748">
        <w:trPr>
          <w:cantSplit/>
        </w:trPr>
        <w:tc>
          <w:tcPr>
            <w:tcW w:w="82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 xml:space="preserve">Autonomie </w:t>
            </w:r>
          </w:p>
          <w:p w:rsidR="00D96748" w:rsidRPr="00D96748" w:rsidRDefault="00347FA4" w:rsidP="00D967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hyperlink r:id="rId58" w:history="1">
              <w:r w:rsidR="00D96748" w:rsidRPr="00D96748">
                <w:rPr>
                  <w:rFonts w:ascii="Calibri" w:eastAsia="Calibri" w:hAnsi="Calibri" w:cs="Times New Roman"/>
                  <w:b/>
                  <w:bCs/>
                  <w:color w:val="0000FF" w:themeColor="hyperlink"/>
                  <w:sz w:val="20"/>
                  <w:u w:val="single"/>
                </w:rPr>
                <w:t>www.lescoccinelles.free.fr</w:t>
              </w:r>
            </w:hyperlink>
            <w:r w:rsidR="00D96748" w:rsidRPr="00D9674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Dénombrement 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</w:rPr>
              <w:t>Les nombres de 1 à 5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6"/>
                <w:szCs w:val="16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sz w:val="16"/>
                <w:szCs w:val="16"/>
                <w:u w:val="single"/>
              </w:rPr>
              <w:t xml:space="preserve">Géométrie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sz w:val="16"/>
                <w:szCs w:val="16"/>
              </w:rPr>
              <w:t>Les formes géométriques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b/>
                <w:sz w:val="14"/>
                <w:szCs w:val="16"/>
                <w:u w:val="single"/>
              </w:rPr>
              <w:t>Jeu de logique</w:t>
            </w:r>
            <w:r w:rsidRPr="00D96748">
              <w:rPr>
                <w:rFonts w:ascii="Calibri" w:eastAsia="Calibri" w:hAnsi="Calibri" w:cs="Calibri"/>
                <w:b/>
                <w:sz w:val="14"/>
                <w:szCs w:val="16"/>
              </w:rPr>
              <w:t> : Sudoku 4x4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Dénombrement 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</w:rPr>
              <w:t>Les nombres de 1 à 5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6"/>
                <w:szCs w:val="16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sz w:val="16"/>
                <w:szCs w:val="16"/>
                <w:u w:val="single"/>
              </w:rPr>
              <w:t xml:space="preserve">Géométrie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  <w:r w:rsidRPr="00D96748">
              <w:rPr>
                <w:rFonts w:ascii="Calibri" w:eastAsia="Calibri" w:hAnsi="Calibri" w:cs="Calibri"/>
                <w:b/>
                <w:sz w:val="16"/>
                <w:szCs w:val="16"/>
              </w:rPr>
              <w:t>Les formes géométriques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  <w:t xml:space="preserve">Pixel Art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</w:rPr>
              <w:t>« Halloween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  <w:t xml:space="preserve">Pixel Art : </w:t>
            </w:r>
          </w:p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</w:rPr>
              <w:t>« Halloween »</w:t>
            </w:r>
          </w:p>
        </w:tc>
      </w:tr>
      <w:tr w:rsidR="00D96748" w:rsidRPr="00D96748" w:rsidTr="00D96748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Coloriage magique (1)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</w:rPr>
              <w:t>(1)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D96748">
              <w:rPr>
                <w:rFonts w:ascii="Calibri" w:eastAsia="Calibri" w:hAnsi="Calibri" w:cs="Calibri"/>
                <w:sz w:val="14"/>
                <w:szCs w:val="16"/>
              </w:rPr>
              <w:t>Compléter un tableau par déduction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  <w:r w:rsidRPr="00D96748">
              <w:rPr>
                <w:rFonts w:ascii="Calibri" w:eastAsia="Calibri" w:hAnsi="Calibri" w:cs="Times New Roman"/>
                <w:sz w:val="16"/>
                <w:szCs w:val="16"/>
              </w:rPr>
              <w:t>Coloriage magique (2)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D96748">
              <w:rPr>
                <w:rFonts w:ascii="Calibri" w:eastAsia="Calibri" w:hAnsi="Calibri" w:cs="Times New Roman"/>
                <w:b/>
                <w:sz w:val="16"/>
                <w:szCs w:val="16"/>
              </w:rPr>
              <w:t>(2)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2"/>
                <w:szCs w:val="16"/>
              </w:rPr>
            </w:pPr>
            <w:r w:rsidRPr="00D96748">
              <w:rPr>
                <w:rFonts w:ascii="Calibri" w:eastAsia="Calibri" w:hAnsi="Calibri" w:cs="Calibri"/>
                <w:sz w:val="12"/>
                <w:szCs w:val="16"/>
              </w:rPr>
              <w:t>Repérer des cases sur un quadrillage pour réaliser un dessin.</w:t>
            </w:r>
          </w:p>
        </w:tc>
        <w:tc>
          <w:tcPr>
            <w:tcW w:w="59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D96748" w:rsidRPr="00D96748" w:rsidRDefault="00D96748" w:rsidP="00D9674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2"/>
                <w:szCs w:val="16"/>
              </w:rPr>
            </w:pPr>
            <w:r w:rsidRPr="00D96748">
              <w:rPr>
                <w:rFonts w:ascii="Calibri" w:eastAsia="Calibri" w:hAnsi="Calibri" w:cs="Calibri"/>
                <w:sz w:val="12"/>
                <w:szCs w:val="16"/>
              </w:rPr>
              <w:t>Repérer des cases sur un quadrillage pour réaliser un dessin.</w:t>
            </w:r>
          </w:p>
        </w:tc>
      </w:tr>
    </w:tbl>
    <w:p w:rsidR="00167FD3" w:rsidRPr="00103DB4" w:rsidRDefault="00347FA4">
      <w:pPr>
        <w:rPr>
          <w:sz w:val="20"/>
        </w:rPr>
      </w:pPr>
      <w:bookmarkStart w:id="0" w:name="_GoBack"/>
      <w:bookmarkEnd w:id="0"/>
    </w:p>
    <w:sectPr w:rsidR="00167FD3" w:rsidRPr="00103DB4" w:rsidSect="00103DB4">
      <w:footerReference w:type="default" r:id="rId59"/>
      <w:pgSz w:w="16838" w:h="11906" w:orient="landscape"/>
      <w:pgMar w:top="312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FA4" w:rsidRDefault="00347FA4" w:rsidP="00103DB4">
      <w:pPr>
        <w:spacing w:after="0" w:line="240" w:lineRule="auto"/>
      </w:pPr>
      <w:r>
        <w:separator/>
      </w:r>
    </w:p>
  </w:endnote>
  <w:endnote w:type="continuationSeparator" w:id="0">
    <w:p w:rsidR="00347FA4" w:rsidRDefault="00347FA4" w:rsidP="00103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phonétiqu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urs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DB4" w:rsidRDefault="00103DB4" w:rsidP="00103DB4">
    <w:pPr>
      <w:pStyle w:val="Pieddepage"/>
    </w:pPr>
    <w:r w:rsidRPr="00103DB4">
      <w:rPr>
        <w:rFonts w:ascii="Berlin Sans FB" w:hAnsi="Berlin Sans FB" w:cs="Arial"/>
        <w:noProof/>
        <w:sz w:val="28"/>
        <w:szCs w:val="20"/>
        <w:lang w:eastAsia="fr-FR"/>
      </w:rPr>
      <w:drawing>
        <wp:inline distT="0" distB="0" distL="0" distR="0" wp14:anchorId="61D3357C" wp14:editId="7EB7B820">
          <wp:extent cx="257175" cy="238125"/>
          <wp:effectExtent l="0" t="0" r="9525" b="9525"/>
          <wp:docPr id="49" name="Imag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03DB4">
      <w:t xml:space="preserve"> Téléchargé gratuitement sur laclassedeludivine.eklablog.com </w:t>
    </w:r>
    <w:r w:rsidRPr="00103DB4">
      <w:rPr>
        <w:rFonts w:ascii="Berlin Sans FB" w:hAnsi="Berlin Sans FB" w:cs="Arial"/>
        <w:noProof/>
        <w:sz w:val="28"/>
        <w:szCs w:val="20"/>
        <w:lang w:eastAsia="fr-FR"/>
      </w:rPr>
      <w:drawing>
        <wp:inline distT="0" distB="0" distL="0" distR="0" wp14:anchorId="691F9AE9" wp14:editId="7C86BD13">
          <wp:extent cx="257175" cy="238125"/>
          <wp:effectExtent l="0" t="0" r="9525" b="9525"/>
          <wp:docPr id="50" name="Imag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03DB4" w:rsidRDefault="00103DB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FA4" w:rsidRDefault="00347FA4" w:rsidP="00103DB4">
      <w:pPr>
        <w:spacing w:after="0" w:line="240" w:lineRule="auto"/>
      </w:pPr>
      <w:r>
        <w:separator/>
      </w:r>
    </w:p>
  </w:footnote>
  <w:footnote w:type="continuationSeparator" w:id="0">
    <w:p w:rsidR="00347FA4" w:rsidRDefault="00347FA4" w:rsidP="00103D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BF1"/>
    <w:rsid w:val="00012FCD"/>
    <w:rsid w:val="00103DB4"/>
    <w:rsid w:val="00274BF1"/>
    <w:rsid w:val="00347FA4"/>
    <w:rsid w:val="004622EB"/>
    <w:rsid w:val="00854796"/>
    <w:rsid w:val="00BC104D"/>
    <w:rsid w:val="00D9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semiHidden/>
    <w:unhideWhenUsed/>
    <w:qFormat/>
    <w:rsid w:val="00D96748"/>
    <w:pPr>
      <w:keepNext/>
      <w:spacing w:after="0" w:line="240" w:lineRule="auto"/>
      <w:jc w:val="center"/>
      <w:outlineLvl w:val="2"/>
    </w:pPr>
    <w:rPr>
      <w:rFonts w:ascii="Century Gothic" w:eastAsia="Times New Roman" w:hAnsi="Century Gothic" w:cs="Times New Roman"/>
      <w:sz w:val="18"/>
      <w:szCs w:val="24"/>
      <w:u w:val="single"/>
      <w:lang w:eastAsia="fr-FR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D96748"/>
    <w:pPr>
      <w:keepNext/>
      <w:spacing w:after="0" w:line="240" w:lineRule="auto"/>
      <w:jc w:val="center"/>
      <w:outlineLvl w:val="3"/>
    </w:pPr>
    <w:rPr>
      <w:rFonts w:ascii="Century Gothic" w:eastAsia="Times New Roman" w:hAnsi="Century Gothic" w:cs="Times New Roman"/>
      <w:sz w:val="24"/>
      <w:szCs w:val="24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semiHidden/>
    <w:rsid w:val="00D96748"/>
    <w:rPr>
      <w:rFonts w:ascii="Century Gothic" w:eastAsia="Times New Roman" w:hAnsi="Century Gothic" w:cs="Times New Roman"/>
      <w:sz w:val="18"/>
      <w:szCs w:val="24"/>
      <w:u w:val="single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D96748"/>
    <w:rPr>
      <w:rFonts w:ascii="Century Gothic" w:eastAsia="Times New Roman" w:hAnsi="Century Gothic" w:cs="Times New Roman"/>
      <w:sz w:val="24"/>
      <w:szCs w:val="24"/>
      <w:u w:val="single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D96748"/>
  </w:style>
  <w:style w:type="character" w:styleId="Lienhypertexte">
    <w:name w:val="Hyperlink"/>
    <w:basedOn w:val="Policepardfaut"/>
    <w:uiPriority w:val="99"/>
    <w:semiHidden/>
    <w:unhideWhenUsed/>
    <w:rsid w:val="00D96748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96748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96748"/>
    <w:pPr>
      <w:tabs>
        <w:tab w:val="center" w:pos="4536"/>
        <w:tab w:val="right" w:pos="9072"/>
      </w:tabs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D9674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96748"/>
    <w:pPr>
      <w:tabs>
        <w:tab w:val="center" w:pos="4536"/>
        <w:tab w:val="right" w:pos="9072"/>
      </w:tabs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D96748"/>
    <w:rPr>
      <w:rFonts w:ascii="Calibri" w:eastAsia="Calibri" w:hAnsi="Calibri" w:cs="Times New Roman"/>
    </w:rPr>
  </w:style>
  <w:style w:type="paragraph" w:styleId="Corpsdetexte2">
    <w:name w:val="Body Text 2"/>
    <w:basedOn w:val="Normal"/>
    <w:link w:val="Corpsdetexte2Car"/>
    <w:semiHidden/>
    <w:unhideWhenUsed/>
    <w:rsid w:val="00D96748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D96748"/>
    <w:rPr>
      <w:rFonts w:ascii="Century Gothic" w:eastAsia="Times New Roman" w:hAnsi="Century Gothic" w:cs="Times New Roman"/>
      <w:szCs w:val="24"/>
      <w:lang w:eastAsia="fr-FR"/>
    </w:rPr>
  </w:style>
  <w:style w:type="paragraph" w:styleId="Corpsdetexte3">
    <w:name w:val="Body Text 3"/>
    <w:basedOn w:val="Normal"/>
    <w:link w:val="Corpsdetexte3Car"/>
    <w:semiHidden/>
    <w:unhideWhenUsed/>
    <w:rsid w:val="00D96748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D96748"/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6748"/>
    <w:pPr>
      <w:spacing w:after="0" w:line="240" w:lineRule="auto"/>
      <w:jc w:val="center"/>
    </w:pPr>
    <w:rPr>
      <w:rFonts w:ascii="Tahoma" w:eastAsia="Calibr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6748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96748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customStyle="1" w:styleId="Default">
    <w:name w:val="Default"/>
    <w:rsid w:val="00D9674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D96748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semiHidden/>
    <w:unhideWhenUsed/>
    <w:qFormat/>
    <w:rsid w:val="00D96748"/>
    <w:pPr>
      <w:keepNext/>
      <w:spacing w:after="0" w:line="240" w:lineRule="auto"/>
      <w:jc w:val="center"/>
      <w:outlineLvl w:val="2"/>
    </w:pPr>
    <w:rPr>
      <w:rFonts w:ascii="Century Gothic" w:eastAsia="Times New Roman" w:hAnsi="Century Gothic" w:cs="Times New Roman"/>
      <w:sz w:val="18"/>
      <w:szCs w:val="24"/>
      <w:u w:val="single"/>
      <w:lang w:eastAsia="fr-FR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D96748"/>
    <w:pPr>
      <w:keepNext/>
      <w:spacing w:after="0" w:line="240" w:lineRule="auto"/>
      <w:jc w:val="center"/>
      <w:outlineLvl w:val="3"/>
    </w:pPr>
    <w:rPr>
      <w:rFonts w:ascii="Century Gothic" w:eastAsia="Times New Roman" w:hAnsi="Century Gothic" w:cs="Times New Roman"/>
      <w:sz w:val="24"/>
      <w:szCs w:val="24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semiHidden/>
    <w:rsid w:val="00D96748"/>
    <w:rPr>
      <w:rFonts w:ascii="Century Gothic" w:eastAsia="Times New Roman" w:hAnsi="Century Gothic" w:cs="Times New Roman"/>
      <w:sz w:val="18"/>
      <w:szCs w:val="24"/>
      <w:u w:val="single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D96748"/>
    <w:rPr>
      <w:rFonts w:ascii="Century Gothic" w:eastAsia="Times New Roman" w:hAnsi="Century Gothic" w:cs="Times New Roman"/>
      <w:sz w:val="24"/>
      <w:szCs w:val="24"/>
      <w:u w:val="single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D96748"/>
  </w:style>
  <w:style w:type="character" w:styleId="Lienhypertexte">
    <w:name w:val="Hyperlink"/>
    <w:basedOn w:val="Policepardfaut"/>
    <w:uiPriority w:val="99"/>
    <w:semiHidden/>
    <w:unhideWhenUsed/>
    <w:rsid w:val="00D96748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96748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96748"/>
    <w:pPr>
      <w:tabs>
        <w:tab w:val="center" w:pos="4536"/>
        <w:tab w:val="right" w:pos="9072"/>
      </w:tabs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D9674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96748"/>
    <w:pPr>
      <w:tabs>
        <w:tab w:val="center" w:pos="4536"/>
        <w:tab w:val="right" w:pos="9072"/>
      </w:tabs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D96748"/>
    <w:rPr>
      <w:rFonts w:ascii="Calibri" w:eastAsia="Calibri" w:hAnsi="Calibri" w:cs="Times New Roman"/>
    </w:rPr>
  </w:style>
  <w:style w:type="paragraph" w:styleId="Corpsdetexte2">
    <w:name w:val="Body Text 2"/>
    <w:basedOn w:val="Normal"/>
    <w:link w:val="Corpsdetexte2Car"/>
    <w:semiHidden/>
    <w:unhideWhenUsed/>
    <w:rsid w:val="00D96748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D96748"/>
    <w:rPr>
      <w:rFonts w:ascii="Century Gothic" w:eastAsia="Times New Roman" w:hAnsi="Century Gothic" w:cs="Times New Roman"/>
      <w:szCs w:val="24"/>
      <w:lang w:eastAsia="fr-FR"/>
    </w:rPr>
  </w:style>
  <w:style w:type="paragraph" w:styleId="Corpsdetexte3">
    <w:name w:val="Body Text 3"/>
    <w:basedOn w:val="Normal"/>
    <w:link w:val="Corpsdetexte3Car"/>
    <w:semiHidden/>
    <w:unhideWhenUsed/>
    <w:rsid w:val="00D96748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D96748"/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6748"/>
    <w:pPr>
      <w:spacing w:after="0" w:line="240" w:lineRule="auto"/>
      <w:jc w:val="center"/>
    </w:pPr>
    <w:rPr>
      <w:rFonts w:ascii="Tahoma" w:eastAsia="Calibr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6748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96748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customStyle="1" w:styleId="Default">
    <w:name w:val="Default"/>
    <w:rsid w:val="00D9674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D96748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2.png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oleObject" Target="embeddings/oleObject2.bin"/><Relationship Id="rId45" Type="http://schemas.openxmlformats.org/officeDocument/2006/relationships/image" Target="media/image37.emf"/><Relationship Id="rId53" Type="http://schemas.openxmlformats.org/officeDocument/2006/relationships/image" Target="media/image45.jpeg"/><Relationship Id="rId58" Type="http://schemas.openxmlformats.org/officeDocument/2006/relationships/hyperlink" Target="http://www.lescoccinelles.free.f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29.jpeg"/><Relationship Id="rId49" Type="http://schemas.openxmlformats.org/officeDocument/2006/relationships/image" Target="media/image41.emf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6.emf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oleObject" Target="embeddings/oleObject1.bin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jpeg"/><Relationship Id="rId8" Type="http://schemas.openxmlformats.org/officeDocument/2006/relationships/image" Target="media/image2.emf"/><Relationship Id="rId51" Type="http://schemas.openxmlformats.org/officeDocument/2006/relationships/image" Target="media/image43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8.emf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3032</Words>
  <Characters>16678</Characters>
  <Application>Microsoft Office Word</Application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Ludivine</dc:creator>
  <cp:keywords/>
  <dc:description/>
  <cp:lastModifiedBy>Ludivine</cp:lastModifiedBy>
  <cp:revision>3</cp:revision>
  <dcterms:created xsi:type="dcterms:W3CDTF">2019-08-21T17:17:00Z</dcterms:created>
  <dcterms:modified xsi:type="dcterms:W3CDTF">2019-08-21T17:22:00Z</dcterms:modified>
</cp:coreProperties>
</file>