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page" w:tblpX="418" w:tblpY="-1005"/>
        <w:tblW w:w="11165" w:type="dxa"/>
        <w:tblLook w:val="04A0"/>
      </w:tblPr>
      <w:tblGrid>
        <w:gridCol w:w="4219"/>
        <w:gridCol w:w="3260"/>
        <w:gridCol w:w="3686"/>
      </w:tblGrid>
      <w:tr w:rsidR="00400A96" w:rsidTr="008B08B5">
        <w:tc>
          <w:tcPr>
            <w:tcW w:w="11165" w:type="dxa"/>
            <w:gridSpan w:val="3"/>
          </w:tcPr>
          <w:p w:rsidR="00400A96" w:rsidRDefault="00400A96" w:rsidP="008B08B5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4"/>
              </w:rPr>
              <w:t>Programmation d’orthographe</w:t>
            </w:r>
            <w:r w:rsidRPr="002F65AE">
              <w:rPr>
                <w:rFonts w:ascii="Comic Sans MS" w:hAnsi="Comic Sans MS"/>
                <w:b/>
                <w:color w:val="FF0000"/>
                <w:sz w:val="28"/>
                <w:szCs w:val="24"/>
              </w:rPr>
              <w:t xml:space="preserve"> Cycle 3</w:t>
            </w:r>
            <w:r>
              <w:rPr>
                <w:rFonts w:ascii="Comic Sans MS" w:hAnsi="Comic Sans MS"/>
                <w:b/>
                <w:color w:val="FF0000"/>
                <w:sz w:val="28"/>
                <w:szCs w:val="24"/>
              </w:rPr>
              <w:t> : Période 1</w:t>
            </w:r>
          </w:p>
          <w:p w:rsidR="006C255F" w:rsidRPr="002F65AE" w:rsidRDefault="006C255F" w:rsidP="008B08B5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</w:tr>
      <w:tr w:rsidR="00400A96" w:rsidTr="00533DBC">
        <w:tc>
          <w:tcPr>
            <w:tcW w:w="4219" w:type="dxa"/>
          </w:tcPr>
          <w:p w:rsidR="00400A96" w:rsidRPr="006659D2" w:rsidRDefault="00400A96" w:rsidP="008B08B5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6659D2">
              <w:rPr>
                <w:rFonts w:ascii="Comic Sans MS" w:hAnsi="Comic Sans MS"/>
                <w:b/>
                <w:sz w:val="24"/>
              </w:rPr>
              <w:t>CE2</w:t>
            </w:r>
          </w:p>
        </w:tc>
        <w:tc>
          <w:tcPr>
            <w:tcW w:w="3260" w:type="dxa"/>
          </w:tcPr>
          <w:p w:rsidR="00400A96" w:rsidRPr="006659D2" w:rsidRDefault="00400A96" w:rsidP="008B08B5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6659D2">
              <w:rPr>
                <w:rFonts w:ascii="Comic Sans MS" w:hAnsi="Comic Sans MS"/>
                <w:b/>
                <w:sz w:val="24"/>
              </w:rPr>
              <w:t>CM1</w:t>
            </w:r>
          </w:p>
        </w:tc>
        <w:tc>
          <w:tcPr>
            <w:tcW w:w="3686" w:type="dxa"/>
          </w:tcPr>
          <w:p w:rsidR="00400A96" w:rsidRPr="006659D2" w:rsidRDefault="00400A96" w:rsidP="008B08B5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6659D2">
              <w:rPr>
                <w:rFonts w:ascii="Comic Sans MS" w:hAnsi="Comic Sans MS"/>
                <w:b/>
                <w:sz w:val="24"/>
              </w:rPr>
              <w:t>CM2</w:t>
            </w:r>
          </w:p>
        </w:tc>
      </w:tr>
      <w:tr w:rsidR="00400A96" w:rsidTr="00533DBC">
        <w:tc>
          <w:tcPr>
            <w:tcW w:w="4219" w:type="dxa"/>
          </w:tcPr>
          <w:p w:rsidR="000F4835" w:rsidRPr="00073A42" w:rsidRDefault="000F4835" w:rsidP="008B08B5">
            <w:pPr>
              <w:rPr>
                <w:rFonts w:ascii="Comic Sans MS" w:hAnsi="Comic Sans MS"/>
                <w:b/>
                <w:u w:val="single"/>
              </w:rPr>
            </w:pPr>
          </w:p>
          <w:p w:rsidR="00073A42" w:rsidRPr="00CD6A9E" w:rsidRDefault="00073A42" w:rsidP="008B08B5">
            <w:pPr>
              <w:rPr>
                <w:rFonts w:ascii="Comic Sans MS" w:hAnsi="Comic Sans MS"/>
                <w:b/>
                <w:color w:val="00B0F0"/>
                <w:u w:val="single"/>
              </w:rPr>
            </w:pPr>
            <w:r w:rsidRPr="00CD6A9E">
              <w:rPr>
                <w:rFonts w:ascii="Comic Sans MS" w:hAnsi="Comic Sans MS"/>
                <w:b/>
                <w:color w:val="00B0F0"/>
                <w:u w:val="single"/>
              </w:rPr>
              <w:t>Les homonymes grammaticaux.</w:t>
            </w:r>
          </w:p>
          <w:p w:rsidR="000F4835" w:rsidRPr="00073A42" w:rsidRDefault="000F4835" w:rsidP="008B08B5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Sous-compétences :</w:t>
            </w:r>
          </w:p>
          <w:p w:rsidR="00073A42" w:rsidRDefault="000F4835" w:rsidP="000F4835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0F4835">
              <w:rPr>
                <w:rFonts w:ascii="Comic Sans MS" w:hAnsi="Comic Sans MS"/>
              </w:rPr>
              <w:t>Je sais distinguer les homonymes grammaticaux a/à.</w:t>
            </w:r>
          </w:p>
          <w:p w:rsidR="000F4835" w:rsidRDefault="000F4835" w:rsidP="000F4835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 sais distinguer les homonymes grammaticaux on/ont.</w:t>
            </w:r>
          </w:p>
          <w:p w:rsidR="000F4835" w:rsidRDefault="000F4835" w:rsidP="000F4835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 sais distinguer les homonymes grammaticaux est/et.</w:t>
            </w:r>
          </w:p>
          <w:p w:rsidR="000F4835" w:rsidRDefault="000F4835" w:rsidP="000F4835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 sais distinguer les homonymes grammaticaux son/sont.</w:t>
            </w:r>
          </w:p>
          <w:p w:rsidR="000F4835" w:rsidRPr="000F4835" w:rsidRDefault="000F4835" w:rsidP="000F4835">
            <w:pPr>
              <w:rPr>
                <w:rFonts w:ascii="Comic Sans MS" w:hAnsi="Comic Sans MS"/>
                <w:b/>
                <w:u w:val="single"/>
              </w:rPr>
            </w:pPr>
            <w:r w:rsidRPr="000F4835">
              <w:rPr>
                <w:rFonts w:ascii="Comic Sans MS" w:hAnsi="Comic Sans MS"/>
                <w:b/>
                <w:u w:val="single"/>
              </w:rPr>
              <w:t>Compétence finale :</w:t>
            </w:r>
          </w:p>
          <w:p w:rsidR="000F4835" w:rsidRDefault="000F4835" w:rsidP="000F4835">
            <w:pPr>
              <w:rPr>
                <w:rFonts w:ascii="Comic Sans MS" w:hAnsi="Comic Sans MS"/>
                <w:b/>
                <w:i/>
              </w:rPr>
            </w:pPr>
            <w:r w:rsidRPr="000F4835">
              <w:rPr>
                <w:rFonts w:ascii="Comic Sans MS" w:hAnsi="Comic Sans MS"/>
                <w:b/>
                <w:i/>
              </w:rPr>
              <w:t xml:space="preserve">Ecrire sans erreur des homophones grammaticaux en liaison avec le programme de grammaire. (a/à, ont/on, et/est, sont/son.) </w:t>
            </w:r>
          </w:p>
          <w:p w:rsidR="006419C5" w:rsidRPr="000F4835" w:rsidRDefault="006419C5" w:rsidP="000F4835">
            <w:pPr>
              <w:rPr>
                <w:rFonts w:ascii="Comic Sans MS" w:hAnsi="Comic Sans MS"/>
                <w:b/>
                <w:i/>
              </w:rPr>
            </w:pPr>
          </w:p>
          <w:p w:rsidR="000F4835" w:rsidRPr="00CD6A9E" w:rsidRDefault="006C255F" w:rsidP="000F4835">
            <w:pPr>
              <w:rPr>
                <w:rFonts w:ascii="Comic Sans MS" w:hAnsi="Comic Sans MS"/>
                <w:b/>
                <w:color w:val="FF0000"/>
                <w:u w:val="single"/>
              </w:rPr>
            </w:pPr>
            <w:r w:rsidRPr="00CD6A9E">
              <w:rPr>
                <w:rFonts w:ascii="Comic Sans MS" w:hAnsi="Comic Sans MS"/>
                <w:b/>
                <w:color w:val="FF0000"/>
                <w:u w:val="single"/>
              </w:rPr>
              <w:t>L’accord en genre et en nombre du nom.</w:t>
            </w:r>
          </w:p>
          <w:p w:rsidR="006419C5" w:rsidRDefault="006419C5" w:rsidP="000F4835">
            <w:pPr>
              <w:rPr>
                <w:rFonts w:ascii="Comic Sans MS" w:hAnsi="Comic Sans MS"/>
                <w:b/>
                <w:u w:val="single"/>
              </w:rPr>
            </w:pPr>
          </w:p>
          <w:p w:rsidR="006419C5" w:rsidRPr="006C255F" w:rsidRDefault="006419C5" w:rsidP="000F4835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Sous-compétences :</w:t>
            </w:r>
          </w:p>
          <w:p w:rsidR="006C255F" w:rsidRDefault="006C255F" w:rsidP="006C255F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 sais reconnaître le genre d’un nom.</w:t>
            </w:r>
          </w:p>
          <w:p w:rsidR="006C255F" w:rsidRDefault="006C255F" w:rsidP="006C255F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 sais écrire sans erreur le pluriel d’un nom.</w:t>
            </w:r>
          </w:p>
          <w:p w:rsidR="00765196" w:rsidRPr="006419C5" w:rsidRDefault="006419C5" w:rsidP="000F4835">
            <w:pPr>
              <w:rPr>
                <w:rFonts w:ascii="Comic Sans MS" w:hAnsi="Comic Sans MS"/>
                <w:b/>
                <w:u w:val="single"/>
              </w:rPr>
            </w:pPr>
            <w:r w:rsidRPr="006419C5">
              <w:rPr>
                <w:rFonts w:ascii="Comic Sans MS" w:hAnsi="Comic Sans MS"/>
                <w:b/>
                <w:u w:val="single"/>
              </w:rPr>
              <w:t>Compétences finales :</w:t>
            </w:r>
          </w:p>
          <w:p w:rsidR="00765196" w:rsidRPr="006419C5" w:rsidRDefault="006419C5" w:rsidP="000F4835">
            <w:pPr>
              <w:rPr>
                <w:rFonts w:ascii="Comic Sans MS" w:hAnsi="Comic Sans MS"/>
                <w:b/>
                <w:i/>
              </w:rPr>
            </w:pPr>
            <w:r w:rsidRPr="006419C5">
              <w:rPr>
                <w:rFonts w:ascii="Comic Sans MS" w:hAnsi="Comic Sans MS"/>
                <w:b/>
                <w:i/>
              </w:rPr>
              <w:t xml:space="preserve">Écrire sans erreur les pluriels des noms se terminant par </w:t>
            </w:r>
            <w:r w:rsidRPr="006419C5">
              <w:rPr>
                <w:rStyle w:val="mf18-italique"/>
                <w:rFonts w:ascii="Comic Sans MS" w:hAnsi="Comic Sans MS"/>
                <w:b/>
                <w:i/>
              </w:rPr>
              <w:t>s, x, z</w:t>
            </w:r>
            <w:r w:rsidRPr="006419C5">
              <w:rPr>
                <w:rFonts w:ascii="Comic Sans MS" w:hAnsi="Comic Sans MS"/>
                <w:b/>
                <w:i/>
              </w:rPr>
              <w:t xml:space="preserve"> ; par </w:t>
            </w:r>
            <w:r w:rsidRPr="006419C5">
              <w:rPr>
                <w:rStyle w:val="mf18-italique"/>
                <w:rFonts w:ascii="Comic Sans MS" w:hAnsi="Comic Sans MS"/>
                <w:b/>
                <w:i/>
              </w:rPr>
              <w:t>-al</w:t>
            </w:r>
            <w:r w:rsidRPr="006419C5">
              <w:rPr>
                <w:rFonts w:ascii="Comic Sans MS" w:hAnsi="Comic Sans MS"/>
                <w:b/>
                <w:i/>
              </w:rPr>
              <w:t xml:space="preserve">, par </w:t>
            </w:r>
            <w:r w:rsidRPr="006419C5">
              <w:rPr>
                <w:rStyle w:val="mf18-italique"/>
                <w:rFonts w:ascii="Comic Sans MS" w:hAnsi="Comic Sans MS"/>
                <w:b/>
                <w:i/>
              </w:rPr>
              <w:t>-ou</w:t>
            </w:r>
            <w:r w:rsidRPr="006419C5">
              <w:rPr>
                <w:rFonts w:ascii="Comic Sans MS" w:hAnsi="Comic Sans MS"/>
                <w:b/>
                <w:i/>
              </w:rPr>
              <w:t>.</w:t>
            </w:r>
          </w:p>
          <w:p w:rsidR="00073A42" w:rsidRDefault="00073A42" w:rsidP="008B08B5">
            <w:pPr>
              <w:rPr>
                <w:rFonts w:ascii="Comic Sans MS" w:hAnsi="Comic Sans MS"/>
              </w:rPr>
            </w:pPr>
          </w:p>
          <w:p w:rsidR="006419C5" w:rsidRPr="001F62F3" w:rsidRDefault="006419C5" w:rsidP="008B08B5">
            <w:pPr>
              <w:rPr>
                <w:rFonts w:ascii="Comic Sans MS" w:hAnsi="Comic Sans MS"/>
                <w:b/>
                <w:color w:val="00FF00"/>
                <w:u w:val="single"/>
              </w:rPr>
            </w:pPr>
            <w:r w:rsidRPr="001F62F3">
              <w:rPr>
                <w:rFonts w:ascii="Comic Sans MS" w:hAnsi="Comic Sans MS"/>
                <w:b/>
                <w:color w:val="00FF00"/>
                <w:u w:val="single"/>
              </w:rPr>
              <w:t>Les mots invariables.</w:t>
            </w:r>
          </w:p>
          <w:p w:rsidR="00073A42" w:rsidRDefault="00073A42" w:rsidP="008B08B5">
            <w:pPr>
              <w:rPr>
                <w:rFonts w:ascii="Comic Sans MS" w:hAnsi="Comic Sans MS"/>
              </w:rPr>
            </w:pPr>
          </w:p>
          <w:p w:rsidR="006419C5" w:rsidRPr="00533DBC" w:rsidRDefault="00533DBC" w:rsidP="008B08B5">
            <w:pPr>
              <w:rPr>
                <w:rFonts w:ascii="Comic Sans MS" w:hAnsi="Comic Sans MS"/>
                <w:b/>
                <w:i/>
              </w:rPr>
            </w:pPr>
            <w:r w:rsidRPr="00533DBC">
              <w:rPr>
                <w:rFonts w:ascii="Comic Sans MS" w:hAnsi="Comic Sans MS"/>
                <w:b/>
                <w:i/>
              </w:rPr>
              <w:t>Ecrire sans erreur les mots mémorisés et régulièrement révisés, en particulier les mots invariables acquis aux CP et CE1, des mots fréquents, des mots référents pour des sons.</w:t>
            </w:r>
          </w:p>
          <w:p w:rsidR="006419C5" w:rsidRPr="00272C1B" w:rsidRDefault="006419C5" w:rsidP="008B08B5">
            <w:pPr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765196" w:rsidRPr="006419C5" w:rsidRDefault="00400A96" w:rsidP="006419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765196" w:rsidRPr="00CD6A9E" w:rsidRDefault="00765196" w:rsidP="00765196">
            <w:pPr>
              <w:rPr>
                <w:rFonts w:ascii="Comic Sans MS" w:hAnsi="Comic Sans MS"/>
                <w:b/>
                <w:color w:val="00B0F0"/>
                <w:u w:val="single"/>
              </w:rPr>
            </w:pPr>
            <w:r w:rsidRPr="00CD6A9E">
              <w:rPr>
                <w:rFonts w:ascii="Comic Sans MS" w:hAnsi="Comic Sans MS"/>
                <w:b/>
                <w:color w:val="00B0F0"/>
                <w:u w:val="single"/>
              </w:rPr>
              <w:t>Les homonymes grammaticaux.</w:t>
            </w:r>
          </w:p>
          <w:p w:rsidR="00765196" w:rsidRDefault="00765196" w:rsidP="008B08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Idem que les ce2 + </w:t>
            </w:r>
          </w:p>
          <w:p w:rsidR="00765196" w:rsidRDefault="00765196" w:rsidP="008B08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S’est / c’est</w:t>
            </w:r>
          </w:p>
          <w:p w:rsidR="00765196" w:rsidRDefault="00765196" w:rsidP="008B08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 / on n’</w:t>
            </w:r>
          </w:p>
          <w:p w:rsidR="00765196" w:rsidRDefault="00765196" w:rsidP="008B08B5">
            <w:pPr>
              <w:rPr>
                <w:rFonts w:ascii="Comic Sans MS" w:hAnsi="Comic Sans MS"/>
              </w:rPr>
            </w:pPr>
          </w:p>
          <w:p w:rsidR="006419C5" w:rsidRDefault="00765196" w:rsidP="008B08B5">
            <w:pPr>
              <w:rPr>
                <w:rStyle w:val="18-italique"/>
                <w:rFonts w:ascii="Comic Sans MS" w:hAnsi="Comic Sans MS"/>
                <w:b/>
                <w:i/>
              </w:rPr>
            </w:pPr>
            <w:r w:rsidRPr="00765196">
              <w:rPr>
                <w:rFonts w:ascii="Comic Sans MS" w:hAnsi="Comic Sans MS"/>
                <w:b/>
                <w:i/>
              </w:rPr>
              <w:t xml:space="preserve">Écrire sans erreur les homophones grammaticaux déjà étudiés, ainsi que </w:t>
            </w:r>
            <w:r w:rsidRPr="00765196">
              <w:rPr>
                <w:rStyle w:val="18-italique"/>
                <w:rFonts w:ascii="Comic Sans MS" w:hAnsi="Comic Sans MS"/>
                <w:b/>
                <w:i/>
              </w:rPr>
              <w:t>ses/ces, mes/mais, on/on n’, ce/se, c’/s’ (c’est/s’est, c’était/s’était), ou/où, la/l’a/l’as/là.</w:t>
            </w:r>
          </w:p>
          <w:p w:rsidR="006419C5" w:rsidRDefault="006419C5" w:rsidP="008B08B5">
            <w:pPr>
              <w:rPr>
                <w:rStyle w:val="18-italique"/>
                <w:rFonts w:ascii="Comic Sans MS" w:hAnsi="Comic Sans MS"/>
                <w:b/>
                <w:i/>
              </w:rPr>
            </w:pPr>
          </w:p>
          <w:p w:rsidR="00CD6A9E" w:rsidRPr="00CD6A9E" w:rsidRDefault="00CD6A9E" w:rsidP="008B08B5">
            <w:pPr>
              <w:rPr>
                <w:rStyle w:val="18-italique"/>
                <w:rFonts w:ascii="Comic Sans MS" w:hAnsi="Comic Sans MS"/>
                <w:b/>
                <w:color w:val="FF0000"/>
                <w:u w:val="single"/>
              </w:rPr>
            </w:pPr>
            <w:r w:rsidRPr="00CD6A9E">
              <w:rPr>
                <w:rStyle w:val="18-italique"/>
                <w:rFonts w:ascii="Comic Sans MS" w:hAnsi="Comic Sans MS"/>
                <w:b/>
                <w:color w:val="FF0000"/>
                <w:u w:val="single"/>
              </w:rPr>
              <w:t>Le pluriel des noms.</w:t>
            </w:r>
          </w:p>
          <w:p w:rsidR="006419C5" w:rsidRDefault="006419C5" w:rsidP="008B08B5">
            <w:pPr>
              <w:rPr>
                <w:rStyle w:val="18-italique"/>
                <w:rFonts w:ascii="Comic Sans MS" w:hAnsi="Comic Sans MS"/>
              </w:rPr>
            </w:pPr>
            <w:r w:rsidRPr="006419C5">
              <w:rPr>
                <w:rStyle w:val="18-italique"/>
                <w:rFonts w:ascii="Comic Sans MS" w:hAnsi="Comic Sans MS"/>
              </w:rPr>
              <w:t>Idem que les CE2 +</w:t>
            </w:r>
          </w:p>
          <w:p w:rsidR="006419C5" w:rsidRDefault="006419C5" w:rsidP="006419C5">
            <w:pPr>
              <w:pStyle w:val="Paragraphedeliste"/>
              <w:numPr>
                <w:ilvl w:val="0"/>
                <w:numId w:val="4"/>
              </w:numPr>
              <w:rPr>
                <w:rStyle w:val="18-italique"/>
                <w:rFonts w:ascii="Comic Sans MS" w:hAnsi="Comic Sans MS"/>
              </w:rPr>
            </w:pPr>
            <w:r>
              <w:rPr>
                <w:rStyle w:val="18-italique"/>
                <w:rFonts w:ascii="Comic Sans MS" w:hAnsi="Comic Sans MS"/>
              </w:rPr>
              <w:t>Je sais écrire sans erreur le pluriel d’un nom.</w:t>
            </w:r>
          </w:p>
          <w:p w:rsidR="006419C5" w:rsidRPr="006419C5" w:rsidRDefault="006419C5" w:rsidP="006419C5">
            <w:pPr>
              <w:rPr>
                <w:rStyle w:val="18-italique"/>
                <w:rFonts w:ascii="Comic Sans MS" w:hAnsi="Comic Sans MS"/>
              </w:rPr>
            </w:pPr>
          </w:p>
          <w:p w:rsidR="006419C5" w:rsidRDefault="006419C5" w:rsidP="006419C5">
            <w:pPr>
              <w:rPr>
                <w:rFonts w:ascii="Comic Sans MS" w:hAnsi="Comic Sans MS"/>
                <w:b/>
                <w:i/>
              </w:rPr>
            </w:pPr>
            <w:r w:rsidRPr="006419C5">
              <w:rPr>
                <w:rFonts w:ascii="Comic Sans MS" w:hAnsi="Comic Sans MS"/>
                <w:b/>
                <w:i/>
              </w:rPr>
              <w:t xml:space="preserve">Écrire sans erreur le pluriel des noms se terminant par </w:t>
            </w:r>
            <w:r w:rsidRPr="006419C5">
              <w:rPr>
                <w:rStyle w:val="18-italique"/>
                <w:rFonts w:ascii="Comic Sans MS" w:hAnsi="Comic Sans MS"/>
                <w:b/>
                <w:i/>
              </w:rPr>
              <w:t>-eu, par -eau.</w:t>
            </w:r>
            <w:r w:rsidRPr="006419C5">
              <w:rPr>
                <w:rFonts w:ascii="Comic Sans MS" w:hAnsi="Comic Sans MS"/>
                <w:b/>
                <w:i/>
              </w:rPr>
              <w:t xml:space="preserve"> Le pluriel des noms en</w:t>
            </w:r>
            <w:r w:rsidRPr="006419C5">
              <w:rPr>
                <w:rStyle w:val="18-italique"/>
                <w:rFonts w:ascii="Comic Sans MS" w:hAnsi="Comic Sans MS"/>
                <w:b/>
                <w:i/>
              </w:rPr>
              <w:t xml:space="preserve"> -au, -ail </w:t>
            </w:r>
            <w:r w:rsidRPr="006419C5">
              <w:rPr>
                <w:rFonts w:ascii="Comic Sans MS" w:hAnsi="Comic Sans MS"/>
                <w:b/>
                <w:i/>
              </w:rPr>
              <w:t>est en cours d’acquisition.</w:t>
            </w:r>
          </w:p>
          <w:p w:rsidR="006419C5" w:rsidRDefault="006419C5" w:rsidP="006419C5">
            <w:pPr>
              <w:rPr>
                <w:rFonts w:ascii="Comic Sans MS" w:hAnsi="Comic Sans MS"/>
                <w:b/>
                <w:i/>
              </w:rPr>
            </w:pPr>
          </w:p>
          <w:p w:rsidR="00DB33A6" w:rsidRDefault="00DB33A6" w:rsidP="006419C5">
            <w:pPr>
              <w:rPr>
                <w:rFonts w:ascii="Comic Sans MS" w:hAnsi="Comic Sans MS"/>
                <w:b/>
                <w:i/>
              </w:rPr>
            </w:pPr>
          </w:p>
          <w:p w:rsidR="00DB33A6" w:rsidRPr="001F62F3" w:rsidRDefault="00DB33A6" w:rsidP="006419C5">
            <w:pPr>
              <w:rPr>
                <w:rFonts w:ascii="Comic Sans MS" w:hAnsi="Comic Sans MS"/>
                <w:b/>
                <w:color w:val="FF00FF"/>
                <w:u w:val="single"/>
              </w:rPr>
            </w:pPr>
            <w:r w:rsidRPr="001F62F3">
              <w:rPr>
                <w:rFonts w:ascii="Comic Sans MS" w:hAnsi="Comic Sans MS"/>
                <w:b/>
                <w:color w:val="FF00FF"/>
                <w:u w:val="single"/>
              </w:rPr>
              <w:t>L’accord du verbe avec son sujet.</w:t>
            </w:r>
          </w:p>
          <w:p w:rsidR="00DB33A6" w:rsidRPr="00CD6A9E" w:rsidRDefault="00CD6A9E" w:rsidP="006419C5">
            <w:pPr>
              <w:rPr>
                <w:rFonts w:ascii="Comic Sans MS" w:hAnsi="Comic Sans MS"/>
                <w:b/>
                <w:i/>
              </w:rPr>
            </w:pPr>
            <w:r>
              <w:t xml:space="preserve"> </w:t>
            </w:r>
            <w:r w:rsidRPr="00CD6A9E">
              <w:rPr>
                <w:rFonts w:ascii="Comic Sans MS" w:hAnsi="Comic Sans MS"/>
                <w:b/>
                <w:i/>
              </w:rPr>
              <w:t>Appliquer la règle de l’accord du verbe avec le sujet (y compris pronom personnel) dans les phrases où l’ordre sujet-verbe est respecté, et où le verbe est à un temps simple.</w:t>
            </w:r>
          </w:p>
          <w:p w:rsidR="00DB33A6" w:rsidRPr="00CD6A9E" w:rsidRDefault="00DB33A6" w:rsidP="006419C5">
            <w:pPr>
              <w:rPr>
                <w:rFonts w:ascii="Comic Sans MS" w:hAnsi="Comic Sans MS"/>
                <w:b/>
                <w:i/>
              </w:rPr>
            </w:pPr>
          </w:p>
          <w:p w:rsidR="00DB33A6" w:rsidRPr="00CD6A9E" w:rsidRDefault="00DB33A6" w:rsidP="006419C5">
            <w:pPr>
              <w:rPr>
                <w:rFonts w:ascii="Comic Sans MS" w:hAnsi="Comic Sans MS"/>
                <w:b/>
                <w:i/>
              </w:rPr>
            </w:pPr>
          </w:p>
          <w:p w:rsidR="00DB33A6" w:rsidRPr="00CD6A9E" w:rsidRDefault="00DB33A6" w:rsidP="006419C5">
            <w:pPr>
              <w:rPr>
                <w:rFonts w:ascii="Comic Sans MS" w:hAnsi="Comic Sans MS"/>
                <w:b/>
                <w:i/>
              </w:rPr>
            </w:pPr>
          </w:p>
          <w:p w:rsidR="006419C5" w:rsidRPr="001F62F3" w:rsidRDefault="006419C5" w:rsidP="006419C5">
            <w:pPr>
              <w:rPr>
                <w:rFonts w:ascii="Comic Sans MS" w:hAnsi="Comic Sans MS"/>
                <w:b/>
                <w:color w:val="00FF00"/>
                <w:u w:val="single"/>
              </w:rPr>
            </w:pPr>
            <w:r w:rsidRPr="001F62F3">
              <w:rPr>
                <w:rFonts w:ascii="Comic Sans MS" w:hAnsi="Comic Sans MS"/>
                <w:b/>
                <w:color w:val="00FF00"/>
                <w:u w:val="single"/>
              </w:rPr>
              <w:t>Les mots invariables.</w:t>
            </w:r>
          </w:p>
          <w:p w:rsidR="006419C5" w:rsidRPr="006419C5" w:rsidRDefault="006419C5" w:rsidP="006419C5">
            <w:pPr>
              <w:rPr>
                <w:rFonts w:ascii="Comic Sans MS" w:hAnsi="Comic Sans MS"/>
                <w:b/>
                <w:i/>
              </w:rPr>
            </w:pPr>
          </w:p>
        </w:tc>
        <w:tc>
          <w:tcPr>
            <w:tcW w:w="3686" w:type="dxa"/>
          </w:tcPr>
          <w:p w:rsidR="00765196" w:rsidRPr="00073A42" w:rsidRDefault="00765196" w:rsidP="00765196">
            <w:pPr>
              <w:rPr>
                <w:rFonts w:ascii="Comic Sans MS" w:hAnsi="Comic Sans MS"/>
                <w:b/>
                <w:u w:val="single"/>
              </w:rPr>
            </w:pPr>
          </w:p>
          <w:p w:rsidR="00765196" w:rsidRPr="00CD6A9E" w:rsidRDefault="00765196" w:rsidP="00765196">
            <w:pPr>
              <w:rPr>
                <w:rFonts w:ascii="Comic Sans MS" w:hAnsi="Comic Sans MS"/>
                <w:b/>
                <w:color w:val="00B0F0"/>
                <w:u w:val="single"/>
              </w:rPr>
            </w:pPr>
            <w:r w:rsidRPr="00CD6A9E">
              <w:rPr>
                <w:rFonts w:ascii="Comic Sans MS" w:hAnsi="Comic Sans MS"/>
                <w:b/>
                <w:color w:val="00B0F0"/>
                <w:u w:val="single"/>
              </w:rPr>
              <w:t>Les homonymes grammaticaux.</w:t>
            </w:r>
          </w:p>
          <w:p w:rsidR="00765196" w:rsidRDefault="00765196" w:rsidP="007651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Idem que les ce2 + </w:t>
            </w:r>
          </w:p>
          <w:p w:rsidR="00765196" w:rsidRDefault="00765196" w:rsidP="007651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S’est / c’est</w:t>
            </w:r>
          </w:p>
          <w:p w:rsidR="00765196" w:rsidRDefault="00765196" w:rsidP="007651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 / on n’</w:t>
            </w:r>
          </w:p>
          <w:p w:rsidR="00CD6A9E" w:rsidRDefault="00CD6A9E" w:rsidP="00765196">
            <w:pPr>
              <w:rPr>
                <w:rFonts w:ascii="Comic Sans MS" w:hAnsi="Comic Sans MS"/>
                <w:b/>
                <w:u w:val="single"/>
              </w:rPr>
            </w:pPr>
          </w:p>
          <w:p w:rsidR="00CD6A9E" w:rsidRDefault="006419C5" w:rsidP="00765196">
            <w:pPr>
              <w:rPr>
                <w:rFonts w:ascii="Comic Sans MS" w:hAnsi="Comic Sans MS"/>
              </w:rPr>
            </w:pPr>
            <w:r w:rsidRPr="006419C5">
              <w:rPr>
                <w:rFonts w:ascii="Comic Sans MS" w:hAnsi="Comic Sans MS"/>
              </w:rPr>
              <w:t>Idem que les CM1</w:t>
            </w:r>
          </w:p>
          <w:p w:rsidR="00CD6A9E" w:rsidRDefault="00CD6A9E" w:rsidP="00765196">
            <w:pPr>
              <w:rPr>
                <w:rFonts w:ascii="Comic Sans MS" w:hAnsi="Comic Sans MS"/>
              </w:rPr>
            </w:pPr>
          </w:p>
          <w:p w:rsidR="006419C5" w:rsidRPr="00CD6A9E" w:rsidRDefault="006419C5" w:rsidP="00765196">
            <w:pPr>
              <w:rPr>
                <w:rFonts w:ascii="Comic Sans MS" w:hAnsi="Comic Sans MS"/>
                <w:b/>
                <w:color w:val="FF0000"/>
                <w:u w:val="single"/>
              </w:rPr>
            </w:pPr>
            <w:r w:rsidRPr="00CD6A9E">
              <w:rPr>
                <w:rFonts w:ascii="Comic Sans MS" w:hAnsi="Comic Sans MS"/>
                <w:b/>
                <w:color w:val="FF0000"/>
                <w:u w:val="single"/>
              </w:rPr>
              <w:t>Le pluriel des noms : Tous les noms.</w:t>
            </w:r>
          </w:p>
          <w:p w:rsidR="006419C5" w:rsidRDefault="006419C5" w:rsidP="00765196">
            <w:pPr>
              <w:rPr>
                <w:rFonts w:ascii="Comic Sans MS" w:hAnsi="Comic Sans MS"/>
              </w:rPr>
            </w:pPr>
          </w:p>
          <w:p w:rsidR="00CD6A9E" w:rsidRDefault="00CD6A9E" w:rsidP="00765196">
            <w:pPr>
              <w:rPr>
                <w:rFonts w:ascii="Comic Sans MS" w:hAnsi="Comic Sans MS"/>
              </w:rPr>
            </w:pPr>
          </w:p>
          <w:p w:rsidR="00CD6A9E" w:rsidRDefault="00CD6A9E" w:rsidP="00765196">
            <w:pPr>
              <w:rPr>
                <w:rFonts w:ascii="Comic Sans MS" w:hAnsi="Comic Sans MS"/>
              </w:rPr>
            </w:pPr>
          </w:p>
          <w:p w:rsidR="00CD6A9E" w:rsidRDefault="00CD6A9E" w:rsidP="00765196">
            <w:pPr>
              <w:rPr>
                <w:rFonts w:ascii="Comic Sans MS" w:hAnsi="Comic Sans MS"/>
              </w:rPr>
            </w:pPr>
          </w:p>
          <w:p w:rsidR="00DB33A6" w:rsidRPr="001F62F3" w:rsidRDefault="00DB33A6" w:rsidP="00765196">
            <w:pPr>
              <w:rPr>
                <w:rFonts w:ascii="Comic Sans MS" w:hAnsi="Comic Sans MS"/>
                <w:b/>
                <w:color w:val="FF00FF"/>
                <w:u w:val="single"/>
              </w:rPr>
            </w:pPr>
            <w:r w:rsidRPr="001F62F3">
              <w:rPr>
                <w:rFonts w:ascii="Comic Sans MS" w:hAnsi="Comic Sans MS"/>
                <w:b/>
                <w:color w:val="FF00FF"/>
                <w:u w:val="single"/>
              </w:rPr>
              <w:t>L’accord du verbe avec son sujet + L’accord avec le pronom relatif « qui ».</w:t>
            </w:r>
          </w:p>
          <w:p w:rsidR="006419C5" w:rsidRDefault="006419C5" w:rsidP="00765196">
            <w:pPr>
              <w:rPr>
                <w:rFonts w:ascii="Comic Sans MS" w:hAnsi="Comic Sans MS"/>
              </w:rPr>
            </w:pPr>
          </w:p>
          <w:p w:rsidR="00DB33A6" w:rsidRDefault="00DB33A6" w:rsidP="00765196">
            <w:pPr>
              <w:rPr>
                <w:rFonts w:ascii="Comic Sans MS" w:hAnsi="Comic Sans MS"/>
              </w:rPr>
            </w:pPr>
            <w:r w:rsidRPr="00CD6A9E">
              <w:rPr>
                <w:rFonts w:ascii="Comic Sans MS" w:hAnsi="Comic Sans MS"/>
                <w:b/>
                <w:i/>
              </w:rPr>
              <w:t>Appliquer la règle de l’accord du verbe avec son sujet, y compris avec le sujet qui de 3ème personne.</w:t>
            </w:r>
          </w:p>
          <w:p w:rsidR="00DB33A6" w:rsidRDefault="00DB33A6" w:rsidP="00765196">
            <w:pPr>
              <w:rPr>
                <w:rFonts w:ascii="Comic Sans MS" w:hAnsi="Comic Sans MS"/>
              </w:rPr>
            </w:pPr>
          </w:p>
          <w:p w:rsidR="006419C5" w:rsidRDefault="006419C5" w:rsidP="00765196">
            <w:pPr>
              <w:rPr>
                <w:rFonts w:ascii="Comic Sans MS" w:hAnsi="Comic Sans MS"/>
              </w:rPr>
            </w:pPr>
          </w:p>
          <w:p w:rsidR="006419C5" w:rsidRPr="001F62F3" w:rsidRDefault="00D424E0" w:rsidP="00765196">
            <w:pPr>
              <w:rPr>
                <w:rFonts w:ascii="Comic Sans MS" w:hAnsi="Comic Sans MS"/>
                <w:color w:val="FFC000"/>
              </w:rPr>
            </w:pPr>
            <w:r w:rsidRPr="001F62F3">
              <w:rPr>
                <w:rFonts w:ascii="Comic Sans MS" w:hAnsi="Comic Sans MS"/>
                <w:color w:val="FFC000"/>
              </w:rPr>
              <w:t xml:space="preserve">+ </w:t>
            </w:r>
            <w:r w:rsidRPr="001F62F3">
              <w:rPr>
                <w:rFonts w:ascii="Comic Sans MS" w:hAnsi="Comic Sans MS"/>
                <w:b/>
                <w:color w:val="FFC000"/>
                <w:u w:val="single"/>
              </w:rPr>
              <w:t>L’accord du participe passé avec être.</w:t>
            </w:r>
          </w:p>
          <w:p w:rsidR="006419C5" w:rsidRDefault="006419C5" w:rsidP="00765196">
            <w:pPr>
              <w:rPr>
                <w:rFonts w:ascii="Comic Sans MS" w:hAnsi="Comic Sans MS"/>
              </w:rPr>
            </w:pPr>
          </w:p>
          <w:p w:rsidR="00D424E0" w:rsidRDefault="00D424E0" w:rsidP="00D424E0">
            <w:pPr>
              <w:pStyle w:val="Paragraphedeliste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 sais accorder le participe passé précédé de l’auxiliaire être comme il convient.</w:t>
            </w:r>
          </w:p>
          <w:p w:rsidR="00D424E0" w:rsidRPr="00726A48" w:rsidRDefault="00D424E0" w:rsidP="00726A48">
            <w:pPr>
              <w:ind w:left="360"/>
              <w:rPr>
                <w:rFonts w:ascii="Comic Sans MS" w:hAnsi="Comic Sans MS"/>
              </w:rPr>
            </w:pPr>
          </w:p>
          <w:p w:rsidR="006419C5" w:rsidRPr="00D424E0" w:rsidRDefault="00D424E0" w:rsidP="00765196">
            <w:pPr>
              <w:rPr>
                <w:rFonts w:ascii="Comic Sans MS" w:hAnsi="Comic Sans MS"/>
                <w:b/>
                <w:i/>
              </w:rPr>
            </w:pPr>
            <w:r w:rsidRPr="00D424E0">
              <w:rPr>
                <w:rFonts w:ascii="Comic Sans MS" w:hAnsi="Comic Sans MS"/>
                <w:b/>
                <w:i/>
              </w:rPr>
              <w:t xml:space="preserve">Appliquer la règle de l’accord du participe passé avec </w:t>
            </w:r>
            <w:r w:rsidRPr="00D424E0">
              <w:rPr>
                <w:rStyle w:val="mf18-italique"/>
                <w:rFonts w:ascii="Comic Sans MS" w:hAnsi="Comic Sans MS"/>
                <w:b/>
                <w:i/>
              </w:rPr>
              <w:t>être</w:t>
            </w:r>
            <w:r w:rsidRPr="00D424E0">
              <w:rPr>
                <w:rFonts w:ascii="Comic Sans MS" w:hAnsi="Comic Sans MS"/>
                <w:b/>
                <w:i/>
              </w:rPr>
              <w:t xml:space="preserve"> et </w:t>
            </w:r>
            <w:r w:rsidRPr="00D424E0">
              <w:rPr>
                <w:rStyle w:val="mf18-italique"/>
                <w:rFonts w:ascii="Comic Sans MS" w:hAnsi="Comic Sans MS"/>
                <w:b/>
                <w:i/>
              </w:rPr>
              <w:t>avoir</w:t>
            </w:r>
            <w:r w:rsidRPr="00D424E0">
              <w:rPr>
                <w:rFonts w:ascii="Comic Sans MS" w:hAnsi="Comic Sans MS"/>
                <w:b/>
                <w:i/>
              </w:rPr>
              <w:t xml:space="preserve"> (cas du complément d’objet direct postposé).</w:t>
            </w:r>
          </w:p>
          <w:p w:rsidR="006419C5" w:rsidRDefault="006419C5" w:rsidP="00765196">
            <w:pPr>
              <w:rPr>
                <w:rFonts w:ascii="Comic Sans MS" w:hAnsi="Comic Sans MS"/>
              </w:rPr>
            </w:pPr>
          </w:p>
          <w:p w:rsidR="006419C5" w:rsidRPr="001F62F3" w:rsidRDefault="006419C5" w:rsidP="006419C5">
            <w:pPr>
              <w:rPr>
                <w:rFonts w:ascii="Comic Sans MS" w:hAnsi="Comic Sans MS"/>
                <w:b/>
                <w:color w:val="00FF00"/>
                <w:u w:val="single"/>
              </w:rPr>
            </w:pPr>
            <w:r w:rsidRPr="001F62F3">
              <w:rPr>
                <w:rFonts w:ascii="Comic Sans MS" w:hAnsi="Comic Sans MS"/>
                <w:b/>
                <w:color w:val="00FF00"/>
                <w:u w:val="single"/>
              </w:rPr>
              <w:t>Les mots invariables.</w:t>
            </w:r>
          </w:p>
          <w:p w:rsidR="00D424E0" w:rsidRPr="006419C5" w:rsidRDefault="00D424E0" w:rsidP="00765196">
            <w:pPr>
              <w:rPr>
                <w:rFonts w:ascii="Comic Sans MS" w:hAnsi="Comic Sans MS"/>
              </w:rPr>
            </w:pPr>
          </w:p>
        </w:tc>
      </w:tr>
    </w:tbl>
    <w:p w:rsidR="00B64C5E" w:rsidRDefault="001F62F3"/>
    <w:sectPr w:rsidR="00B64C5E" w:rsidSect="00525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854"/>
    <w:multiLevelType w:val="hybridMultilevel"/>
    <w:tmpl w:val="556220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3449F"/>
    <w:multiLevelType w:val="hybridMultilevel"/>
    <w:tmpl w:val="9E06C1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96E0A"/>
    <w:multiLevelType w:val="hybridMultilevel"/>
    <w:tmpl w:val="88DAAA9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9A644F"/>
    <w:multiLevelType w:val="hybridMultilevel"/>
    <w:tmpl w:val="F0FC72D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0A96"/>
    <w:rsid w:val="00073A42"/>
    <w:rsid w:val="000F4835"/>
    <w:rsid w:val="001F62F3"/>
    <w:rsid w:val="00400A96"/>
    <w:rsid w:val="00525B99"/>
    <w:rsid w:val="00533DBC"/>
    <w:rsid w:val="005E5E26"/>
    <w:rsid w:val="006419C5"/>
    <w:rsid w:val="006C255F"/>
    <w:rsid w:val="00726A48"/>
    <w:rsid w:val="00765196"/>
    <w:rsid w:val="00A87697"/>
    <w:rsid w:val="00A879B5"/>
    <w:rsid w:val="00CD6A9E"/>
    <w:rsid w:val="00D16052"/>
    <w:rsid w:val="00D424E0"/>
    <w:rsid w:val="00DB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A96"/>
    <w:rPr>
      <w:rFonts w:asciiTheme="minorHAnsi" w:hAnsiTheme="minorHAnsi" w:cstheme="minorBidi"/>
      <w:b w:val="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00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F4835"/>
    <w:pPr>
      <w:ind w:left="720"/>
      <w:contextualSpacing/>
    </w:pPr>
  </w:style>
  <w:style w:type="character" w:customStyle="1" w:styleId="18-italique">
    <w:name w:val="18-italique"/>
    <w:basedOn w:val="Policepardfaut"/>
    <w:rsid w:val="00765196"/>
  </w:style>
  <w:style w:type="character" w:customStyle="1" w:styleId="mf18-italique">
    <w:name w:val="mf18-italique"/>
    <w:basedOn w:val="Policepardfaut"/>
    <w:rsid w:val="006419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13</cp:revision>
  <dcterms:created xsi:type="dcterms:W3CDTF">2011-07-21T16:05:00Z</dcterms:created>
  <dcterms:modified xsi:type="dcterms:W3CDTF">2011-07-21T17:16:00Z</dcterms:modified>
</cp:coreProperties>
</file>