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7E" w:rsidRDefault="00F6414A" w:rsidP="00BC7DAB">
      <w:pPr>
        <w:jc w:val="center"/>
        <w:rPr>
          <w:b/>
          <w:szCs w:val="20"/>
        </w:rPr>
      </w:pPr>
      <w:r>
        <w:rPr>
          <w:b/>
          <w:szCs w:val="20"/>
        </w:rPr>
        <w:t>L’adjectif</w:t>
      </w:r>
      <w:r w:rsidR="001C2C81">
        <w:rPr>
          <w:b/>
          <w:szCs w:val="20"/>
        </w:rPr>
        <w:t xml:space="preserve"> </w:t>
      </w:r>
      <w:r w:rsidR="001C2C81">
        <w:rPr>
          <w:b/>
          <w:i/>
          <w:szCs w:val="20"/>
        </w:rPr>
        <w:t>extrême</w:t>
      </w:r>
      <w:r w:rsidR="00A9075E">
        <w:rPr>
          <w:b/>
          <w:szCs w:val="20"/>
        </w:rPr>
        <w:t> : s</w:t>
      </w:r>
      <w:r w:rsidR="001C2C81">
        <w:rPr>
          <w:b/>
          <w:szCs w:val="20"/>
        </w:rPr>
        <w:t xml:space="preserve">émantique, syntaxe et </w:t>
      </w:r>
      <w:r>
        <w:rPr>
          <w:b/>
          <w:szCs w:val="20"/>
        </w:rPr>
        <w:t>enjeux</w:t>
      </w:r>
      <w:r w:rsidR="000F0F3A">
        <w:rPr>
          <w:b/>
          <w:szCs w:val="20"/>
        </w:rPr>
        <w:t xml:space="preserve"> discursif</w:t>
      </w:r>
      <w:r>
        <w:rPr>
          <w:b/>
          <w:szCs w:val="20"/>
        </w:rPr>
        <w:t>s</w:t>
      </w:r>
    </w:p>
    <w:p w:rsidR="0051197E" w:rsidRDefault="0051197E" w:rsidP="00BC7DAB">
      <w:pPr>
        <w:jc w:val="center"/>
        <w:rPr>
          <w:b/>
          <w:szCs w:val="20"/>
        </w:rPr>
      </w:pPr>
    </w:p>
    <w:p w:rsidR="0051197E" w:rsidRPr="00F95396" w:rsidRDefault="0051197E" w:rsidP="0051197E">
      <w:pPr>
        <w:jc w:val="center"/>
        <w:rPr>
          <w:b/>
          <w:i/>
          <w:szCs w:val="20"/>
        </w:rPr>
      </w:pPr>
      <w:r w:rsidRPr="00F95396">
        <w:rPr>
          <w:b/>
          <w:i/>
          <w:szCs w:val="20"/>
        </w:rPr>
        <w:t xml:space="preserve">Manuscrit </w:t>
      </w:r>
      <w:r>
        <w:rPr>
          <w:b/>
          <w:i/>
          <w:szCs w:val="20"/>
        </w:rPr>
        <w:t xml:space="preserve">d’un travail </w:t>
      </w:r>
      <w:bookmarkStart w:id="0" w:name="_GoBack"/>
      <w:bookmarkEnd w:id="0"/>
      <w:r w:rsidRPr="00F95396">
        <w:rPr>
          <w:b/>
          <w:i/>
          <w:szCs w:val="20"/>
        </w:rPr>
        <w:t>en cours</w:t>
      </w:r>
    </w:p>
    <w:p w:rsidR="00391C79" w:rsidRPr="001C2C81" w:rsidRDefault="001C2C81" w:rsidP="00BC7DAB">
      <w:pPr>
        <w:jc w:val="center"/>
        <w:rPr>
          <w:b/>
          <w:szCs w:val="20"/>
        </w:rPr>
      </w:pPr>
      <w:r>
        <w:rPr>
          <w:b/>
          <w:szCs w:val="20"/>
        </w:rPr>
        <w:t xml:space="preserve"> </w:t>
      </w:r>
    </w:p>
    <w:p w:rsidR="0092294E" w:rsidRDefault="0092294E" w:rsidP="00F27A3C">
      <w:pPr>
        <w:rPr>
          <w:sz w:val="18"/>
          <w:szCs w:val="18"/>
        </w:rPr>
      </w:pPr>
    </w:p>
    <w:p w:rsidR="00CE671E" w:rsidRDefault="0051197E" w:rsidP="00110F7E">
      <w:r w:rsidRPr="0051197E">
        <w:rPr>
          <w:szCs w:val="24"/>
        </w:rPr>
        <w:t>Nous propos</w:t>
      </w:r>
      <w:r w:rsidR="006F164F" w:rsidRPr="0051197E">
        <w:rPr>
          <w:szCs w:val="24"/>
        </w:rPr>
        <w:t>on</w:t>
      </w:r>
      <w:r w:rsidR="006F164F" w:rsidRPr="006F164F">
        <w:t xml:space="preserve">s </w:t>
      </w:r>
      <w:r>
        <w:t xml:space="preserve">dans ce texte </w:t>
      </w:r>
      <w:r w:rsidR="006F164F" w:rsidRPr="006F164F">
        <w:t xml:space="preserve">une réflexion sur les effets de la position de l’adjectif </w:t>
      </w:r>
      <w:r w:rsidR="006F164F">
        <w:rPr>
          <w:i/>
        </w:rPr>
        <w:t>extrême</w:t>
      </w:r>
      <w:r w:rsidR="006F164F">
        <w:t xml:space="preserve">, en posant la question de </w:t>
      </w:r>
      <w:r w:rsidR="001C2C81">
        <w:t>ses emplois</w:t>
      </w:r>
      <w:r w:rsidR="006F164F">
        <w:t xml:space="preserve"> dans les discours </w:t>
      </w:r>
      <w:r w:rsidR="001C2C81">
        <w:t>des commentateurs de la vie politique</w:t>
      </w:r>
      <w:r w:rsidR="006F164F">
        <w:t>.</w:t>
      </w:r>
      <w:r w:rsidR="006F164F">
        <w:rPr>
          <w:rStyle w:val="Appelnotedebasdep"/>
        </w:rPr>
        <w:footnoteReference w:id="1"/>
      </w:r>
    </w:p>
    <w:p w:rsidR="006C28B1" w:rsidRPr="006F164F" w:rsidRDefault="006C28B1" w:rsidP="00110F7E"/>
    <w:p w:rsidR="00C2410F" w:rsidRDefault="00C2410F" w:rsidP="0047194D">
      <w:pPr>
        <w:rPr>
          <w:b/>
          <w:i/>
          <w:szCs w:val="20"/>
        </w:rPr>
      </w:pPr>
      <w:r w:rsidRPr="00124869">
        <w:rPr>
          <w:b/>
          <w:szCs w:val="24"/>
        </w:rPr>
        <w:t xml:space="preserve">1. </w:t>
      </w:r>
      <w:r w:rsidRPr="00124869">
        <w:rPr>
          <w:b/>
          <w:szCs w:val="20"/>
        </w:rPr>
        <w:t xml:space="preserve">Valeurs </w:t>
      </w:r>
      <w:r w:rsidR="006C28B1">
        <w:rPr>
          <w:b/>
          <w:szCs w:val="20"/>
        </w:rPr>
        <w:t xml:space="preserve">et identité sémantique </w:t>
      </w:r>
      <w:r w:rsidRPr="00124869">
        <w:rPr>
          <w:b/>
          <w:szCs w:val="20"/>
        </w:rPr>
        <w:t xml:space="preserve">de l’adjectif </w:t>
      </w:r>
      <w:r w:rsidRPr="00124869">
        <w:rPr>
          <w:b/>
          <w:i/>
          <w:szCs w:val="20"/>
        </w:rPr>
        <w:t>extrême</w:t>
      </w:r>
    </w:p>
    <w:p w:rsidR="006C28B1" w:rsidRDefault="006C28B1" w:rsidP="0047194D">
      <w:pPr>
        <w:rPr>
          <w:i/>
          <w:szCs w:val="24"/>
        </w:rPr>
      </w:pPr>
    </w:p>
    <w:p w:rsidR="00CE671E" w:rsidRDefault="00CE671E" w:rsidP="0047194D">
      <w:pPr>
        <w:rPr>
          <w:szCs w:val="24"/>
        </w:rPr>
      </w:pPr>
      <w:r>
        <w:rPr>
          <w:i/>
          <w:szCs w:val="24"/>
        </w:rPr>
        <w:t>Extrême</w:t>
      </w:r>
      <w:r>
        <w:rPr>
          <w:szCs w:val="24"/>
        </w:rPr>
        <w:t xml:space="preserve"> s’applique seulement à certains noms</w:t>
      </w:r>
      <w:r>
        <w:rPr>
          <w:rStyle w:val="Appelnotedebasdep"/>
          <w:szCs w:val="24"/>
        </w:rPr>
        <w:footnoteReference w:id="2"/>
      </w:r>
      <w:r>
        <w:rPr>
          <w:szCs w:val="24"/>
        </w:rPr>
        <w:t>, dont on peut dégager quatre grands types principaux</w:t>
      </w:r>
      <w:r>
        <w:rPr>
          <w:rStyle w:val="Appelnotedebasdep"/>
          <w:szCs w:val="24"/>
        </w:rPr>
        <w:footnoteReference w:id="3"/>
      </w:r>
      <w:r>
        <w:rPr>
          <w:szCs w:val="24"/>
        </w:rPr>
        <w:t> :</w:t>
      </w:r>
    </w:p>
    <w:p w:rsidR="00CE671E" w:rsidRPr="00BC1156" w:rsidRDefault="00CE671E" w:rsidP="00F10CA6">
      <w:pPr>
        <w:rPr>
          <w:szCs w:val="24"/>
        </w:rPr>
      </w:pPr>
      <w:r>
        <w:rPr>
          <w:szCs w:val="24"/>
        </w:rPr>
        <w:t xml:space="preserve">1. – Noms localisateurs (démunis d’autonomie référentielle) renvoyant à une forme, dimension, orientation dans un espace défini : </w:t>
      </w:r>
      <w:r>
        <w:rPr>
          <w:i/>
          <w:szCs w:val="24"/>
        </w:rPr>
        <w:t>pointe, fond, limite, bout, bord, rebord, droite, gauche, fin, nord, sud, orient, ouest</w:t>
      </w:r>
      <w:r>
        <w:rPr>
          <w:szCs w:val="24"/>
        </w:rPr>
        <w:t xml:space="preserve">… Tous peuvent être élément d’un syntagme prépositionnel </w:t>
      </w:r>
      <w:r w:rsidR="006C28B1">
        <w:rPr>
          <w:szCs w:val="24"/>
        </w:rPr>
        <w:t>de forme</w:t>
      </w:r>
      <w:r>
        <w:rPr>
          <w:szCs w:val="24"/>
        </w:rPr>
        <w:t xml:space="preserve"> </w:t>
      </w:r>
      <w:r>
        <w:rPr>
          <w:i/>
          <w:szCs w:val="24"/>
        </w:rPr>
        <w:t>à</w:t>
      </w:r>
      <w:r w:rsidR="006C28B1">
        <w:rPr>
          <w:i/>
          <w:szCs w:val="24"/>
        </w:rPr>
        <w:t xml:space="preserve"> LE N de X</w:t>
      </w:r>
    </w:p>
    <w:p w:rsidR="00CE671E" w:rsidRDefault="00CE671E" w:rsidP="00F10CA6">
      <w:pPr>
        <w:rPr>
          <w:szCs w:val="24"/>
        </w:rPr>
      </w:pPr>
      <w:r>
        <w:rPr>
          <w:szCs w:val="24"/>
        </w:rPr>
        <w:t xml:space="preserve">2. – Noms renvoyant à des propriétés </w:t>
      </w:r>
      <w:proofErr w:type="spellStart"/>
      <w:r>
        <w:rPr>
          <w:szCs w:val="24"/>
        </w:rPr>
        <w:t>gradables</w:t>
      </w:r>
      <w:proofErr w:type="spellEnd"/>
      <w:r>
        <w:rPr>
          <w:szCs w:val="24"/>
        </w:rPr>
        <w:t>, souvent dérivés ou apparentés morphologiquement à des adjectifs.</w:t>
      </w:r>
    </w:p>
    <w:p w:rsidR="00CE671E" w:rsidRDefault="00CE671E" w:rsidP="00F10CA6">
      <w:pPr>
        <w:rPr>
          <w:szCs w:val="24"/>
        </w:rPr>
      </w:pPr>
      <w:r>
        <w:rPr>
          <w:szCs w:val="24"/>
        </w:rPr>
        <w:t>- Noms abstraits intensifs s’appliquant à des êtres humains :</w:t>
      </w:r>
    </w:p>
    <w:p w:rsidR="00CE671E" w:rsidRDefault="00CE671E" w:rsidP="00F10CA6">
      <w:pPr>
        <w:rPr>
          <w:i/>
          <w:szCs w:val="24"/>
        </w:rPr>
      </w:pPr>
      <w:r>
        <w:rPr>
          <w:szCs w:val="24"/>
        </w:rPr>
        <w:tab/>
        <w:t xml:space="preserve">- de qualités morales : </w:t>
      </w:r>
      <w:r>
        <w:rPr>
          <w:i/>
          <w:szCs w:val="24"/>
        </w:rPr>
        <w:t>sagesse, intelligence, prudence, gentillesse…</w:t>
      </w:r>
    </w:p>
    <w:p w:rsidR="00CE671E" w:rsidRDefault="00CE671E" w:rsidP="00F10CA6">
      <w:pPr>
        <w:rPr>
          <w:i/>
          <w:szCs w:val="24"/>
        </w:rPr>
      </w:pPr>
      <w:r>
        <w:rPr>
          <w:i/>
          <w:szCs w:val="24"/>
        </w:rPr>
        <w:tab/>
      </w:r>
      <w:r>
        <w:rPr>
          <w:szCs w:val="24"/>
        </w:rPr>
        <w:t xml:space="preserve">- d’émotions ou sensations : </w:t>
      </w:r>
      <w:r>
        <w:rPr>
          <w:i/>
          <w:szCs w:val="24"/>
        </w:rPr>
        <w:t>plaisir, répugnance, satisfaction, angoisse…</w:t>
      </w:r>
    </w:p>
    <w:p w:rsidR="00CE671E" w:rsidRDefault="00CE671E" w:rsidP="00F10CA6">
      <w:pPr>
        <w:rPr>
          <w:szCs w:val="24"/>
        </w:rPr>
      </w:pPr>
      <w:r>
        <w:rPr>
          <w:szCs w:val="24"/>
        </w:rPr>
        <w:tab/>
        <w:t>- d’états psychiques (</w:t>
      </w:r>
      <w:r>
        <w:rPr>
          <w:i/>
          <w:szCs w:val="24"/>
        </w:rPr>
        <w:t>concentration, excitation, confusion, attention, tension…</w:t>
      </w:r>
      <w:r>
        <w:rPr>
          <w:szCs w:val="24"/>
        </w:rPr>
        <w:t>) ou physiques (</w:t>
      </w:r>
      <w:r>
        <w:rPr>
          <w:i/>
          <w:szCs w:val="24"/>
        </w:rPr>
        <w:t>fatigue, propreté, pâleur, fébrilité, décontraction…</w:t>
      </w:r>
      <w:r>
        <w:rPr>
          <w:szCs w:val="24"/>
        </w:rPr>
        <w:t>).</w:t>
      </w:r>
    </w:p>
    <w:p w:rsidR="00CE671E" w:rsidRPr="00710091" w:rsidRDefault="00CE671E" w:rsidP="00F10CA6">
      <w:pPr>
        <w:rPr>
          <w:i/>
          <w:szCs w:val="24"/>
        </w:rPr>
      </w:pPr>
      <w:r>
        <w:rPr>
          <w:szCs w:val="24"/>
        </w:rPr>
        <w:t xml:space="preserve">- Noms de caractéristiques plus ou moins abstraites : </w:t>
      </w:r>
      <w:r>
        <w:rPr>
          <w:i/>
          <w:szCs w:val="24"/>
        </w:rPr>
        <w:t xml:space="preserve">importance, gravité, difficulté, diversité, précision, rapidité, urgence, richesse, misère, pauvreté, maigreur, petitesse, beauté, chaleur, jeunesse… </w:t>
      </w:r>
    </w:p>
    <w:p w:rsidR="00CE671E" w:rsidRDefault="00CE671E" w:rsidP="0007657E">
      <w:pPr>
        <w:rPr>
          <w:szCs w:val="24"/>
        </w:rPr>
      </w:pPr>
      <w:r>
        <w:rPr>
          <w:szCs w:val="24"/>
        </w:rPr>
        <w:t xml:space="preserve">3. – Noms d’activités : </w:t>
      </w:r>
      <w:r>
        <w:rPr>
          <w:i/>
          <w:szCs w:val="24"/>
        </w:rPr>
        <w:t>sport, activité</w:t>
      </w:r>
      <w:r w:rsidRPr="008A515A">
        <w:rPr>
          <w:rStyle w:val="Appelnotedebasdep"/>
          <w:szCs w:val="24"/>
        </w:rPr>
        <w:footnoteReference w:id="4"/>
      </w:r>
      <w:r>
        <w:rPr>
          <w:i/>
          <w:szCs w:val="24"/>
        </w:rPr>
        <w:t xml:space="preserve">, course, danse, randonnée… </w:t>
      </w:r>
    </w:p>
    <w:p w:rsidR="00CE671E" w:rsidRDefault="00CE671E" w:rsidP="00BC1156">
      <w:pPr>
        <w:rPr>
          <w:szCs w:val="24"/>
        </w:rPr>
      </w:pPr>
      <w:r>
        <w:rPr>
          <w:szCs w:val="24"/>
        </w:rPr>
        <w:t xml:space="preserve">4. – Un ensemble disparate de noms de sens assez général : </w:t>
      </w:r>
      <w:r>
        <w:rPr>
          <w:i/>
          <w:szCs w:val="24"/>
        </w:rPr>
        <w:t>personne, phénomène, climat, température, cas, forme, position, exemple, situation, état, geste, comportement, attitude, personnalité, paroles, discours</w:t>
      </w:r>
      <w:r w:rsidRPr="008A515A">
        <w:rPr>
          <w:rStyle w:val="Appelnotedebasdep"/>
          <w:szCs w:val="24"/>
        </w:rPr>
        <w:footnoteReference w:id="5"/>
      </w:r>
      <w:r>
        <w:rPr>
          <w:i/>
          <w:szCs w:val="24"/>
        </w:rPr>
        <w:t>, point de vue, idées, pensée</w:t>
      </w:r>
      <w:r w:rsidRPr="008A515A">
        <w:rPr>
          <w:rStyle w:val="Appelnotedebasdep"/>
          <w:szCs w:val="24"/>
        </w:rPr>
        <w:footnoteReference w:id="6"/>
      </w:r>
      <w:r>
        <w:rPr>
          <w:i/>
          <w:szCs w:val="24"/>
        </w:rPr>
        <w:t>…</w:t>
      </w:r>
    </w:p>
    <w:p w:rsidR="00CE671E" w:rsidRDefault="00CE671E" w:rsidP="00EE0132">
      <w:pPr>
        <w:rPr>
          <w:szCs w:val="24"/>
        </w:rPr>
      </w:pPr>
    </w:p>
    <w:p w:rsidR="00CE671E" w:rsidRPr="00094CE7" w:rsidRDefault="00CE671E" w:rsidP="00EE0132">
      <w:pPr>
        <w:rPr>
          <w:szCs w:val="24"/>
        </w:rPr>
      </w:pPr>
      <w:r>
        <w:rPr>
          <w:szCs w:val="24"/>
        </w:rPr>
        <w:t>On peut faire correspondre ces types de noms aux trois</w:t>
      </w:r>
      <w:r w:rsidRPr="00094CE7">
        <w:rPr>
          <w:szCs w:val="24"/>
        </w:rPr>
        <w:t xml:space="preserve"> valeurs</w:t>
      </w:r>
      <w:r>
        <w:rPr>
          <w:szCs w:val="24"/>
        </w:rPr>
        <w:t xml:space="preserve"> régulièrement décrites</w:t>
      </w:r>
      <w:r w:rsidRPr="00094CE7">
        <w:rPr>
          <w:szCs w:val="24"/>
        </w:rPr>
        <w:t> </w:t>
      </w:r>
      <w:r>
        <w:rPr>
          <w:szCs w:val="24"/>
        </w:rPr>
        <w:t xml:space="preserve">par les dictionnaires </w:t>
      </w:r>
      <w:r w:rsidRPr="00094CE7">
        <w:rPr>
          <w:szCs w:val="24"/>
        </w:rPr>
        <w:t>:</w:t>
      </w:r>
    </w:p>
    <w:p w:rsidR="00CE671E" w:rsidRDefault="00CE671E" w:rsidP="00EE0132">
      <w:r w:rsidRPr="00094CE7">
        <w:rPr>
          <w:szCs w:val="24"/>
        </w:rPr>
        <w:t>-</w:t>
      </w:r>
      <w:r>
        <w:rPr>
          <w:szCs w:val="24"/>
        </w:rPr>
        <w:t xml:space="preserve"> </w:t>
      </w:r>
      <w:r w:rsidRPr="00094CE7">
        <w:rPr>
          <w:szCs w:val="24"/>
        </w:rPr>
        <w:t>localisat</w:t>
      </w:r>
      <w:r>
        <w:rPr>
          <w:szCs w:val="24"/>
        </w:rPr>
        <w:t>ion dans un espace orienté (cf.</w:t>
      </w:r>
      <w:r w:rsidRPr="00094CE7">
        <w:rPr>
          <w:i/>
          <w:szCs w:val="24"/>
        </w:rPr>
        <w:t xml:space="preserve"> </w:t>
      </w:r>
      <w:r>
        <w:rPr>
          <w:i/>
          <w:szCs w:val="24"/>
        </w:rPr>
        <w:t>extrémité</w:t>
      </w:r>
      <w:r w:rsidRPr="00094CE7">
        <w:rPr>
          <w:szCs w:val="24"/>
        </w:rPr>
        <w:t>)</w:t>
      </w:r>
      <w:r>
        <w:rPr>
          <w:szCs w:val="24"/>
        </w:rPr>
        <w:t xml:space="preserve"> </w:t>
      </w:r>
      <w:r>
        <w:t>= tout à fait au bout d’un espace homogène (type 1) ;</w:t>
      </w:r>
    </w:p>
    <w:p w:rsidR="00CE671E" w:rsidRDefault="00CE671E" w:rsidP="00EE0132">
      <w:pPr>
        <w:rPr>
          <w:szCs w:val="24"/>
        </w:rPr>
      </w:pPr>
      <w:r>
        <w:rPr>
          <w:szCs w:val="24"/>
        </w:rPr>
        <w:t xml:space="preserve">- </w:t>
      </w:r>
      <w:r w:rsidRPr="00094CE7">
        <w:rPr>
          <w:szCs w:val="24"/>
        </w:rPr>
        <w:t>intens</w:t>
      </w:r>
      <w:r>
        <w:rPr>
          <w:szCs w:val="24"/>
        </w:rPr>
        <w:t>ification</w:t>
      </w:r>
      <w:r w:rsidRPr="00094CE7">
        <w:rPr>
          <w:szCs w:val="24"/>
        </w:rPr>
        <w:t xml:space="preserve"> (cf. </w:t>
      </w:r>
      <w:r w:rsidRPr="00094CE7">
        <w:rPr>
          <w:i/>
          <w:szCs w:val="24"/>
        </w:rPr>
        <w:t>extrêmement</w:t>
      </w:r>
      <w:r w:rsidRPr="00094CE7">
        <w:rPr>
          <w:szCs w:val="24"/>
        </w:rPr>
        <w:t>)</w:t>
      </w:r>
      <w:r>
        <w:rPr>
          <w:szCs w:val="24"/>
        </w:rPr>
        <w:t xml:space="preserve"> = haut degré maximum (type 2) ;</w:t>
      </w:r>
    </w:p>
    <w:p w:rsidR="00CE671E" w:rsidRDefault="00CE671E" w:rsidP="00EE0132">
      <w:pPr>
        <w:rPr>
          <w:szCs w:val="24"/>
        </w:rPr>
      </w:pPr>
      <w:r>
        <w:rPr>
          <w:szCs w:val="24"/>
        </w:rPr>
        <w:t xml:space="preserve">- excès, phénomène hors norme (cf. </w:t>
      </w:r>
      <w:r w:rsidRPr="007E6CE9">
        <w:rPr>
          <w:i/>
          <w:szCs w:val="24"/>
        </w:rPr>
        <w:t>extrémisme</w:t>
      </w:r>
      <w:r>
        <w:rPr>
          <w:szCs w:val="24"/>
        </w:rPr>
        <w:t xml:space="preserve">) (types 3 et 4). </w:t>
      </w:r>
    </w:p>
    <w:p w:rsidR="00CE671E" w:rsidRPr="0007657E" w:rsidRDefault="00CE671E" w:rsidP="0047194D">
      <w:r>
        <w:t>Ces trois valeurs, pour être distinguables, ne sont pas totalement étanches.</w:t>
      </w:r>
      <w:r>
        <w:rPr>
          <w:rStyle w:val="Appelnotedebasdep"/>
        </w:rPr>
        <w:footnoteReference w:id="7"/>
      </w:r>
      <w:r>
        <w:t xml:space="preserve"> Il y a toujours un degré d’une propriété mobilisé par </w:t>
      </w:r>
      <w:r>
        <w:rPr>
          <w:i/>
        </w:rPr>
        <w:t>extrême</w:t>
      </w:r>
      <w:r>
        <w:t>, en même temps que l’idée d’une limite et de l’au-delà de cette limite.</w:t>
      </w:r>
    </w:p>
    <w:p w:rsidR="00CE671E" w:rsidRDefault="00CE671E" w:rsidP="007A31C2">
      <w:r>
        <w:rPr>
          <w:i/>
        </w:rPr>
        <w:lastRenderedPageBreak/>
        <w:t>Extrême</w:t>
      </w:r>
      <w:r>
        <w:t xml:space="preserve"> dit qu’une propriété est vérifiée à un degré tel qu’une frontière est sur le point d’être franchie, au-delà de laquelle il est impossible d’aller. Ou bien on bascule dans ce qui n’est plus vraiment N, ou encore une entité en jeu (qui peut ou non être représentée par N) se met hors norme. De là l’abondance de noms du type 1 qui convoquent en eux-mêmes une frontière : </w:t>
      </w:r>
      <w:r w:rsidRPr="00A821F9">
        <w:rPr>
          <w:i/>
        </w:rPr>
        <w:t>limite, bord, pointe, fond</w:t>
      </w:r>
      <w:r>
        <w:t xml:space="preserve">… Mais un </w:t>
      </w:r>
      <w:r w:rsidR="00727F0E">
        <w:t>nom</w:t>
      </w:r>
      <w:r>
        <w:t xml:space="preserve"> comme </w:t>
      </w:r>
      <w:r>
        <w:rPr>
          <w:i/>
        </w:rPr>
        <w:t>est</w:t>
      </w:r>
      <w:r>
        <w:t xml:space="preserve"> donne aussi cet effet :</w:t>
      </w:r>
    </w:p>
    <w:p w:rsidR="00CE671E" w:rsidRPr="001F112D" w:rsidRDefault="00CE671E" w:rsidP="00A821F9">
      <w:pPr>
        <w:pStyle w:val="nonc"/>
      </w:pPr>
      <w:r>
        <w:t xml:space="preserve">(18) « D'autres disaient que les </w:t>
      </w:r>
      <w:proofErr w:type="spellStart"/>
      <w:r>
        <w:t>Abenakis</w:t>
      </w:r>
      <w:proofErr w:type="spellEnd"/>
      <w:r>
        <w:t>, « la tribu de l'aurore » […] qui résidait à l'</w:t>
      </w:r>
      <w:r w:rsidRPr="00A821F9">
        <w:rPr>
          <w:b/>
          <w:bCs/>
        </w:rPr>
        <w:t>extrême</w:t>
      </w:r>
      <w:r w:rsidRPr="00A821F9">
        <w:t xml:space="preserve"> </w:t>
      </w:r>
      <w:r w:rsidRPr="00A821F9">
        <w:rPr>
          <w:b/>
          <w:bCs/>
        </w:rPr>
        <w:t>est</w:t>
      </w:r>
      <w:r>
        <w:t xml:space="preserve"> du pays nouvellement exploré, et dont il reconnaissait avoir fréquenté quelques clans, l'avaient fait prisonnier […]. » </w:t>
      </w:r>
      <w:r w:rsidRPr="003B7C6F">
        <w:rPr>
          <w:sz w:val="18"/>
          <w:szCs w:val="18"/>
        </w:rPr>
        <w:t xml:space="preserve">M. Yourcenar, </w:t>
      </w:r>
      <w:r w:rsidRPr="003B7C6F">
        <w:rPr>
          <w:i/>
          <w:sz w:val="18"/>
          <w:szCs w:val="18"/>
        </w:rPr>
        <w:t>Un homme obscur</w:t>
      </w:r>
      <w:r w:rsidRPr="003B7C6F">
        <w:rPr>
          <w:sz w:val="18"/>
          <w:szCs w:val="18"/>
        </w:rPr>
        <w:t>, 1982.</w:t>
      </w:r>
    </w:p>
    <w:p w:rsidR="00CE671E" w:rsidRPr="001873A4" w:rsidRDefault="00CE671E" w:rsidP="0047194D">
      <w:r>
        <w:t xml:space="preserve">On pourrait proposer pour </w:t>
      </w:r>
      <w:r>
        <w:rPr>
          <w:i/>
        </w:rPr>
        <w:t>extrême</w:t>
      </w:r>
      <w:r>
        <w:t xml:space="preserve"> la caractérisation générale suivante :</w:t>
      </w:r>
    </w:p>
    <w:p w:rsidR="00CE671E" w:rsidRDefault="00CE671E" w:rsidP="0047194D">
      <w:r>
        <w:t xml:space="preserve">Étant donné un domaine en jeu dans l’énoncé (qui correspond à N ou à un repère, une caractéristique de N), articulé à une propriété X (qui correspond ou non à N), </w:t>
      </w:r>
      <w:r>
        <w:rPr>
          <w:i/>
        </w:rPr>
        <w:t>extrême</w:t>
      </w:r>
      <w:r>
        <w:t xml:space="preserve"> construit un degré de cette propriété au-delà duquel l’entité correspondant au référent du GN serait repérée par l’extérieur du domaine.</w:t>
      </w:r>
    </w:p>
    <w:p w:rsidR="00517C9E" w:rsidRPr="00517C9E" w:rsidRDefault="00517C9E" w:rsidP="00517C9E">
      <w:pPr>
        <w:pStyle w:val="nonc"/>
      </w:pPr>
      <w:r>
        <w:t xml:space="preserve">Marco Von Z, qui vit du trafic de drogue, l’entraîne dans une valse à mille fumettes. […] Pourquoi le plaisir à l’extrême conduit-il à l’asile ? Mathilde-Marie a failli y rester. Marco l’a tuée et sauvée. </w:t>
      </w:r>
      <w:r w:rsidRPr="00517C9E">
        <w:rPr>
          <w:sz w:val="20"/>
          <w:szCs w:val="20"/>
        </w:rPr>
        <w:t xml:space="preserve">J-M. </w:t>
      </w:r>
      <w:proofErr w:type="spellStart"/>
      <w:r w:rsidRPr="00517C9E">
        <w:rPr>
          <w:sz w:val="20"/>
          <w:szCs w:val="20"/>
        </w:rPr>
        <w:t>Thénard</w:t>
      </w:r>
      <w:proofErr w:type="spellEnd"/>
      <w:r w:rsidRPr="00517C9E">
        <w:rPr>
          <w:sz w:val="20"/>
          <w:szCs w:val="20"/>
        </w:rPr>
        <w:t>, Le Canard Enchaîné, 3.10.2018, « Cinquante nuances de shit</w:t>
      </w:r>
      <w:r w:rsidRPr="00517C9E">
        <w:rPr>
          <w:i/>
          <w:sz w:val="20"/>
          <w:szCs w:val="20"/>
        </w:rPr>
        <w:t> »</w:t>
      </w:r>
      <w:r w:rsidRPr="00517C9E">
        <w:rPr>
          <w:sz w:val="20"/>
          <w:szCs w:val="20"/>
        </w:rPr>
        <w:t xml:space="preserve">, à propos de </w:t>
      </w:r>
      <w:r w:rsidRPr="00517C9E">
        <w:rPr>
          <w:i/>
          <w:sz w:val="20"/>
          <w:szCs w:val="20"/>
        </w:rPr>
        <w:t>Babylone express</w:t>
      </w:r>
      <w:r w:rsidRPr="00517C9E">
        <w:rPr>
          <w:sz w:val="20"/>
          <w:szCs w:val="20"/>
        </w:rPr>
        <w:t xml:space="preserve"> de Mathilde-Marie </w:t>
      </w:r>
      <w:proofErr w:type="spellStart"/>
      <w:r w:rsidRPr="00517C9E">
        <w:rPr>
          <w:sz w:val="20"/>
          <w:szCs w:val="20"/>
        </w:rPr>
        <w:t>Malfilâtre</w:t>
      </w:r>
      <w:proofErr w:type="spellEnd"/>
      <w:r w:rsidRPr="00517C9E">
        <w:rPr>
          <w:sz w:val="20"/>
          <w:szCs w:val="20"/>
        </w:rPr>
        <w:t>.</w:t>
      </w:r>
    </w:p>
    <w:p w:rsidR="003A40AF" w:rsidRDefault="003A40AF" w:rsidP="003A40AF">
      <w:proofErr w:type="gramStart"/>
      <w:r>
        <w:t>intensification</w:t>
      </w:r>
      <w:proofErr w:type="gramEnd"/>
      <w:r>
        <w:t xml:space="preserve"> qualitative, situant l’occurrence de la notion dans une zone paradoxale du domaine : à la fois au centre du domaine, vérifiant les propriétés par excellence, mais dans un excès qui n’est pas loin d’en faire sortir : on retrouverait un fonctionnement de type « came », tel que développé par Sarah De </w:t>
      </w:r>
      <w:proofErr w:type="spellStart"/>
      <w:r>
        <w:t>Vogüé</w:t>
      </w:r>
      <w:proofErr w:type="spellEnd"/>
      <w:r>
        <w:t xml:space="preserve"> à la suite d’Antoine Culioli.</w:t>
      </w:r>
    </w:p>
    <w:p w:rsidR="003A40AF" w:rsidRDefault="003A40AF" w:rsidP="003A40AF">
      <w:r>
        <w:t xml:space="preserve">Ainsi, les </w:t>
      </w:r>
      <w:r>
        <w:rPr>
          <w:i/>
        </w:rPr>
        <w:t>sports extrêmes</w:t>
      </w:r>
      <w:r>
        <w:t xml:space="preserve"> mettent en jeu par excellence le dépassement de soi caractéristique du sport, mais par la mise en danger du sujet, sont marginalisés.</w:t>
      </w:r>
    </w:p>
    <w:p w:rsidR="003A40AF" w:rsidRDefault="003A40AF" w:rsidP="0047194D"/>
    <w:p w:rsidR="00CE671E" w:rsidRPr="003B7C6F" w:rsidRDefault="006C28B1" w:rsidP="0047194D">
      <w:pPr>
        <w:rPr>
          <w:b/>
          <w:i/>
        </w:rPr>
      </w:pPr>
      <w:r>
        <w:rPr>
          <w:b/>
        </w:rPr>
        <w:t>2</w:t>
      </w:r>
      <w:r w:rsidR="00CE671E" w:rsidRPr="003B7C6F">
        <w:rPr>
          <w:b/>
        </w:rPr>
        <w:t>. Effet de l’</w:t>
      </w:r>
      <w:proofErr w:type="spellStart"/>
      <w:r w:rsidR="00CE671E" w:rsidRPr="003B7C6F">
        <w:rPr>
          <w:b/>
        </w:rPr>
        <w:t>anté</w:t>
      </w:r>
      <w:proofErr w:type="spellEnd"/>
      <w:r w:rsidR="00CE671E" w:rsidRPr="003B7C6F">
        <w:rPr>
          <w:b/>
        </w:rPr>
        <w:t xml:space="preserve"> </w:t>
      </w:r>
      <w:r w:rsidR="00CE671E" w:rsidRPr="003B7C6F">
        <w:rPr>
          <w:b/>
          <w:i/>
        </w:rPr>
        <w:t>vs</w:t>
      </w:r>
      <w:r w:rsidR="00CE671E" w:rsidRPr="003B7C6F">
        <w:rPr>
          <w:b/>
        </w:rPr>
        <w:t xml:space="preserve"> postposition </w:t>
      </w:r>
      <w:proofErr w:type="gramStart"/>
      <w:r w:rsidR="00CE671E" w:rsidRPr="003B7C6F">
        <w:rPr>
          <w:b/>
        </w:rPr>
        <w:t xml:space="preserve">de </w:t>
      </w:r>
      <w:r w:rsidR="00CE671E" w:rsidRPr="003B7C6F">
        <w:rPr>
          <w:b/>
          <w:i/>
        </w:rPr>
        <w:t>extrême</w:t>
      </w:r>
      <w:proofErr w:type="gramEnd"/>
    </w:p>
    <w:p w:rsidR="00160DB8" w:rsidRDefault="00160DB8" w:rsidP="001C2C81">
      <w:pPr>
        <w:rPr>
          <w:szCs w:val="20"/>
        </w:rPr>
      </w:pPr>
    </w:p>
    <w:p w:rsidR="001C2C81" w:rsidRPr="0051197E" w:rsidRDefault="006C28B1" w:rsidP="001C2C81">
      <w:pPr>
        <w:rPr>
          <w:b/>
          <w:szCs w:val="20"/>
        </w:rPr>
      </w:pPr>
      <w:r w:rsidRPr="0051197E">
        <w:rPr>
          <w:b/>
          <w:szCs w:val="20"/>
        </w:rPr>
        <w:t>2</w:t>
      </w:r>
      <w:r w:rsidR="001C2C81" w:rsidRPr="0051197E">
        <w:rPr>
          <w:b/>
          <w:szCs w:val="20"/>
        </w:rPr>
        <w:t xml:space="preserve">.1. Propriétés </w:t>
      </w:r>
      <w:r w:rsidR="00160DB8" w:rsidRPr="0051197E">
        <w:rPr>
          <w:b/>
          <w:szCs w:val="20"/>
        </w:rPr>
        <w:t xml:space="preserve">générales </w:t>
      </w:r>
      <w:r w:rsidR="001C2C81" w:rsidRPr="0051197E">
        <w:rPr>
          <w:b/>
          <w:szCs w:val="20"/>
        </w:rPr>
        <w:t>de l’</w:t>
      </w:r>
      <w:proofErr w:type="spellStart"/>
      <w:r w:rsidR="001C2C81" w:rsidRPr="0051197E">
        <w:rPr>
          <w:b/>
          <w:szCs w:val="20"/>
        </w:rPr>
        <w:t>anté</w:t>
      </w:r>
      <w:proofErr w:type="spellEnd"/>
      <w:r w:rsidR="001C2C81" w:rsidRPr="0051197E">
        <w:rPr>
          <w:b/>
          <w:szCs w:val="20"/>
        </w:rPr>
        <w:t xml:space="preserve">- </w:t>
      </w:r>
      <w:r w:rsidR="001C2C81" w:rsidRPr="0051197E">
        <w:rPr>
          <w:b/>
          <w:i/>
          <w:szCs w:val="20"/>
        </w:rPr>
        <w:t>vs</w:t>
      </w:r>
      <w:r w:rsidR="001C2C81" w:rsidRPr="0051197E">
        <w:rPr>
          <w:b/>
          <w:szCs w:val="20"/>
        </w:rPr>
        <w:t xml:space="preserve"> postposition de l’adjectif</w:t>
      </w:r>
    </w:p>
    <w:p w:rsidR="0092294E" w:rsidRDefault="0092294E" w:rsidP="001C2C81"/>
    <w:p w:rsidR="001C2C81" w:rsidRDefault="001C2C81" w:rsidP="006C28B1">
      <w:pPr>
        <w:rPr>
          <w:rFonts w:cs="Calibri"/>
        </w:rPr>
      </w:pPr>
      <w:r>
        <w:t xml:space="preserve">Comme toute construction syntaxique, la position de </w:t>
      </w:r>
      <w:proofErr w:type="gramStart"/>
      <w:r>
        <w:t>l’adjectif</w:t>
      </w:r>
      <w:proofErr w:type="gramEnd"/>
      <w:r>
        <w:t xml:space="preserve"> épithète contribue à la production du sens des énoncés dans lesquels elle entre. Une abondante littérature traite de cette question, dont nous ne </w:t>
      </w:r>
      <w:proofErr w:type="spellStart"/>
      <w:r>
        <w:t>pouvons nous</w:t>
      </w:r>
      <w:proofErr w:type="spellEnd"/>
      <w:r>
        <w:t xml:space="preserve"> faire l’écho ici.</w:t>
      </w:r>
      <w:r>
        <w:rPr>
          <w:rStyle w:val="Appelnotedebasdep"/>
        </w:rPr>
        <w:footnoteReference w:id="8"/>
      </w:r>
      <w:r>
        <w:t xml:space="preserve"> Nous nous bornerons à reprendre </w:t>
      </w:r>
      <w:r w:rsidR="000F0F3A">
        <w:t>une proposition faisant l’objet d’un travail antérieur</w:t>
      </w:r>
      <w:r w:rsidR="000F0F3A">
        <w:rPr>
          <w:rStyle w:val="Appelnotedebasdep"/>
        </w:rPr>
        <w:footnoteReference w:id="9"/>
      </w:r>
      <w:r w:rsidR="006C28B1">
        <w:t>, en</w:t>
      </w:r>
      <w:r>
        <w:rPr>
          <w:rFonts w:cs="Calibri"/>
        </w:rPr>
        <w:t xml:space="preserve"> ret</w:t>
      </w:r>
      <w:r w:rsidR="006C28B1">
        <w:rPr>
          <w:rFonts w:cs="Calibri"/>
        </w:rPr>
        <w:t>enant</w:t>
      </w:r>
      <w:r>
        <w:rPr>
          <w:rFonts w:cs="Calibri"/>
        </w:rPr>
        <w:t xml:space="preserve"> les propriétés suivantes des deux constructions :</w:t>
      </w:r>
    </w:p>
    <w:p w:rsidR="001C2C81" w:rsidRDefault="001C2C81" w:rsidP="001C2C81">
      <w:pPr>
        <w:rPr>
          <w:rFonts w:cs="Calibri"/>
        </w:rPr>
      </w:pPr>
      <w:r>
        <w:rPr>
          <w:rFonts w:cs="Calibri"/>
        </w:rPr>
        <w:t>- NA : les propriétés de N et celles de A se conjuguent secondairement aux opérations d’</w:t>
      </w:r>
      <w:proofErr w:type="spellStart"/>
      <w:r>
        <w:rPr>
          <w:rFonts w:cs="Calibri"/>
        </w:rPr>
        <w:t>occurrenciation</w:t>
      </w:r>
      <w:proofErr w:type="spellEnd"/>
      <w:r>
        <w:rPr>
          <w:rStyle w:val="Appelnotedebasdep"/>
          <w:rFonts w:cs="Calibri"/>
        </w:rPr>
        <w:footnoteReference w:id="10"/>
      </w:r>
      <w:r>
        <w:rPr>
          <w:rFonts w:cs="Calibri"/>
        </w:rPr>
        <w:t xml:space="preserve"> des notions. N dit ce qu’est le référent du GN, et A dit comment est ce même référent. On a deux opérations simples. Dès lors « être A » se déploie dans toute sa spécificité et son épaisseur sémantique.</w:t>
      </w:r>
    </w:p>
    <w:p w:rsidR="001C2C81" w:rsidRDefault="001C2C81" w:rsidP="001C2C81">
      <w:pPr>
        <w:rPr>
          <w:rFonts w:cs="Calibri"/>
        </w:rPr>
      </w:pPr>
      <w:r>
        <w:rPr>
          <w:rFonts w:cs="Calibri"/>
        </w:rPr>
        <w:t xml:space="preserve">- AN : A opère sur la notion N en construisant un point de vue sur le référent en tant que N. « Être A » n’est pas directement prédiqué du référent du GN. C’est la notion N « travaillée » par A qui fait l’objet d’une </w:t>
      </w:r>
      <w:proofErr w:type="spellStart"/>
      <w:r>
        <w:rPr>
          <w:rFonts w:cs="Calibri"/>
        </w:rPr>
        <w:t>occurrenciation</w:t>
      </w:r>
      <w:proofErr w:type="spellEnd"/>
      <w:r>
        <w:rPr>
          <w:rFonts w:cs="Calibri"/>
        </w:rPr>
        <w:t xml:space="preserve"> en une opération complexe. A ayant un statut d’opérateur peut voir la notion dont il est porteur réduite à telle ou telle de ses propriétés.</w:t>
      </w:r>
    </w:p>
    <w:p w:rsidR="001C2C81" w:rsidRDefault="001C2C81" w:rsidP="0047194D"/>
    <w:p w:rsidR="002B4B59" w:rsidRDefault="002B4B59" w:rsidP="0047194D"/>
    <w:p w:rsidR="002B4B59" w:rsidRPr="0051197E" w:rsidRDefault="006C28B1" w:rsidP="0047194D">
      <w:pPr>
        <w:rPr>
          <w:b/>
        </w:rPr>
      </w:pPr>
      <w:r w:rsidRPr="0051197E">
        <w:rPr>
          <w:b/>
        </w:rPr>
        <w:t>2</w:t>
      </w:r>
      <w:r w:rsidR="002B4B59" w:rsidRPr="0051197E">
        <w:rPr>
          <w:b/>
        </w:rPr>
        <w:t xml:space="preserve">.2. </w:t>
      </w:r>
      <w:r w:rsidR="00160DB8" w:rsidRPr="0051197E">
        <w:rPr>
          <w:b/>
        </w:rPr>
        <w:t>Affinités d’</w:t>
      </w:r>
      <w:r w:rsidR="00160DB8" w:rsidRPr="0051197E">
        <w:rPr>
          <w:b/>
          <w:i/>
        </w:rPr>
        <w:t>extrême</w:t>
      </w:r>
      <w:r w:rsidR="00160DB8" w:rsidRPr="0051197E">
        <w:rPr>
          <w:b/>
        </w:rPr>
        <w:t xml:space="preserve"> avec l’</w:t>
      </w:r>
      <w:proofErr w:type="spellStart"/>
      <w:r w:rsidR="00160DB8" w:rsidRPr="0051197E">
        <w:rPr>
          <w:b/>
        </w:rPr>
        <w:t>anté</w:t>
      </w:r>
      <w:proofErr w:type="spellEnd"/>
      <w:r w:rsidR="00160DB8" w:rsidRPr="0051197E">
        <w:rPr>
          <w:b/>
        </w:rPr>
        <w:t>- ou postposition</w:t>
      </w:r>
    </w:p>
    <w:p w:rsidR="00160DB8" w:rsidRDefault="00160DB8" w:rsidP="0047194D"/>
    <w:p w:rsidR="006C28B1" w:rsidRDefault="006C28B1" w:rsidP="006C28B1">
      <w:pPr>
        <w:rPr>
          <w:szCs w:val="24"/>
        </w:rPr>
      </w:pPr>
      <w:r>
        <w:rPr>
          <w:i/>
          <w:szCs w:val="24"/>
        </w:rPr>
        <w:t>Extrême</w:t>
      </w:r>
      <w:r>
        <w:rPr>
          <w:szCs w:val="24"/>
        </w:rPr>
        <w:t xml:space="preserve"> </w:t>
      </w:r>
      <w:r w:rsidRPr="00094CE7">
        <w:rPr>
          <w:szCs w:val="24"/>
        </w:rPr>
        <w:t xml:space="preserve">fait partie des adjectifs qui </w:t>
      </w:r>
      <w:r>
        <w:rPr>
          <w:szCs w:val="24"/>
        </w:rPr>
        <w:t>peuvent occuper</w:t>
      </w:r>
      <w:r w:rsidRPr="00094CE7">
        <w:rPr>
          <w:szCs w:val="24"/>
        </w:rPr>
        <w:t xml:space="preserve"> les deux positions, sans différence</w:t>
      </w:r>
      <w:r>
        <w:rPr>
          <w:szCs w:val="24"/>
        </w:rPr>
        <w:t xml:space="preserve"> sémantique</w:t>
      </w:r>
      <w:r w:rsidRPr="00094CE7">
        <w:rPr>
          <w:szCs w:val="24"/>
        </w:rPr>
        <w:t xml:space="preserve"> </w:t>
      </w:r>
      <w:r>
        <w:rPr>
          <w:szCs w:val="24"/>
        </w:rPr>
        <w:t>évid</w:t>
      </w:r>
      <w:r w:rsidRPr="00094CE7">
        <w:rPr>
          <w:szCs w:val="24"/>
        </w:rPr>
        <w:t>ente dans de nombreux cas.</w:t>
      </w:r>
      <w:r>
        <w:rPr>
          <w:szCs w:val="24"/>
        </w:rPr>
        <w:t xml:space="preserve"> Dans la base catégorisée de Frantext, on relève 2621 occurrences </w:t>
      </w:r>
      <w:proofErr w:type="gramStart"/>
      <w:r>
        <w:rPr>
          <w:szCs w:val="24"/>
        </w:rPr>
        <w:t xml:space="preserve">de </w:t>
      </w:r>
      <w:r>
        <w:rPr>
          <w:i/>
          <w:szCs w:val="24"/>
        </w:rPr>
        <w:t>extrême(s</w:t>
      </w:r>
      <w:proofErr w:type="gramEnd"/>
      <w:r>
        <w:rPr>
          <w:i/>
          <w:szCs w:val="24"/>
        </w:rPr>
        <w:t>)</w:t>
      </w:r>
      <w:r>
        <w:rPr>
          <w:szCs w:val="24"/>
        </w:rPr>
        <w:t xml:space="preserve"> en antéposition et 1565 occurrences en postposition.</w:t>
      </w:r>
      <w:r>
        <w:rPr>
          <w:rStyle w:val="Appelnotedebasdep"/>
          <w:szCs w:val="24"/>
        </w:rPr>
        <w:footnoteReference w:id="11"/>
      </w:r>
      <w:r>
        <w:rPr>
          <w:szCs w:val="24"/>
        </w:rPr>
        <w:t xml:space="preserve"> Les noms présents le plus souvent dans les deux positions sont </w:t>
      </w:r>
      <w:r>
        <w:rPr>
          <w:i/>
          <w:szCs w:val="24"/>
        </w:rPr>
        <w:t>limite, pointe, bord, importance, gravité, attention, tension, prudence, précision, rigueur, lenteur, fatigue, sensibilité.</w:t>
      </w:r>
    </w:p>
    <w:p w:rsidR="00160DB8" w:rsidRDefault="00160DB8" w:rsidP="00160DB8">
      <w:pPr>
        <w:rPr>
          <w:szCs w:val="24"/>
        </w:rPr>
      </w:pPr>
      <w:r>
        <w:rPr>
          <w:szCs w:val="24"/>
        </w:rPr>
        <w:t>Les noms du groupe 1 ont davantage d’affinité avec l’antéposition d’</w:t>
      </w:r>
      <w:r>
        <w:rPr>
          <w:i/>
          <w:szCs w:val="24"/>
        </w:rPr>
        <w:t>extrême</w:t>
      </w:r>
      <w:r>
        <w:rPr>
          <w:szCs w:val="24"/>
        </w:rPr>
        <w:t xml:space="preserve">, et nombre de ceux du groupe 2 acceptent bien les deux positions. </w:t>
      </w:r>
    </w:p>
    <w:p w:rsidR="00160DB8" w:rsidRDefault="00160DB8" w:rsidP="00160DB8">
      <w:pPr>
        <w:rPr>
          <w:szCs w:val="24"/>
        </w:rPr>
      </w:pPr>
      <w:r>
        <w:rPr>
          <w:szCs w:val="24"/>
        </w:rPr>
        <w:t xml:space="preserve">On remarquera cependant que si </w:t>
      </w:r>
      <w:r>
        <w:rPr>
          <w:i/>
          <w:szCs w:val="24"/>
        </w:rPr>
        <w:t>joie extrême</w:t>
      </w:r>
      <w:r>
        <w:rPr>
          <w:szCs w:val="24"/>
        </w:rPr>
        <w:t xml:space="preserve">, comme </w:t>
      </w:r>
      <w:r>
        <w:rPr>
          <w:i/>
          <w:szCs w:val="24"/>
        </w:rPr>
        <w:t>extrême joie</w:t>
      </w:r>
    </w:p>
    <w:p w:rsidR="00160DB8" w:rsidRPr="0092294E" w:rsidRDefault="00160DB8" w:rsidP="00160DB8">
      <w:pPr>
        <w:rPr>
          <w:szCs w:val="24"/>
        </w:rPr>
      </w:pPr>
    </w:p>
    <w:p w:rsidR="00160DB8" w:rsidRDefault="00160DB8" w:rsidP="00160DB8">
      <w:pPr>
        <w:rPr>
          <w:szCs w:val="24"/>
        </w:rPr>
      </w:pPr>
      <w:r>
        <w:rPr>
          <w:szCs w:val="24"/>
        </w:rPr>
        <w:t xml:space="preserve">A priori, seule la postposition est possible avec ceux des groupes 3 et 4, permettant d’intensifier une notion qui a priori n’a rien à voir avec une grandeur. Ainsi aura-t-on un </w:t>
      </w:r>
      <w:r>
        <w:rPr>
          <w:i/>
          <w:szCs w:val="24"/>
        </w:rPr>
        <w:t>sport extrême</w:t>
      </w:r>
      <w:r>
        <w:rPr>
          <w:szCs w:val="24"/>
        </w:rPr>
        <w:t xml:space="preserve"> mais pas un </w:t>
      </w:r>
      <w:r>
        <w:rPr>
          <w:i/>
          <w:szCs w:val="24"/>
        </w:rPr>
        <w:t>*extrême sport</w:t>
      </w:r>
      <w:r>
        <w:rPr>
          <w:szCs w:val="24"/>
        </w:rPr>
        <w:t xml:space="preserve">, un </w:t>
      </w:r>
      <w:r>
        <w:rPr>
          <w:i/>
          <w:szCs w:val="24"/>
        </w:rPr>
        <w:t>comportement extrême</w:t>
      </w:r>
      <w:r>
        <w:rPr>
          <w:szCs w:val="24"/>
        </w:rPr>
        <w:t xml:space="preserve">, et non un </w:t>
      </w:r>
      <w:r>
        <w:rPr>
          <w:i/>
          <w:szCs w:val="24"/>
        </w:rPr>
        <w:t>*extrême comportement</w:t>
      </w:r>
      <w:r>
        <w:rPr>
          <w:szCs w:val="24"/>
        </w:rPr>
        <w:t>.</w:t>
      </w:r>
      <w:r>
        <w:rPr>
          <w:rStyle w:val="Appelnotedebasdep"/>
          <w:szCs w:val="24"/>
        </w:rPr>
        <w:footnoteReference w:id="12"/>
      </w:r>
      <w:r>
        <w:rPr>
          <w:szCs w:val="24"/>
        </w:rPr>
        <w:t xml:space="preserve"> </w:t>
      </w:r>
    </w:p>
    <w:p w:rsidR="00160DB8" w:rsidRDefault="00160DB8" w:rsidP="00160DB8">
      <w:pPr>
        <w:rPr>
          <w:szCs w:val="24"/>
        </w:rPr>
      </w:pPr>
      <w:r w:rsidRPr="00A67B67">
        <w:rPr>
          <w:szCs w:val="24"/>
        </w:rPr>
        <w:t xml:space="preserve">Nous n’avons pas trouvé de </w:t>
      </w:r>
      <w:r>
        <w:rPr>
          <w:szCs w:val="24"/>
        </w:rPr>
        <w:t>nom</w:t>
      </w:r>
      <w:r w:rsidRPr="00A67B67">
        <w:rPr>
          <w:szCs w:val="24"/>
        </w:rPr>
        <w:t>s pour lesquels</w:t>
      </w:r>
      <w:r>
        <w:rPr>
          <w:szCs w:val="24"/>
        </w:rPr>
        <w:t>, l’antéposition étant attestée,</w:t>
      </w:r>
      <w:r w:rsidRPr="00A67B67">
        <w:rPr>
          <w:szCs w:val="24"/>
        </w:rPr>
        <w:t xml:space="preserve"> la </w:t>
      </w:r>
      <w:proofErr w:type="spellStart"/>
      <w:r w:rsidRPr="00A67B67">
        <w:rPr>
          <w:szCs w:val="24"/>
        </w:rPr>
        <w:t>post-position</w:t>
      </w:r>
      <w:proofErr w:type="spellEnd"/>
      <w:r w:rsidRPr="00A67B67">
        <w:rPr>
          <w:szCs w:val="24"/>
        </w:rPr>
        <w:t xml:space="preserve"> </w:t>
      </w:r>
      <w:r>
        <w:rPr>
          <w:szCs w:val="24"/>
        </w:rPr>
        <w:t>d’</w:t>
      </w:r>
      <w:r>
        <w:rPr>
          <w:i/>
          <w:szCs w:val="24"/>
        </w:rPr>
        <w:t>extrême</w:t>
      </w:r>
      <w:r>
        <w:rPr>
          <w:szCs w:val="24"/>
        </w:rPr>
        <w:t xml:space="preserve"> </w:t>
      </w:r>
      <w:r w:rsidRPr="00A67B67">
        <w:rPr>
          <w:szCs w:val="24"/>
        </w:rPr>
        <w:t>serait impossible</w:t>
      </w:r>
      <w:r>
        <w:rPr>
          <w:szCs w:val="24"/>
        </w:rPr>
        <w:t>.</w:t>
      </w:r>
    </w:p>
    <w:p w:rsidR="00160DB8" w:rsidRPr="00FF2E44" w:rsidRDefault="00160DB8" w:rsidP="00160DB8">
      <w:pPr>
        <w:rPr>
          <w:szCs w:val="24"/>
        </w:rPr>
      </w:pPr>
      <w:r>
        <w:rPr>
          <w:szCs w:val="24"/>
        </w:rPr>
        <w:t xml:space="preserve">Ce qui distingue 3 et 4 des noms du type 2 est le fait que ce n’est pas vraiment la propriété « être N » qui est en jeu. Ci-dessous, c’est moins « l’être exemple » que « l’être déforestation » qui est </w:t>
      </w:r>
      <w:r>
        <w:rPr>
          <w:i/>
          <w:szCs w:val="24"/>
        </w:rPr>
        <w:t>extrême</w:t>
      </w:r>
      <w:r>
        <w:rPr>
          <w:szCs w:val="24"/>
        </w:rPr>
        <w:t> :</w:t>
      </w:r>
    </w:p>
    <w:p w:rsidR="00160DB8" w:rsidRDefault="00160DB8" w:rsidP="00160DB8">
      <w:pPr>
        <w:pStyle w:val="nonc"/>
      </w:pPr>
      <w:r>
        <w:t xml:space="preserve">(16) « Les collines lunaires qui entourent les Gonaïves (nord de Haïti) offrent un </w:t>
      </w:r>
      <w:r w:rsidRPr="00A67B67">
        <w:rPr>
          <w:b/>
        </w:rPr>
        <w:t>exemple extrême</w:t>
      </w:r>
      <w:r>
        <w:t xml:space="preserve"> de déforestation qui perturbe gravement le cycle de l'eau et favorise les catastrophes naturelles dans le pays le plus pauvre du continent américain. » </w:t>
      </w:r>
      <w:r w:rsidRPr="003B7C6F">
        <w:rPr>
          <w:i/>
          <w:sz w:val="18"/>
          <w:szCs w:val="18"/>
        </w:rPr>
        <w:t>La Dépêche</w:t>
      </w:r>
      <w:r w:rsidRPr="00124869">
        <w:rPr>
          <w:sz w:val="18"/>
          <w:szCs w:val="18"/>
        </w:rPr>
        <w:t>, 3.02.2009.</w:t>
      </w:r>
    </w:p>
    <w:p w:rsidR="00160DB8" w:rsidRDefault="00160DB8" w:rsidP="00160DB8">
      <w:pPr>
        <w:rPr>
          <w:szCs w:val="24"/>
        </w:rPr>
      </w:pPr>
      <w:r>
        <w:rPr>
          <w:szCs w:val="24"/>
        </w:rPr>
        <w:t xml:space="preserve">Dans certains cas la métonymie apparaît clairement. Ainsi, on parle de </w:t>
      </w:r>
      <w:r>
        <w:rPr>
          <w:i/>
          <w:szCs w:val="24"/>
        </w:rPr>
        <w:t>vie extrême</w:t>
      </w:r>
      <w:r>
        <w:rPr>
          <w:szCs w:val="24"/>
        </w:rPr>
        <w:t xml:space="preserve"> pour les organismes qui se développent dans des environnements a priori abiotiques, ou encore ci-dessous, il s’agit d’un véhicule pour circuler dans des conditions extrêmes :</w:t>
      </w:r>
    </w:p>
    <w:p w:rsidR="00160DB8" w:rsidRPr="00B546F6" w:rsidRDefault="00160DB8" w:rsidP="00160DB8">
      <w:pPr>
        <w:pStyle w:val="nonc"/>
      </w:pPr>
      <w:r>
        <w:t xml:space="preserve">(17) Les règles de l’art pour la réalisation d’un véhicule extrême imposent de ne jamais dépasser la température fatidique du matériel en minimisant les résistances des fils conducteurs […]. Or, la mesure de la température du matériel sur un </w:t>
      </w:r>
      <w:r w:rsidRPr="005B0D48">
        <w:rPr>
          <w:b/>
        </w:rPr>
        <w:t>véhicule extrême</w:t>
      </w:r>
      <w:r>
        <w:t xml:space="preserve"> est impérative […]</w:t>
      </w:r>
      <w:r w:rsidRPr="009E4E5B">
        <w:rPr>
          <w:szCs w:val="20"/>
        </w:rPr>
        <w:t>.</w:t>
      </w:r>
      <w:r>
        <w:rPr>
          <w:szCs w:val="20"/>
        </w:rPr>
        <w:t xml:space="preserve"> </w:t>
      </w:r>
      <w:hyperlink r:id="rId9" w:history="1">
        <w:r w:rsidRPr="00F36F9C">
          <w:rPr>
            <w:rStyle w:val="Lienhypertexte"/>
            <w:sz w:val="18"/>
            <w:szCs w:val="18"/>
          </w:rPr>
          <w:t>https://books.google.fr/books</w:t>
        </w:r>
      </w:hyperlink>
      <w:r w:rsidRPr="00124869">
        <w:rPr>
          <w:sz w:val="18"/>
          <w:szCs w:val="18"/>
        </w:rPr>
        <w:t>?</w:t>
      </w:r>
      <w:r>
        <w:rPr>
          <w:sz w:val="18"/>
          <w:szCs w:val="18"/>
        </w:rPr>
        <w:t xml:space="preserve"> </w:t>
      </w:r>
      <w:proofErr w:type="spellStart"/>
      <w:proofErr w:type="gramStart"/>
      <w:r w:rsidRPr="00124869">
        <w:rPr>
          <w:sz w:val="18"/>
          <w:szCs w:val="18"/>
        </w:rPr>
        <w:t>isbn</w:t>
      </w:r>
      <w:proofErr w:type="spellEnd"/>
      <w:r w:rsidRPr="00124869">
        <w:rPr>
          <w:sz w:val="18"/>
          <w:szCs w:val="18"/>
        </w:rPr>
        <w:t>=</w:t>
      </w:r>
      <w:proofErr w:type="gramEnd"/>
      <w:r w:rsidRPr="00124869">
        <w:rPr>
          <w:sz w:val="18"/>
          <w:szCs w:val="18"/>
        </w:rPr>
        <w:t>2100593579</w:t>
      </w:r>
    </w:p>
    <w:p w:rsidR="00160DB8" w:rsidRPr="007F641E" w:rsidRDefault="00160DB8" w:rsidP="00160DB8">
      <w:pPr>
        <w:rPr>
          <w:szCs w:val="24"/>
        </w:rPr>
      </w:pPr>
      <w:r>
        <w:rPr>
          <w:szCs w:val="24"/>
        </w:rPr>
        <w:t xml:space="preserve">Il en va de même avec </w:t>
      </w:r>
      <w:r>
        <w:rPr>
          <w:i/>
          <w:szCs w:val="24"/>
        </w:rPr>
        <w:t>quelqu’un d’extrême</w:t>
      </w:r>
      <w:r>
        <w:rPr>
          <w:szCs w:val="24"/>
        </w:rPr>
        <w:t xml:space="preserve">, qui renvoie à une personne dont les positions, le comportement, l’engagement… </w:t>
      </w:r>
      <w:proofErr w:type="gramStart"/>
      <w:r>
        <w:rPr>
          <w:szCs w:val="24"/>
        </w:rPr>
        <w:t>sont</w:t>
      </w:r>
      <w:proofErr w:type="gramEnd"/>
      <w:r>
        <w:rPr>
          <w:szCs w:val="24"/>
        </w:rPr>
        <w:t xml:space="preserve"> extrêmes. </w:t>
      </w:r>
    </w:p>
    <w:p w:rsidR="00160DB8" w:rsidRDefault="00160DB8" w:rsidP="00160DB8">
      <w:pPr>
        <w:rPr>
          <w:szCs w:val="24"/>
        </w:rPr>
      </w:pPr>
      <w:r>
        <w:rPr>
          <w:szCs w:val="24"/>
        </w:rPr>
        <w:t xml:space="preserve">Ainsi, lorsque l’adjectif </w:t>
      </w:r>
      <w:r>
        <w:rPr>
          <w:i/>
          <w:szCs w:val="24"/>
        </w:rPr>
        <w:t>extrême</w:t>
      </w:r>
      <w:r>
        <w:rPr>
          <w:szCs w:val="24"/>
        </w:rPr>
        <w:t xml:space="preserve"> qualifie un nom de </w:t>
      </w:r>
      <w:proofErr w:type="gramStart"/>
      <w:r>
        <w:rPr>
          <w:szCs w:val="24"/>
        </w:rPr>
        <w:t>type</w:t>
      </w:r>
      <w:proofErr w:type="gramEnd"/>
      <w:r>
        <w:rPr>
          <w:szCs w:val="24"/>
        </w:rPr>
        <w:t xml:space="preserve"> 3 ou 4, on n’a pas à proprement parler « N » à un haut degré (comme on a une intensification d’angoisse avec </w:t>
      </w:r>
      <w:r>
        <w:rPr>
          <w:i/>
          <w:szCs w:val="24"/>
        </w:rPr>
        <w:t>angoisse extrême</w:t>
      </w:r>
      <w:r>
        <w:rPr>
          <w:szCs w:val="24"/>
        </w:rPr>
        <w:t xml:space="preserve">). Un élément rapportable à N se trouve exacerbé, parfois au détriment d’un autre élément caractéristique de N (ainsi, la </w:t>
      </w:r>
      <w:r>
        <w:rPr>
          <w:i/>
          <w:szCs w:val="24"/>
        </w:rPr>
        <w:t>danse de poteau extrême</w:t>
      </w:r>
      <w:r>
        <w:rPr>
          <w:szCs w:val="24"/>
        </w:rPr>
        <w:t xml:space="preserve"> n’a plus grand-chose d’érotique, le </w:t>
      </w:r>
      <w:r>
        <w:rPr>
          <w:i/>
          <w:szCs w:val="24"/>
        </w:rPr>
        <w:t>sport extrême</w:t>
      </w:r>
      <w:r>
        <w:rPr>
          <w:szCs w:val="24"/>
        </w:rPr>
        <w:t xml:space="preserve"> valorise le risque plus que le développement physique, et les </w:t>
      </w:r>
      <w:r>
        <w:rPr>
          <w:i/>
          <w:szCs w:val="24"/>
        </w:rPr>
        <w:t>idées extrêmes</w:t>
      </w:r>
      <w:r>
        <w:rPr>
          <w:szCs w:val="24"/>
        </w:rPr>
        <w:t xml:space="preserve"> perdent une part de leur intellectualité).</w:t>
      </w:r>
    </w:p>
    <w:p w:rsidR="00160DB8" w:rsidRDefault="00160DB8" w:rsidP="0047194D"/>
    <w:p w:rsidR="00160DB8" w:rsidRPr="0051197E" w:rsidRDefault="006C28B1" w:rsidP="0047194D">
      <w:pPr>
        <w:rPr>
          <w:b/>
        </w:rPr>
      </w:pPr>
      <w:r w:rsidRPr="0051197E">
        <w:rPr>
          <w:b/>
        </w:rPr>
        <w:t>3</w:t>
      </w:r>
      <w:r w:rsidR="00160DB8" w:rsidRPr="0051197E">
        <w:rPr>
          <w:b/>
        </w:rPr>
        <w:t>. Effets discursifs de la position d’extrême</w:t>
      </w:r>
    </w:p>
    <w:p w:rsidR="00160DB8" w:rsidRDefault="00160DB8" w:rsidP="0047194D"/>
    <w:p w:rsidR="00160DB8" w:rsidRPr="0051197E" w:rsidRDefault="006C28B1" w:rsidP="0047194D">
      <w:pPr>
        <w:rPr>
          <w:b/>
        </w:rPr>
      </w:pPr>
      <w:r w:rsidRPr="0051197E">
        <w:rPr>
          <w:b/>
        </w:rPr>
        <w:t>3</w:t>
      </w:r>
      <w:r w:rsidR="00160DB8" w:rsidRPr="0051197E">
        <w:rPr>
          <w:b/>
        </w:rPr>
        <w:t>. 1. Emplois à valeur spatiale</w:t>
      </w:r>
    </w:p>
    <w:p w:rsidR="00160DB8" w:rsidRPr="00160DB8" w:rsidRDefault="00160DB8" w:rsidP="0047194D"/>
    <w:p w:rsidR="00CE671E" w:rsidRPr="001873A4" w:rsidRDefault="00CE671E" w:rsidP="0047194D">
      <w:r>
        <w:t>Lorsque les deux positions d’</w:t>
      </w:r>
      <w:r>
        <w:rPr>
          <w:i/>
        </w:rPr>
        <w:t>extrême</w:t>
      </w:r>
      <w:r>
        <w:t xml:space="preserve"> sont possibles, la différence interprétative est plus ou moins marquée. On observe avec </w:t>
      </w:r>
      <w:r>
        <w:rPr>
          <w:i/>
        </w:rPr>
        <w:t>sud</w:t>
      </w:r>
      <w:r>
        <w:t xml:space="preserve"> et </w:t>
      </w:r>
      <w:r>
        <w:rPr>
          <w:i/>
        </w:rPr>
        <w:t>nord</w:t>
      </w:r>
      <w:r>
        <w:t>, par exemple, que l’antéposition met en saillance la localisation, et la postposition la qualification :</w:t>
      </w:r>
    </w:p>
    <w:p w:rsidR="00CE671E" w:rsidRDefault="00CE671E" w:rsidP="007E6CE9">
      <w:pPr>
        <w:pStyle w:val="nonc"/>
        <w:rPr>
          <w:lang w:eastAsia="fr-FR"/>
        </w:rPr>
      </w:pPr>
      <w:r>
        <w:rPr>
          <w:lang w:eastAsia="fr-FR"/>
        </w:rPr>
        <w:t>(19) « </w:t>
      </w:r>
      <w:r w:rsidRPr="00D86FF6">
        <w:rPr>
          <w:lang w:eastAsia="fr-FR"/>
        </w:rPr>
        <w:t>Enriquez était un ingénieur</w:t>
      </w:r>
      <w:r>
        <w:rPr>
          <w:lang w:eastAsia="fr-FR"/>
        </w:rPr>
        <w:t xml:space="preserve"> chilien, réfugié en Argentine, </w:t>
      </w:r>
      <w:r w:rsidRPr="00D86FF6">
        <w:rPr>
          <w:lang w:eastAsia="fr-FR"/>
        </w:rPr>
        <w:t>livré au Chili où il était emprisonné</w:t>
      </w:r>
      <w:r>
        <w:rPr>
          <w:lang w:eastAsia="fr-FR"/>
        </w:rPr>
        <w:t xml:space="preserve">, et Lopez avait été secrétaire </w:t>
      </w:r>
      <w:r w:rsidRPr="00D86FF6">
        <w:rPr>
          <w:lang w:eastAsia="fr-FR"/>
        </w:rPr>
        <w:t>du syndicat des mineurs de Bolivie, arrê</w:t>
      </w:r>
      <w:r>
        <w:rPr>
          <w:lang w:eastAsia="fr-FR"/>
        </w:rPr>
        <w:t xml:space="preserve">té lors d'une </w:t>
      </w:r>
      <w:r>
        <w:rPr>
          <w:lang w:eastAsia="fr-FR"/>
        </w:rPr>
        <w:lastRenderedPageBreak/>
        <w:t xml:space="preserve">grève, déporté au </w:t>
      </w:r>
      <w:r w:rsidRPr="00D86FF6">
        <w:rPr>
          <w:lang w:eastAsia="fr-FR"/>
        </w:rPr>
        <w:t>Chili avec une trentaine de responsable</w:t>
      </w:r>
      <w:r>
        <w:rPr>
          <w:lang w:eastAsia="fr-FR"/>
        </w:rPr>
        <w:t xml:space="preserve">s syndicaux, dans une prison de </w:t>
      </w:r>
      <w:r w:rsidRPr="00D86FF6">
        <w:rPr>
          <w:lang w:eastAsia="fr-FR"/>
        </w:rPr>
        <w:t>l'</w:t>
      </w:r>
      <w:r w:rsidRPr="00C547EE">
        <w:rPr>
          <w:b/>
          <w:bCs/>
          <w:lang w:eastAsia="fr-FR"/>
        </w:rPr>
        <w:t>extrême</w:t>
      </w:r>
      <w:r w:rsidRPr="00C547EE">
        <w:rPr>
          <w:lang w:eastAsia="fr-FR"/>
        </w:rPr>
        <w:t xml:space="preserve"> </w:t>
      </w:r>
      <w:r w:rsidRPr="00C547EE">
        <w:rPr>
          <w:b/>
          <w:bCs/>
          <w:lang w:eastAsia="fr-FR"/>
        </w:rPr>
        <w:t>Sud</w:t>
      </w:r>
      <w:r w:rsidRPr="00D86FF6">
        <w:rPr>
          <w:lang w:eastAsia="fr-FR"/>
        </w:rPr>
        <w:t>.</w:t>
      </w:r>
      <w:r>
        <w:rPr>
          <w:lang w:eastAsia="fr-FR"/>
        </w:rPr>
        <w:t> »</w:t>
      </w:r>
      <w:r w:rsidRPr="009E4E5B">
        <w:rPr>
          <w:szCs w:val="20"/>
          <w:lang w:eastAsia="fr-FR"/>
        </w:rPr>
        <w:t xml:space="preserve"> </w:t>
      </w:r>
      <w:r w:rsidRPr="003B7C6F">
        <w:rPr>
          <w:sz w:val="18"/>
          <w:szCs w:val="18"/>
          <w:lang w:eastAsia="fr-FR"/>
        </w:rPr>
        <w:t xml:space="preserve">L. Schwartz, </w:t>
      </w:r>
      <w:r w:rsidRPr="003B7C6F">
        <w:rPr>
          <w:i/>
          <w:iCs/>
          <w:sz w:val="18"/>
          <w:szCs w:val="18"/>
          <w:lang w:eastAsia="fr-FR"/>
        </w:rPr>
        <w:t>Un mathématicien aux prises avec le siècle</w:t>
      </w:r>
      <w:r w:rsidRPr="003B7C6F">
        <w:rPr>
          <w:sz w:val="18"/>
          <w:szCs w:val="18"/>
          <w:lang w:eastAsia="fr-FR"/>
        </w:rPr>
        <w:t>, 1997</w:t>
      </w:r>
    </w:p>
    <w:p w:rsidR="00CE671E" w:rsidRDefault="00CE671E" w:rsidP="001873A4">
      <w:pPr>
        <w:pStyle w:val="nonc"/>
        <w:rPr>
          <w:lang w:eastAsia="fr-FR"/>
        </w:rPr>
      </w:pPr>
      <w:r>
        <w:rPr>
          <w:lang w:eastAsia="fr-FR"/>
        </w:rPr>
        <w:t>(20) « […] j'</w:t>
      </w:r>
      <w:r w:rsidRPr="00D86FF6">
        <w:rPr>
          <w:lang w:eastAsia="fr-FR"/>
        </w:rPr>
        <w:t>étais sag</w:t>
      </w:r>
      <w:r>
        <w:rPr>
          <w:lang w:eastAsia="fr-FR"/>
        </w:rPr>
        <w:t xml:space="preserve">e de renoncer au </w:t>
      </w:r>
      <w:proofErr w:type="spellStart"/>
      <w:r>
        <w:rPr>
          <w:lang w:eastAsia="fr-FR"/>
        </w:rPr>
        <w:t>queshua</w:t>
      </w:r>
      <w:proofErr w:type="spellEnd"/>
      <w:r>
        <w:rPr>
          <w:lang w:eastAsia="fr-FR"/>
        </w:rPr>
        <w:t xml:space="preserve"> [sic], cette langue d'</w:t>
      </w:r>
      <w:r w:rsidRPr="00D86FF6">
        <w:rPr>
          <w:lang w:eastAsia="fr-FR"/>
        </w:rPr>
        <w:t>ailleu</w:t>
      </w:r>
      <w:r>
        <w:rPr>
          <w:lang w:eastAsia="fr-FR"/>
        </w:rPr>
        <w:t xml:space="preserve">rs, selon mon père, non pas une </w:t>
      </w:r>
      <w:r w:rsidRPr="00D86FF6">
        <w:rPr>
          <w:lang w:eastAsia="fr-FR"/>
        </w:rPr>
        <w:t>vraie langu</w:t>
      </w:r>
      <w:r>
        <w:rPr>
          <w:lang w:eastAsia="fr-FR"/>
        </w:rPr>
        <w:t xml:space="preserve">e du vrai sud, mais celle d'un </w:t>
      </w:r>
      <w:r w:rsidRPr="00C547EE">
        <w:rPr>
          <w:b/>
          <w:bCs/>
          <w:lang w:eastAsia="fr-FR"/>
        </w:rPr>
        <w:t>sud</w:t>
      </w:r>
      <w:r w:rsidRPr="00C547EE">
        <w:rPr>
          <w:lang w:eastAsia="fr-FR"/>
        </w:rPr>
        <w:t xml:space="preserve"> </w:t>
      </w:r>
      <w:r w:rsidRPr="00C547EE">
        <w:rPr>
          <w:b/>
          <w:bCs/>
          <w:lang w:eastAsia="fr-FR"/>
        </w:rPr>
        <w:t>extrême</w:t>
      </w:r>
      <w:r w:rsidRPr="00D86FF6">
        <w:rPr>
          <w:lang w:eastAsia="fr-FR"/>
        </w:rPr>
        <w:t>,</w:t>
      </w:r>
      <w:r>
        <w:rPr>
          <w:lang w:eastAsia="fr-FR"/>
        </w:rPr>
        <w:t xml:space="preserve"> exacerbé, où il fait bien trop </w:t>
      </w:r>
      <w:r w:rsidRPr="00D86FF6">
        <w:rPr>
          <w:lang w:eastAsia="fr-FR"/>
        </w:rPr>
        <w:t>chaud.</w:t>
      </w:r>
      <w:r>
        <w:rPr>
          <w:lang w:eastAsia="fr-FR"/>
        </w:rPr>
        <w:t xml:space="preserve"> » </w:t>
      </w:r>
      <w:r w:rsidRPr="003B7C6F">
        <w:rPr>
          <w:sz w:val="18"/>
          <w:szCs w:val="18"/>
          <w:lang w:eastAsia="fr-FR"/>
        </w:rPr>
        <w:t xml:space="preserve">Y. Berger, </w:t>
      </w:r>
      <w:r w:rsidRPr="003B7C6F">
        <w:rPr>
          <w:i/>
          <w:iCs/>
          <w:sz w:val="18"/>
          <w:szCs w:val="18"/>
          <w:lang w:eastAsia="fr-FR"/>
        </w:rPr>
        <w:t>Le Sud</w:t>
      </w:r>
      <w:r w:rsidRPr="003B7C6F">
        <w:rPr>
          <w:sz w:val="18"/>
          <w:szCs w:val="18"/>
          <w:lang w:eastAsia="fr-FR"/>
        </w:rPr>
        <w:t>, 1962</w:t>
      </w:r>
    </w:p>
    <w:p w:rsidR="00CE671E" w:rsidRPr="000E0D40" w:rsidRDefault="00CE671E" w:rsidP="001873A4">
      <w:pPr>
        <w:pStyle w:val="nonc"/>
        <w:rPr>
          <w:sz w:val="18"/>
          <w:szCs w:val="18"/>
          <w:lang w:eastAsia="fr-FR"/>
        </w:rPr>
      </w:pPr>
      <w:r>
        <w:rPr>
          <w:lang w:eastAsia="fr-FR"/>
        </w:rPr>
        <w:t xml:space="preserve"> (21) « En Russie, de </w:t>
      </w:r>
      <w:r w:rsidRPr="00727924">
        <w:rPr>
          <w:lang w:eastAsia="fr-FR"/>
        </w:rPr>
        <w:t>grandes choses se préparen</w:t>
      </w:r>
      <w:r>
        <w:rPr>
          <w:lang w:eastAsia="fr-FR"/>
        </w:rPr>
        <w:t xml:space="preserve">t sans doute, derrière le calme </w:t>
      </w:r>
      <w:r w:rsidRPr="00727924">
        <w:rPr>
          <w:lang w:eastAsia="fr-FR"/>
        </w:rPr>
        <w:t>apparent de ces jours. De l'</w:t>
      </w:r>
      <w:r w:rsidRPr="00C547EE">
        <w:rPr>
          <w:b/>
          <w:bCs/>
          <w:lang w:eastAsia="fr-FR"/>
        </w:rPr>
        <w:t>extrême</w:t>
      </w:r>
      <w:r w:rsidRPr="00C547EE">
        <w:rPr>
          <w:lang w:eastAsia="fr-FR"/>
        </w:rPr>
        <w:t xml:space="preserve"> </w:t>
      </w:r>
      <w:r w:rsidRPr="00C547EE">
        <w:rPr>
          <w:b/>
          <w:bCs/>
          <w:lang w:eastAsia="fr-FR"/>
        </w:rPr>
        <w:t>nord</w:t>
      </w:r>
      <w:r w:rsidRPr="00C547EE">
        <w:rPr>
          <w:lang w:eastAsia="fr-FR"/>
        </w:rPr>
        <w:t xml:space="preserve"> </w:t>
      </w:r>
      <w:r>
        <w:rPr>
          <w:lang w:eastAsia="fr-FR"/>
        </w:rPr>
        <w:t xml:space="preserve">à Biarritz, les côtes </w:t>
      </w:r>
      <w:r w:rsidRPr="00727924">
        <w:rPr>
          <w:lang w:eastAsia="fr-FR"/>
        </w:rPr>
        <w:t>sont fortifiées et de Port-Vendres à Athènes.</w:t>
      </w:r>
      <w:r>
        <w:rPr>
          <w:lang w:eastAsia="fr-FR"/>
        </w:rPr>
        <w:t xml:space="preserve"> » </w:t>
      </w:r>
      <w:r w:rsidRPr="003B7C6F">
        <w:rPr>
          <w:sz w:val="18"/>
          <w:szCs w:val="18"/>
          <w:lang w:eastAsia="fr-FR"/>
        </w:rPr>
        <w:t xml:space="preserve">C. Mauriac, </w:t>
      </w:r>
      <w:r w:rsidRPr="003B7C6F">
        <w:rPr>
          <w:i/>
          <w:iCs/>
          <w:sz w:val="18"/>
          <w:szCs w:val="18"/>
          <w:lang w:eastAsia="fr-FR"/>
        </w:rPr>
        <w:t>Bergère ô tour Eiffel</w:t>
      </w:r>
      <w:r w:rsidRPr="003B7C6F">
        <w:rPr>
          <w:sz w:val="18"/>
          <w:szCs w:val="18"/>
          <w:lang w:eastAsia="fr-FR"/>
        </w:rPr>
        <w:t>, 1985</w:t>
      </w:r>
    </w:p>
    <w:p w:rsidR="00CE671E" w:rsidRPr="007E6CE9" w:rsidRDefault="00CE671E" w:rsidP="007A31C2">
      <w:pPr>
        <w:pStyle w:val="nonc"/>
        <w:rPr>
          <w:szCs w:val="20"/>
        </w:rPr>
      </w:pPr>
      <w:r>
        <w:t xml:space="preserve">(22) « Spécialiste de la croisière maritime et de la croisière fluviale depuis plus de 20 ans, notre agence vous propose des croisières en Méditerranée, des croisières lointaines dans les Caraïbes, en Amérique du Sud, des croisières dans les fjords et le </w:t>
      </w:r>
      <w:r w:rsidRPr="000B50B6">
        <w:rPr>
          <w:b/>
          <w:color w:val="000000" w:themeColor="text1"/>
        </w:rPr>
        <w:t>Nord extrême</w:t>
      </w:r>
      <w:r>
        <w:t xml:space="preserve">, des croisières sur les plus grands fleuves, le Mékong, la Volga… » </w:t>
      </w:r>
      <w:r w:rsidRPr="003B7C6F">
        <w:rPr>
          <w:sz w:val="18"/>
          <w:szCs w:val="18"/>
        </w:rPr>
        <w:t>http://www.rive-gauche.fr/fr/vrg/destinations/get-all-by-nav/categoryCode/croisieres</w:t>
      </w:r>
    </w:p>
    <w:p w:rsidR="00CE671E" w:rsidRDefault="00CE671E" w:rsidP="007808A4">
      <w:r>
        <w:t xml:space="preserve">Avec </w:t>
      </w:r>
      <w:r>
        <w:rPr>
          <w:i/>
        </w:rPr>
        <w:t>extrême nord/sud</w:t>
      </w:r>
      <w:r>
        <w:t xml:space="preserve">, on a essentiellement une référence à « être au nord », « être au sud », c’est-à-dire une situation relative dans les points cardinaux. Alors qu’avec </w:t>
      </w:r>
      <w:r w:rsidRPr="000639F2">
        <w:rPr>
          <w:i/>
        </w:rPr>
        <w:t>nord/sud extrême</w:t>
      </w:r>
      <w:r>
        <w:t xml:space="preserve">, on a affaire à « être nord/sud », vérifiant par excellence les propriétés de </w:t>
      </w:r>
      <w:r>
        <w:rPr>
          <w:i/>
        </w:rPr>
        <w:t>nord</w:t>
      </w:r>
      <w:r>
        <w:t xml:space="preserve"> et </w:t>
      </w:r>
      <w:r>
        <w:rPr>
          <w:i/>
        </w:rPr>
        <w:t>sud</w:t>
      </w:r>
      <w:r>
        <w:t xml:space="preserve"> en tant que domaines notionnels.</w:t>
      </w:r>
    </w:p>
    <w:p w:rsidR="006C28B1" w:rsidRDefault="006C28B1" w:rsidP="007808A4"/>
    <w:p w:rsidR="00CE671E" w:rsidRPr="00144175" w:rsidRDefault="00CE671E" w:rsidP="007808A4">
      <w:r>
        <w:t xml:space="preserve">Que se passe-t-il avec </w:t>
      </w:r>
      <w:r>
        <w:rPr>
          <w:i/>
        </w:rPr>
        <w:t>droite</w:t>
      </w:r>
      <w:r>
        <w:t xml:space="preserve"> dans sa valeur purement spatiale ? Il ne peut s’agir, avec </w:t>
      </w:r>
      <w:r>
        <w:rPr>
          <w:i/>
        </w:rPr>
        <w:t>extrême</w:t>
      </w:r>
      <w:r>
        <w:t>, que de la zone droite d’un espace, et non de la localisation par rapport à un repère (</w:t>
      </w:r>
      <w:r>
        <w:rPr>
          <w:i/>
        </w:rPr>
        <w:t>à droite du pylône</w:t>
      </w:r>
      <w:r>
        <w:t>). On rencontre quasi exclusivement l’antéposition, et lorsqu’on oppose les deux constructions, la différence est ténue, comme on peut le voir ci-dessous :</w:t>
      </w:r>
    </w:p>
    <w:p w:rsidR="006C28B1" w:rsidRDefault="006C28B1" w:rsidP="00C93082">
      <w:pPr>
        <w:pStyle w:val="nonc"/>
      </w:pPr>
    </w:p>
    <w:p w:rsidR="00CE671E" w:rsidRDefault="00CE671E" w:rsidP="00C93082">
      <w:pPr>
        <w:pStyle w:val="nonc"/>
      </w:pPr>
      <w:r>
        <w:t>(23</w:t>
      </w:r>
      <w:r w:rsidRPr="00604886">
        <w:t xml:space="preserve">) </w:t>
      </w:r>
      <w:r>
        <w:t>« </w:t>
      </w:r>
      <w:r w:rsidRPr="00604886">
        <w:t xml:space="preserve">Devant ces trois objets sont alignés plusieurs coraux et minéraux : une agate </w:t>
      </w:r>
      <w:r>
        <w:t>[…]</w:t>
      </w:r>
      <w:r w:rsidRPr="00604886">
        <w:rPr>
          <w:lang w:eastAsia="fr-FR"/>
        </w:rPr>
        <w:t xml:space="preserve">, un autre fragment de corail ayant l'air d'une moufle, un éclat d'émeraude, </w:t>
      </w:r>
      <w:r>
        <w:rPr>
          <w:lang w:eastAsia="fr-FR"/>
        </w:rPr>
        <w:t>[…]</w:t>
      </w:r>
      <w:r w:rsidRPr="00604886">
        <w:rPr>
          <w:lang w:eastAsia="fr-FR"/>
        </w:rPr>
        <w:t xml:space="preserve"> et un bloc de pyrite dont les innombrables cristaux cubiques très finement striés brillent d'un éclat métallique. </w:t>
      </w:r>
      <w:r w:rsidRPr="00604886">
        <w:rPr>
          <w:b/>
          <w:lang w:eastAsia="fr-FR"/>
        </w:rPr>
        <w:t xml:space="preserve">À </w:t>
      </w:r>
      <w:r w:rsidRPr="00604886">
        <w:rPr>
          <w:b/>
          <w:bCs/>
          <w:lang w:eastAsia="fr-FR"/>
        </w:rPr>
        <w:t>l'extrême</w:t>
      </w:r>
      <w:r w:rsidRPr="00604886">
        <w:rPr>
          <w:b/>
          <w:lang w:eastAsia="fr-FR"/>
        </w:rPr>
        <w:t xml:space="preserve"> </w:t>
      </w:r>
      <w:r w:rsidRPr="00604886">
        <w:rPr>
          <w:b/>
          <w:bCs/>
          <w:lang w:eastAsia="fr-FR"/>
        </w:rPr>
        <w:t>droite</w:t>
      </w:r>
      <w:r w:rsidRPr="00604886">
        <w:rPr>
          <w:b/>
          <w:lang w:eastAsia="fr-FR"/>
        </w:rPr>
        <w:t xml:space="preserve"> </w:t>
      </w:r>
      <w:r w:rsidRPr="00604886">
        <w:rPr>
          <w:b/>
          <w:bCs/>
          <w:lang w:eastAsia="fr-FR"/>
        </w:rPr>
        <w:t>de</w:t>
      </w:r>
      <w:r w:rsidRPr="00604886">
        <w:rPr>
          <w:lang w:eastAsia="fr-FR"/>
        </w:rPr>
        <w:t xml:space="preserve"> la table, au-dessus d'une pile de feuilles de papier d'un format peu habituel (environ 40 x 30 cm), s'entassent cinq chemises roses ou vertes plus ou moins gonflées.</w:t>
      </w:r>
      <w:r>
        <w:rPr>
          <w:lang w:eastAsia="fr-FR"/>
        </w:rPr>
        <w:t> »</w:t>
      </w:r>
      <w:r w:rsidRPr="00604886">
        <w:rPr>
          <w:lang w:eastAsia="fr-FR"/>
        </w:rPr>
        <w:t xml:space="preserve"> </w:t>
      </w:r>
      <w:r w:rsidRPr="003B7C6F">
        <w:rPr>
          <w:sz w:val="18"/>
          <w:szCs w:val="18"/>
        </w:rPr>
        <w:t xml:space="preserve">G. Perec, </w:t>
      </w:r>
      <w:r w:rsidRPr="003B7C6F">
        <w:rPr>
          <w:i/>
          <w:iCs/>
          <w:sz w:val="18"/>
          <w:szCs w:val="18"/>
        </w:rPr>
        <w:t>L'infra-ordinaire</w:t>
      </w:r>
      <w:r w:rsidRPr="003B7C6F">
        <w:rPr>
          <w:sz w:val="18"/>
          <w:szCs w:val="18"/>
        </w:rPr>
        <w:t>, 1989</w:t>
      </w:r>
    </w:p>
    <w:p w:rsidR="00CE671E" w:rsidRDefault="00CE671E" w:rsidP="00867157">
      <w:pPr>
        <w:pStyle w:val="nonc"/>
        <w:rPr>
          <w:sz w:val="18"/>
          <w:szCs w:val="18"/>
        </w:rPr>
      </w:pPr>
      <w:r>
        <w:t>(24</w:t>
      </w:r>
      <w:r w:rsidRPr="005F2D6C">
        <w:t xml:space="preserve">) </w:t>
      </w:r>
      <w:r>
        <w:t>« </w:t>
      </w:r>
      <w:r w:rsidRPr="005F2D6C">
        <w:t xml:space="preserve">Sur le mur même, </w:t>
      </w:r>
      <w:r>
        <w:t>[…]</w:t>
      </w:r>
      <w:r w:rsidRPr="005F2D6C">
        <w:t xml:space="preserve"> un seau à charbon, </w:t>
      </w:r>
      <w:r>
        <w:t>[…]</w:t>
      </w:r>
      <w:r w:rsidRPr="005F2D6C">
        <w:t xml:space="preserve"> s'adosse au radiateur, sur la plus basse des deux marches </w:t>
      </w:r>
      <w:r>
        <w:t xml:space="preserve">conduisant à la porte d'entrée, </w:t>
      </w:r>
      <w:r w:rsidRPr="005F2D6C">
        <w:t xml:space="preserve">qui elle-même s'ouvre sur le ponceau. À travers elle (sa moitié supérieure est vitrée), on voit une plage de ciel blanc lumineux barré de deux fils électriques. Et, </w:t>
      </w:r>
      <w:r w:rsidRPr="005F2D6C">
        <w:rPr>
          <w:b/>
          <w:bCs/>
        </w:rPr>
        <w:t>à</w:t>
      </w:r>
      <w:r w:rsidRPr="005F2D6C">
        <w:t xml:space="preserve"> </w:t>
      </w:r>
      <w:r w:rsidRPr="005F2D6C">
        <w:rPr>
          <w:b/>
          <w:bCs/>
        </w:rPr>
        <w:t>la</w:t>
      </w:r>
      <w:r w:rsidRPr="005F2D6C">
        <w:t xml:space="preserve"> </w:t>
      </w:r>
      <w:r w:rsidRPr="005F2D6C">
        <w:rPr>
          <w:b/>
          <w:bCs/>
        </w:rPr>
        <w:t>droite</w:t>
      </w:r>
      <w:r w:rsidRPr="005F2D6C">
        <w:t xml:space="preserve"> </w:t>
      </w:r>
      <w:r w:rsidRPr="005F2D6C">
        <w:rPr>
          <w:b/>
          <w:bCs/>
        </w:rPr>
        <w:t>extrême</w:t>
      </w:r>
      <w:r w:rsidRPr="005F2D6C">
        <w:t xml:space="preserve"> </w:t>
      </w:r>
      <w:r w:rsidRPr="005F2D6C">
        <w:rPr>
          <w:b/>
          <w:bCs/>
        </w:rPr>
        <w:t>de</w:t>
      </w:r>
      <w:r w:rsidRPr="005F2D6C">
        <w:t xml:space="preserve"> mon champ de vision, un haut de cyprès incliné sous le </w:t>
      </w:r>
      <w:r w:rsidRPr="005F2D6C">
        <w:rPr>
          <w:i/>
          <w:iCs/>
        </w:rPr>
        <w:t>cers</w:t>
      </w:r>
      <w:r>
        <w:t xml:space="preserve"> ; </w:t>
      </w:r>
      <w:r w:rsidRPr="005F2D6C">
        <w:t xml:space="preserve">- et sur la table se trouvaient mes cahiers, </w:t>
      </w:r>
      <w:r>
        <w:t>[…]</w:t>
      </w:r>
      <w:r w:rsidRPr="005F2D6C">
        <w:t xml:space="preserve"> tout ce qui m'accompagne partout ; </w:t>
      </w:r>
      <w:r>
        <w:t xml:space="preserve">[…]. » </w:t>
      </w:r>
      <w:r w:rsidRPr="003B7C6F">
        <w:rPr>
          <w:sz w:val="18"/>
          <w:szCs w:val="18"/>
        </w:rPr>
        <w:t xml:space="preserve">J. Roubaud, </w:t>
      </w:r>
      <w:r w:rsidRPr="003B7C6F">
        <w:rPr>
          <w:i/>
          <w:sz w:val="18"/>
          <w:szCs w:val="18"/>
        </w:rPr>
        <w:t>Le Grand Incendie de Londres</w:t>
      </w:r>
      <w:r w:rsidRPr="003B7C6F">
        <w:rPr>
          <w:sz w:val="18"/>
          <w:szCs w:val="18"/>
        </w:rPr>
        <w:t>, 1989</w:t>
      </w:r>
    </w:p>
    <w:p w:rsidR="006C28B1" w:rsidRPr="00F47A5F" w:rsidRDefault="006C28B1" w:rsidP="00867157">
      <w:pPr>
        <w:pStyle w:val="nonc"/>
      </w:pPr>
    </w:p>
    <w:p w:rsidR="00CE671E" w:rsidRDefault="006C28B1" w:rsidP="00110F7E">
      <w:pPr>
        <w:rPr>
          <w:rFonts w:cs="Calibri"/>
        </w:rPr>
      </w:pPr>
      <w:r>
        <w:rPr>
          <w:rFonts w:cs="Calibri"/>
        </w:rPr>
        <w:t>??????</w:t>
      </w:r>
      <w:r w:rsidR="00CE671E">
        <w:rPr>
          <w:rFonts w:cs="Calibri"/>
        </w:rPr>
        <w:t xml:space="preserve">De fait, la différence paraît purement stylistique : la postposition fait écart par rapport à l’antéposition banale, </w:t>
      </w:r>
      <w:r w:rsidR="00727F0E">
        <w:rPr>
          <w:rFonts w:cs="Calibri"/>
        </w:rPr>
        <w:t xml:space="preserve">cette dernière </w:t>
      </w:r>
      <w:r w:rsidR="00CE671E">
        <w:rPr>
          <w:rFonts w:cs="Calibri"/>
        </w:rPr>
        <w:t>figurant dans la description de Georges Perec qui est plus clinique et détachée que celle de Jacques Roubaud.</w:t>
      </w:r>
    </w:p>
    <w:p w:rsidR="0092294E" w:rsidRDefault="0092294E" w:rsidP="00110F7E">
      <w:pPr>
        <w:rPr>
          <w:rFonts w:cs="Calibri"/>
        </w:rPr>
      </w:pPr>
    </w:p>
    <w:p w:rsidR="002B4B59" w:rsidRPr="0051197E" w:rsidRDefault="006C28B1" w:rsidP="00110F7E">
      <w:pPr>
        <w:rPr>
          <w:rFonts w:cs="Calibri"/>
          <w:b/>
        </w:rPr>
      </w:pPr>
      <w:r w:rsidRPr="0051197E">
        <w:rPr>
          <w:rFonts w:cs="Calibri"/>
          <w:b/>
        </w:rPr>
        <w:t>3</w:t>
      </w:r>
      <w:r w:rsidR="002B4B59" w:rsidRPr="0051197E">
        <w:rPr>
          <w:rFonts w:cs="Calibri"/>
          <w:b/>
        </w:rPr>
        <w:t>.2. Emplois à valeur intensive</w:t>
      </w:r>
    </w:p>
    <w:p w:rsidR="007F72BB" w:rsidRDefault="007F72BB" w:rsidP="00110F7E">
      <w:pPr>
        <w:rPr>
          <w:rFonts w:cs="Calibri"/>
        </w:rPr>
      </w:pPr>
    </w:p>
    <w:p w:rsidR="007F72BB" w:rsidRDefault="007F72BB" w:rsidP="00110F7E">
      <w:pPr>
        <w:rPr>
          <w:rFonts w:cs="Calibri"/>
        </w:rPr>
      </w:pPr>
    </w:p>
    <w:p w:rsidR="007F72BB" w:rsidRDefault="007F72BB" w:rsidP="00110F7E">
      <w:pPr>
        <w:rPr>
          <w:rFonts w:cs="Calibri"/>
        </w:rPr>
      </w:pPr>
    </w:p>
    <w:p w:rsidR="007F72BB" w:rsidRDefault="007F72BB" w:rsidP="00110F7E">
      <w:pPr>
        <w:rPr>
          <w:rFonts w:cs="Calibri"/>
        </w:rPr>
      </w:pPr>
    </w:p>
    <w:p w:rsidR="0092294E" w:rsidRDefault="0092294E">
      <w:pPr>
        <w:spacing w:after="200" w:line="276" w:lineRule="auto"/>
        <w:jc w:val="left"/>
        <w:rPr>
          <w:rFonts w:cs="Calibri"/>
          <w:b/>
          <w:szCs w:val="20"/>
        </w:rPr>
      </w:pPr>
      <w:r>
        <w:rPr>
          <w:rFonts w:cs="Calibri"/>
          <w:b/>
          <w:szCs w:val="20"/>
        </w:rPr>
        <w:br w:type="page"/>
      </w:r>
    </w:p>
    <w:p w:rsidR="00CE671E" w:rsidRPr="003B7C6F" w:rsidRDefault="006C28B1" w:rsidP="00110F7E">
      <w:pPr>
        <w:rPr>
          <w:rFonts w:cs="Calibri"/>
          <w:b/>
          <w:i/>
          <w:szCs w:val="20"/>
        </w:rPr>
      </w:pPr>
      <w:r>
        <w:rPr>
          <w:rFonts w:cs="Calibri"/>
          <w:b/>
          <w:szCs w:val="20"/>
        </w:rPr>
        <w:lastRenderedPageBreak/>
        <w:t>4</w:t>
      </w:r>
      <w:r w:rsidR="00C2410F">
        <w:rPr>
          <w:rFonts w:cs="Calibri"/>
          <w:b/>
          <w:szCs w:val="20"/>
        </w:rPr>
        <w:t>. L</w:t>
      </w:r>
      <w:r w:rsidR="00591A13">
        <w:rPr>
          <w:rFonts w:cs="Calibri"/>
          <w:b/>
          <w:szCs w:val="20"/>
        </w:rPr>
        <w:t>es emplois de l’adjectif</w:t>
      </w:r>
      <w:r w:rsidR="00727F0E" w:rsidRPr="003B7C6F">
        <w:rPr>
          <w:rFonts w:cs="Calibri"/>
          <w:b/>
          <w:i/>
          <w:szCs w:val="20"/>
        </w:rPr>
        <w:t xml:space="preserve"> extrême </w:t>
      </w:r>
      <w:r w:rsidR="00591A13">
        <w:rPr>
          <w:rFonts w:cs="Calibri"/>
          <w:b/>
          <w:szCs w:val="20"/>
        </w:rPr>
        <w:t>dans le champ politique</w:t>
      </w:r>
    </w:p>
    <w:p w:rsidR="0092294E" w:rsidRDefault="0092294E" w:rsidP="0053410E"/>
    <w:p w:rsidR="00CE671E" w:rsidRDefault="00CE671E" w:rsidP="0053410E">
      <w:r>
        <w:t>Le</w:t>
      </w:r>
      <w:r w:rsidR="00CC4805">
        <w:t>s</w:t>
      </w:r>
      <w:r>
        <w:t xml:space="preserve"> nom</w:t>
      </w:r>
      <w:r w:rsidR="00CC4805">
        <w:t>s</w:t>
      </w:r>
      <w:r>
        <w:t xml:space="preserve"> </w:t>
      </w:r>
      <w:r>
        <w:rPr>
          <w:i/>
        </w:rPr>
        <w:t>droite</w:t>
      </w:r>
      <w:r w:rsidR="00CC4805">
        <w:rPr>
          <w:i/>
        </w:rPr>
        <w:t>,</w:t>
      </w:r>
      <w:r w:rsidR="00CC4805">
        <w:t xml:space="preserve"> </w:t>
      </w:r>
      <w:r w:rsidR="00CC4805">
        <w:rPr>
          <w:i/>
        </w:rPr>
        <w:t>gauche</w:t>
      </w:r>
      <w:r w:rsidR="00CC4805">
        <w:t xml:space="preserve">, et </w:t>
      </w:r>
      <w:r w:rsidR="00CC4805">
        <w:rPr>
          <w:i/>
        </w:rPr>
        <w:t>centre</w:t>
      </w:r>
      <w:r>
        <w:rPr>
          <w:i/>
        </w:rPr>
        <w:t>,</w:t>
      </w:r>
      <w:r>
        <w:t xml:space="preserve"> dans </w:t>
      </w:r>
      <w:r w:rsidR="00CC4805">
        <w:t>leur</w:t>
      </w:r>
      <w:r>
        <w:t xml:space="preserve"> acception politique, entre</w:t>
      </w:r>
      <w:r w:rsidR="00CC4805">
        <w:t>nt</w:t>
      </w:r>
      <w:r>
        <w:t xml:space="preserve"> dans trois types de constructions : </w:t>
      </w:r>
      <w:r w:rsidR="00CC4805">
        <w:t xml:space="preserve">comme tête de syntagme nominal : </w:t>
      </w:r>
      <w:r>
        <w:rPr>
          <w:i/>
        </w:rPr>
        <w:t>la droite</w:t>
      </w:r>
      <w:r w:rsidR="00CC4805">
        <w:rPr>
          <w:i/>
        </w:rPr>
        <w:t>/gauche, le centre</w:t>
      </w:r>
      <w:r>
        <w:t> ; comme élément d’un syntagme prépositionnel </w:t>
      </w:r>
      <w:r w:rsidR="00CC4805">
        <w:t xml:space="preserve">introduit par </w:t>
      </w:r>
      <w:r w:rsidR="00CC4805">
        <w:rPr>
          <w:i/>
        </w:rPr>
        <w:t>de</w:t>
      </w:r>
      <w:r w:rsidR="00CC4805">
        <w:t xml:space="preserve"> </w:t>
      </w:r>
      <w:r>
        <w:t xml:space="preserve">: </w:t>
      </w:r>
      <w:r>
        <w:rPr>
          <w:i/>
        </w:rPr>
        <w:t>(être) de droite</w:t>
      </w:r>
      <w:r w:rsidR="00CC4805">
        <w:rPr>
          <w:i/>
        </w:rPr>
        <w:t>/gauche, du centre</w:t>
      </w:r>
      <w:r w:rsidR="00CC4805">
        <w:t xml:space="preserve"> ; </w:t>
      </w:r>
      <w:r>
        <w:t>ou</w:t>
      </w:r>
      <w:r w:rsidR="00CC4805">
        <w:t xml:space="preserve"> par </w:t>
      </w:r>
      <w:r w:rsidR="00CC4805">
        <w:rPr>
          <w:i/>
        </w:rPr>
        <w:t>à</w:t>
      </w:r>
      <w:r w:rsidR="00CC4805">
        <w:t> :</w:t>
      </w:r>
      <w:r>
        <w:t xml:space="preserve"> </w:t>
      </w:r>
      <w:r>
        <w:rPr>
          <w:i/>
        </w:rPr>
        <w:t>(être) à droite</w:t>
      </w:r>
      <w:r w:rsidR="00CC4805">
        <w:rPr>
          <w:i/>
        </w:rPr>
        <w:t>/gauche, au centre</w:t>
      </w:r>
      <w:r w:rsidR="006C28B1">
        <w:rPr>
          <w:i/>
        </w:rPr>
        <w:t xml:space="preserve"> (</w:t>
      </w:r>
      <w:r w:rsidR="006C28B1">
        <w:rPr>
          <w:rFonts w:cs="Times New Roman"/>
          <w:i/>
        </w:rPr>
        <w:t>ø</w:t>
      </w:r>
      <w:r w:rsidR="006C28B1">
        <w:rPr>
          <w:i/>
        </w:rPr>
        <w:t xml:space="preserve"> + de N)</w:t>
      </w:r>
      <w:r>
        <w:t>.</w:t>
      </w:r>
    </w:p>
    <w:p w:rsidR="00CE671E" w:rsidRDefault="00CE671E" w:rsidP="00421606">
      <w:pPr>
        <w:rPr>
          <w:rFonts w:cs="Calibri"/>
        </w:rPr>
      </w:pPr>
    </w:p>
    <w:p w:rsidR="00E15EE1" w:rsidRDefault="00E15EE1" w:rsidP="00E15EE1">
      <w:pPr>
        <w:rPr>
          <w:rFonts w:cs="Calibri"/>
        </w:rPr>
      </w:pPr>
      <w:r>
        <w:rPr>
          <w:rFonts w:cs="Calibri"/>
        </w:rPr>
        <w:t>« Les extrêmes »</w:t>
      </w:r>
    </w:p>
    <w:p w:rsidR="00E15EE1" w:rsidRDefault="00E15EE1" w:rsidP="00E15EE1">
      <w:pPr>
        <w:rPr>
          <w:rFonts w:cs="Calibri"/>
        </w:rPr>
      </w:pPr>
    </w:p>
    <w:p w:rsidR="00E15EE1" w:rsidRDefault="00E15EE1" w:rsidP="00E15EE1">
      <w:pPr>
        <w:rPr>
          <w:rFonts w:cs="Calibri"/>
        </w:rPr>
      </w:pPr>
      <w:r>
        <w:rPr>
          <w:rFonts w:cs="Calibri"/>
        </w:rPr>
        <w:t xml:space="preserve">« Jean-Marie Le Pen cible […] les catholiques en faisant référence à des propos tenus par des personnalités de cette religion : « Je pense, avec le cardinal de Retz, que « les extrêmes sont toujours fâcheux, mais que ce sont des moyens sages quand ils sont nécessaires. » ». » </w:t>
      </w:r>
      <w:proofErr w:type="gramStart"/>
      <w:r>
        <w:rPr>
          <w:rFonts w:cs="Calibri"/>
        </w:rPr>
        <w:t>discours</w:t>
      </w:r>
      <w:proofErr w:type="gramEnd"/>
      <w:r>
        <w:rPr>
          <w:rFonts w:cs="Calibri"/>
        </w:rPr>
        <w:t xml:space="preserve"> 1995 – (</w:t>
      </w:r>
      <w:proofErr w:type="spellStart"/>
      <w:r>
        <w:rPr>
          <w:rFonts w:cs="Calibri"/>
        </w:rPr>
        <w:t>Cuminal</w:t>
      </w:r>
      <w:proofErr w:type="spellEnd"/>
      <w:r>
        <w:rPr>
          <w:rFonts w:cs="Calibri"/>
        </w:rPr>
        <w:t xml:space="preserve"> </w:t>
      </w:r>
      <w:r>
        <w:rPr>
          <w:rFonts w:cs="Calibri"/>
          <w:i/>
        </w:rPr>
        <w:t>et al.</w:t>
      </w:r>
      <w:r>
        <w:rPr>
          <w:rFonts w:cs="Calibri"/>
        </w:rPr>
        <w:t xml:space="preserve"> 1998 : 150)</w:t>
      </w:r>
    </w:p>
    <w:p w:rsidR="00E15EE1" w:rsidRDefault="00E15EE1" w:rsidP="00E15EE1">
      <w:pPr>
        <w:rPr>
          <w:rFonts w:cs="Calibri"/>
        </w:rPr>
      </w:pPr>
    </w:p>
    <w:p w:rsidR="00E15EE1" w:rsidRPr="007F72BB" w:rsidRDefault="00E15EE1" w:rsidP="00E15EE1">
      <w:pPr>
        <w:rPr>
          <w:rFonts w:cs="Calibri"/>
        </w:rPr>
      </w:pPr>
      <w:r>
        <w:rPr>
          <w:rFonts w:cs="Calibri"/>
        </w:rPr>
        <w:t xml:space="preserve">Jean-Marie Le Pen écrit en 1983 dans le </w:t>
      </w:r>
      <w:r>
        <w:rPr>
          <w:rFonts w:cs="Calibri"/>
          <w:i/>
        </w:rPr>
        <w:t>Quotidien de Paris</w:t>
      </w:r>
      <w:r>
        <w:rPr>
          <w:rFonts w:cs="Calibri"/>
        </w:rPr>
        <w:t> : « Que Philippe Tesson le veuille ou non, l’extrême-droite sent le soufre, que cette représentation soit justifiée ou non, on est obligé de tenir compte de la représentation que s’en fait le public. En politique, n’existe que ce qui paraît exister. » (</w:t>
      </w:r>
      <w:proofErr w:type="spellStart"/>
      <w:r>
        <w:rPr>
          <w:rFonts w:cs="Calibri"/>
        </w:rPr>
        <w:t>Cuminal</w:t>
      </w:r>
      <w:proofErr w:type="spellEnd"/>
      <w:r>
        <w:rPr>
          <w:rFonts w:cs="Calibri"/>
        </w:rPr>
        <w:t xml:space="preserve"> </w:t>
      </w:r>
      <w:r>
        <w:rPr>
          <w:rFonts w:cs="Calibri"/>
          <w:i/>
        </w:rPr>
        <w:t>et al.</w:t>
      </w:r>
      <w:r>
        <w:rPr>
          <w:rFonts w:cs="Calibri"/>
        </w:rPr>
        <w:t xml:space="preserve"> 1998 : 225)</w:t>
      </w:r>
    </w:p>
    <w:p w:rsidR="00E15EE1" w:rsidRPr="00F3762D" w:rsidRDefault="00E15EE1" w:rsidP="00E15EE1">
      <w:pPr>
        <w:rPr>
          <w:rFonts w:cs="Calibri"/>
        </w:rPr>
      </w:pPr>
    </w:p>
    <w:p w:rsidR="00E15EE1" w:rsidRDefault="00E15EE1" w:rsidP="00421606">
      <w:pPr>
        <w:rPr>
          <w:rFonts w:cs="Calibri"/>
        </w:rPr>
      </w:pPr>
    </w:p>
    <w:p w:rsidR="000F0F3A" w:rsidRPr="0051197E" w:rsidRDefault="000F0F3A" w:rsidP="00421606">
      <w:pPr>
        <w:rPr>
          <w:rFonts w:cs="Calibri"/>
          <w:b/>
        </w:rPr>
      </w:pPr>
      <w:r w:rsidRPr="0051197E">
        <w:rPr>
          <w:rFonts w:cs="Calibri"/>
          <w:b/>
        </w:rPr>
        <w:t>4</w:t>
      </w:r>
      <w:r w:rsidR="00160DB8" w:rsidRPr="0051197E">
        <w:rPr>
          <w:rFonts w:cs="Calibri"/>
          <w:b/>
        </w:rPr>
        <w:t>.</w:t>
      </w:r>
      <w:r w:rsidRPr="0051197E">
        <w:rPr>
          <w:rFonts w:cs="Calibri"/>
          <w:b/>
        </w:rPr>
        <w:t>1. Droite et gauche : sortie de route ou mise à l’index</w:t>
      </w:r>
    </w:p>
    <w:p w:rsidR="000F0F3A" w:rsidRPr="00894BA7" w:rsidRDefault="000F0F3A" w:rsidP="00421606"/>
    <w:p w:rsidR="00CE671E" w:rsidRDefault="00CC4805" w:rsidP="00110F7E">
      <w:pPr>
        <w:rPr>
          <w:szCs w:val="24"/>
        </w:rPr>
      </w:pPr>
      <w:r>
        <w:rPr>
          <w:szCs w:val="24"/>
        </w:rPr>
        <w:t>Les</w:t>
      </w:r>
      <w:r w:rsidR="00CE671E">
        <w:rPr>
          <w:szCs w:val="24"/>
        </w:rPr>
        <w:t xml:space="preserve"> syntagme</w:t>
      </w:r>
      <w:r>
        <w:rPr>
          <w:szCs w:val="24"/>
        </w:rPr>
        <w:t>s</w:t>
      </w:r>
      <w:r w:rsidR="00CE671E">
        <w:rPr>
          <w:szCs w:val="24"/>
        </w:rPr>
        <w:t xml:space="preserve"> </w:t>
      </w:r>
      <w:r w:rsidR="00CE671E">
        <w:rPr>
          <w:i/>
          <w:szCs w:val="24"/>
        </w:rPr>
        <w:t>extrême droite</w:t>
      </w:r>
      <w:r w:rsidR="00CE671E">
        <w:rPr>
          <w:szCs w:val="24"/>
        </w:rPr>
        <w:t xml:space="preserve"> </w:t>
      </w:r>
      <w:r>
        <w:rPr>
          <w:szCs w:val="24"/>
        </w:rPr>
        <w:t xml:space="preserve">et </w:t>
      </w:r>
      <w:r>
        <w:rPr>
          <w:i/>
          <w:szCs w:val="24"/>
        </w:rPr>
        <w:t>extrême gauche</w:t>
      </w:r>
      <w:r>
        <w:rPr>
          <w:szCs w:val="24"/>
        </w:rPr>
        <w:t xml:space="preserve"> </w:t>
      </w:r>
      <w:r w:rsidR="00CE671E">
        <w:rPr>
          <w:szCs w:val="24"/>
        </w:rPr>
        <w:t>s</w:t>
      </w:r>
      <w:r>
        <w:rPr>
          <w:szCs w:val="24"/>
        </w:rPr>
        <w:t>on</w:t>
      </w:r>
      <w:r w:rsidR="00CE671E">
        <w:rPr>
          <w:szCs w:val="24"/>
        </w:rPr>
        <w:t xml:space="preserve">t </w:t>
      </w:r>
      <w:r>
        <w:rPr>
          <w:szCs w:val="24"/>
        </w:rPr>
        <w:t>des</w:t>
      </w:r>
      <w:r w:rsidR="00CE671E">
        <w:rPr>
          <w:szCs w:val="24"/>
        </w:rPr>
        <w:t xml:space="preserve"> forme</w:t>
      </w:r>
      <w:r>
        <w:rPr>
          <w:szCs w:val="24"/>
        </w:rPr>
        <w:t>s</w:t>
      </w:r>
      <w:r w:rsidR="00CE671E">
        <w:rPr>
          <w:szCs w:val="24"/>
        </w:rPr>
        <w:t xml:space="preserve"> </w:t>
      </w:r>
      <w:r>
        <w:rPr>
          <w:szCs w:val="24"/>
        </w:rPr>
        <w:t xml:space="preserve">banales, marquées éventuellement par un </w:t>
      </w:r>
      <w:r w:rsidR="00CE671E">
        <w:rPr>
          <w:szCs w:val="24"/>
        </w:rPr>
        <w:t xml:space="preserve">trait d’union matérialisant la tendance à en faire un nom composé. </w:t>
      </w:r>
    </w:p>
    <w:p w:rsidR="00CE671E" w:rsidRDefault="00CE671E" w:rsidP="006D54DD">
      <w:pPr>
        <w:rPr>
          <w:szCs w:val="24"/>
        </w:rPr>
      </w:pPr>
      <w:r w:rsidRPr="00094CE7">
        <w:rPr>
          <w:szCs w:val="24"/>
        </w:rPr>
        <w:t xml:space="preserve">Remettre </w:t>
      </w:r>
      <w:r>
        <w:rPr>
          <w:i/>
          <w:szCs w:val="24"/>
        </w:rPr>
        <w:t>extrême</w:t>
      </w:r>
      <w:r>
        <w:rPr>
          <w:szCs w:val="24"/>
        </w:rPr>
        <w:t xml:space="preserve"> en postposition restaure l’intégrité notionnelle et l’autonomie du nom et de l’adjectif. Ainsi, </w:t>
      </w:r>
      <w:r w:rsidRPr="00F76CD7">
        <w:rPr>
          <w:i/>
          <w:szCs w:val="24"/>
        </w:rPr>
        <w:t>droite extrême</w:t>
      </w:r>
      <w:r w:rsidRPr="00F76CD7">
        <w:rPr>
          <w:szCs w:val="24"/>
        </w:rPr>
        <w:t xml:space="preserve"> </w:t>
      </w:r>
      <w:r>
        <w:rPr>
          <w:szCs w:val="24"/>
        </w:rPr>
        <w:t xml:space="preserve">reste dans le giron de la droite, correspondant à une sous-zone (même si très particulière) de la notion </w:t>
      </w:r>
      <w:r>
        <w:rPr>
          <w:i/>
          <w:szCs w:val="24"/>
        </w:rPr>
        <w:t>droite</w:t>
      </w:r>
      <w:r w:rsidR="000F0F3A">
        <w:rPr>
          <w:szCs w:val="24"/>
        </w:rPr>
        <w:t>, c</w:t>
      </w:r>
      <w:r>
        <w:rPr>
          <w:szCs w:val="24"/>
        </w:rPr>
        <w:t xml:space="preserve">e </w:t>
      </w:r>
      <w:r w:rsidR="000F0F3A">
        <w:rPr>
          <w:szCs w:val="24"/>
        </w:rPr>
        <w:t xml:space="preserve">qui </w:t>
      </w:r>
      <w:r>
        <w:rPr>
          <w:szCs w:val="24"/>
        </w:rPr>
        <w:t>n’est pas le cas d’</w:t>
      </w:r>
      <w:r>
        <w:rPr>
          <w:i/>
          <w:szCs w:val="24"/>
        </w:rPr>
        <w:t>extrême droite</w:t>
      </w:r>
      <w:r>
        <w:rPr>
          <w:szCs w:val="24"/>
        </w:rPr>
        <w:t xml:space="preserve">, qui n’est pas assimilable à un sous-type de </w:t>
      </w:r>
      <w:r>
        <w:rPr>
          <w:i/>
          <w:szCs w:val="24"/>
        </w:rPr>
        <w:t>droite</w:t>
      </w:r>
      <w:r>
        <w:rPr>
          <w:szCs w:val="24"/>
        </w:rPr>
        <w:t xml:space="preserve">. </w:t>
      </w:r>
      <w:r>
        <w:t xml:space="preserve">On comprend alors que la substitution de </w:t>
      </w:r>
      <w:r>
        <w:rPr>
          <w:i/>
        </w:rPr>
        <w:t>droite extrême</w:t>
      </w:r>
      <w:r>
        <w:t xml:space="preserve"> à </w:t>
      </w:r>
      <w:r>
        <w:rPr>
          <w:i/>
        </w:rPr>
        <w:t>extrême droite</w:t>
      </w:r>
      <w:r>
        <w:t xml:space="preserve"> pour désigner une formation politique puisse opérer sa réintégration au sein de l’une des composantes du</w:t>
      </w:r>
      <w:r>
        <w:rPr>
          <w:szCs w:val="24"/>
        </w:rPr>
        <w:t xml:space="preserve"> spectre des partis « de gouvernement » (se déclinant en droite - centre – gauche), et à ce titre avoir une valeur </w:t>
      </w:r>
      <w:proofErr w:type="spellStart"/>
      <w:r>
        <w:rPr>
          <w:szCs w:val="24"/>
        </w:rPr>
        <w:t>atténuative</w:t>
      </w:r>
      <w:proofErr w:type="spellEnd"/>
      <w:r>
        <w:rPr>
          <w:szCs w:val="24"/>
        </w:rPr>
        <w:t>, comme ci-dessous :</w:t>
      </w:r>
    </w:p>
    <w:p w:rsidR="00CE671E" w:rsidRDefault="00CE671E" w:rsidP="00A04468">
      <w:pPr>
        <w:pStyle w:val="nonc"/>
        <w:rPr>
          <w:lang w:eastAsia="fr-FR"/>
        </w:rPr>
      </w:pPr>
      <w:r>
        <w:rPr>
          <w:lang w:eastAsia="fr-FR"/>
        </w:rPr>
        <w:t>(32) « </w:t>
      </w:r>
      <w:r w:rsidRPr="001067C3">
        <w:rPr>
          <w:lang w:eastAsia="fr-FR"/>
        </w:rPr>
        <w:t>Pour le père, la République, c'est la Gueuse! La fille se pose en Jeanne d'Arc des valeurs de la République et de la Laïcité. La stratégie est limpide. Faire que le Front National ne soit plus un parti d'</w:t>
      </w:r>
      <w:r w:rsidRPr="0015281C">
        <w:rPr>
          <w:b/>
          <w:lang w:eastAsia="fr-FR"/>
        </w:rPr>
        <w:t>extrême-droite</w:t>
      </w:r>
      <w:r w:rsidRPr="001067C3">
        <w:rPr>
          <w:lang w:eastAsia="fr-FR"/>
        </w:rPr>
        <w:t xml:space="preserve">, mais de </w:t>
      </w:r>
      <w:r w:rsidRPr="0015281C">
        <w:rPr>
          <w:b/>
          <w:lang w:eastAsia="fr-FR"/>
        </w:rPr>
        <w:t>droite extrême</w:t>
      </w:r>
      <w:r w:rsidRPr="001067C3">
        <w:rPr>
          <w:lang w:eastAsia="fr-FR"/>
        </w:rPr>
        <w:t>. Nuance.</w:t>
      </w:r>
      <w:r>
        <w:rPr>
          <w:lang w:eastAsia="fr-FR"/>
        </w:rPr>
        <w:t xml:space="preserve">» </w:t>
      </w:r>
      <w:proofErr w:type="spellStart"/>
      <w:r w:rsidRPr="003B7C6F">
        <w:rPr>
          <w:i/>
          <w:sz w:val="18"/>
          <w:szCs w:val="18"/>
          <w:lang w:eastAsia="fr-FR"/>
        </w:rPr>
        <w:t>Huffington</w:t>
      </w:r>
      <w:proofErr w:type="spellEnd"/>
      <w:r w:rsidRPr="003B7C6F">
        <w:rPr>
          <w:i/>
          <w:sz w:val="18"/>
          <w:szCs w:val="18"/>
          <w:lang w:eastAsia="fr-FR"/>
        </w:rPr>
        <w:t xml:space="preserve"> Post</w:t>
      </w:r>
      <w:r w:rsidRPr="003B7C6F">
        <w:rPr>
          <w:sz w:val="18"/>
          <w:szCs w:val="18"/>
          <w:lang w:eastAsia="fr-FR"/>
        </w:rPr>
        <w:t>, déc. 2013.</w:t>
      </w:r>
    </w:p>
    <w:p w:rsidR="00CE671E" w:rsidRDefault="00CE671E" w:rsidP="006D54DD">
      <w:pPr>
        <w:rPr>
          <w:szCs w:val="24"/>
        </w:rPr>
      </w:pPr>
      <w:r>
        <w:rPr>
          <w:szCs w:val="24"/>
        </w:rPr>
        <w:t xml:space="preserve">Avec l’antéposition, nous avons vu (point 3) que l’occurrence de N peut être envisagée par opposition à d’autres occurrences d’autres notions. Cela coïncide avec le fait que </w:t>
      </w:r>
      <w:r w:rsidRPr="00CC76CD">
        <w:rPr>
          <w:i/>
          <w:szCs w:val="24"/>
        </w:rPr>
        <w:t>extrême droite</w:t>
      </w:r>
      <w:r>
        <w:rPr>
          <w:szCs w:val="24"/>
        </w:rPr>
        <w:t xml:space="preserve"> constitue une zone à part entière, dont la localisation est absolue et l’oppose à toutes les autres zones discrètes de l’échiquier. </w:t>
      </w:r>
      <w:r>
        <w:rPr>
          <w:i/>
          <w:szCs w:val="24"/>
        </w:rPr>
        <w:t>Extrême droite</w:t>
      </w:r>
      <w:r>
        <w:rPr>
          <w:szCs w:val="24"/>
        </w:rPr>
        <w:t xml:space="preserve"> s’inscrit dans un spectre balayant tout l’espace politique, y compris le centre, la gauche, l’extrême gauche. </w:t>
      </w:r>
    </w:p>
    <w:p w:rsidR="006D54DD" w:rsidRDefault="00CE671E" w:rsidP="00E54AFC">
      <w:pPr>
        <w:rPr>
          <w:szCs w:val="24"/>
        </w:rPr>
      </w:pPr>
      <w:r>
        <w:rPr>
          <w:szCs w:val="24"/>
        </w:rPr>
        <w:t xml:space="preserve">Le fonctionnement de l’adjectif </w:t>
      </w:r>
      <w:r>
        <w:rPr>
          <w:i/>
          <w:szCs w:val="24"/>
        </w:rPr>
        <w:t>extrême</w:t>
      </w:r>
      <w:r>
        <w:rPr>
          <w:szCs w:val="24"/>
        </w:rPr>
        <w:t xml:space="preserve"> permet, dans l’acception politique de </w:t>
      </w:r>
      <w:r>
        <w:rPr>
          <w:i/>
          <w:szCs w:val="24"/>
        </w:rPr>
        <w:t>droite</w:t>
      </w:r>
      <w:r>
        <w:rPr>
          <w:szCs w:val="24"/>
        </w:rPr>
        <w:t xml:space="preserve">, d’opérer plutôt une localisation en antéposition, et plutôt une spécification qualitative en postposition. Dès lors </w:t>
      </w:r>
      <w:r>
        <w:rPr>
          <w:i/>
          <w:szCs w:val="24"/>
        </w:rPr>
        <w:t>extrême</w:t>
      </w:r>
      <w:r>
        <w:rPr>
          <w:szCs w:val="24"/>
        </w:rPr>
        <w:t xml:space="preserve"> dans </w:t>
      </w:r>
      <w:r>
        <w:rPr>
          <w:i/>
          <w:szCs w:val="24"/>
        </w:rPr>
        <w:t>droite extrême</w:t>
      </w:r>
      <w:r>
        <w:rPr>
          <w:szCs w:val="24"/>
        </w:rPr>
        <w:t xml:space="preserve"> va pouvoir qualifier directement le référent, et la valeur d’excès, ou « borderline », va pouvoir être mise en saillance, particulièrement en cas de focalisation sur </w:t>
      </w:r>
      <w:r>
        <w:rPr>
          <w:i/>
          <w:szCs w:val="24"/>
        </w:rPr>
        <w:t>extrême</w:t>
      </w:r>
      <w:r>
        <w:rPr>
          <w:szCs w:val="24"/>
        </w:rPr>
        <w:t>.</w:t>
      </w:r>
      <w:r>
        <w:rPr>
          <w:rStyle w:val="Appelnotedebasdep"/>
          <w:szCs w:val="24"/>
        </w:rPr>
        <w:footnoteReference w:id="13"/>
      </w:r>
      <w:r>
        <w:rPr>
          <w:szCs w:val="24"/>
        </w:rPr>
        <w:t xml:space="preserve"> </w:t>
      </w:r>
    </w:p>
    <w:p w:rsidR="00CE671E" w:rsidRDefault="00CE671E" w:rsidP="00E54AFC">
      <w:r>
        <w:rPr>
          <w:szCs w:val="24"/>
        </w:rPr>
        <w:t xml:space="preserve">Ainsi, </w:t>
      </w:r>
      <w:r>
        <w:t>la valeur péjorative de l’une et l’autre expression ne passe pas par le même chemin. Dans les deux cas la présence d’</w:t>
      </w:r>
      <w:r>
        <w:rPr>
          <w:i/>
        </w:rPr>
        <w:t>extrême</w:t>
      </w:r>
      <w:r>
        <w:t xml:space="preserve"> peut rejeter ce à quoi renvoie le GN dans </w:t>
      </w:r>
      <w:r>
        <w:lastRenderedPageBreak/>
        <w:t xml:space="preserve">« l’infréquentable ». Si avec </w:t>
      </w:r>
      <w:r>
        <w:rPr>
          <w:i/>
        </w:rPr>
        <w:t>droite extrême</w:t>
      </w:r>
      <w:r>
        <w:t xml:space="preserve">, « être droite » n’est pas questionné, par contre </w:t>
      </w:r>
      <w:r>
        <w:rPr>
          <w:i/>
        </w:rPr>
        <w:t>extrême</w:t>
      </w:r>
      <w:r>
        <w:t xml:space="preserve"> s’applique pleinement au référent et présente celui-ci au voisinage d’un extérieur l’excluant de la normalité. Si avec </w:t>
      </w:r>
      <w:r>
        <w:rPr>
          <w:i/>
        </w:rPr>
        <w:t>extrême droite</w:t>
      </w:r>
      <w:r>
        <w:t xml:space="preserve">, l’association des deux notions est une reprise désignant une zone de l’échiquier politique </w:t>
      </w:r>
      <w:proofErr w:type="spellStart"/>
      <w:r>
        <w:t>consensuellement</w:t>
      </w:r>
      <w:proofErr w:type="spellEnd"/>
      <w:r>
        <w:t xml:space="preserve"> identifiée, cette zone est d’emblée marginalisée comme n’étant plus vraiment ou étant autre que </w:t>
      </w:r>
      <w:r>
        <w:rPr>
          <w:i/>
        </w:rPr>
        <w:t>droite</w:t>
      </w:r>
      <w:r>
        <w:t xml:space="preserve">. </w:t>
      </w:r>
    </w:p>
    <w:p w:rsidR="00CE671E" w:rsidRDefault="00CE671E" w:rsidP="00E54AFC"/>
    <w:p w:rsidR="00CE671E" w:rsidRDefault="00727F0E" w:rsidP="00EF42A8">
      <w:r>
        <w:t>Pour ce qui est de</w:t>
      </w:r>
      <w:r w:rsidR="00CE671E">
        <w:t xml:space="preserve"> </w:t>
      </w:r>
      <w:r>
        <w:rPr>
          <w:i/>
        </w:rPr>
        <w:t>droite extrême</w:t>
      </w:r>
      <w:r>
        <w:t xml:space="preserve">, </w:t>
      </w:r>
      <w:r w:rsidR="006C28B1">
        <w:t>récem</w:t>
      </w:r>
      <w:r>
        <w:t>ment installé dans les discours médiatiques, on</w:t>
      </w:r>
      <w:r w:rsidR="00CE671E">
        <w:t xml:space="preserve"> reste dans la zone, banale, de </w:t>
      </w:r>
      <w:r w:rsidR="00CE671E">
        <w:rPr>
          <w:i/>
        </w:rPr>
        <w:t>la droite</w:t>
      </w:r>
      <w:r w:rsidR="00CE671E">
        <w:t>, alors qu’</w:t>
      </w:r>
      <w:r w:rsidR="00CE671E">
        <w:rPr>
          <w:i/>
        </w:rPr>
        <w:t>extrême droite</w:t>
      </w:r>
      <w:r w:rsidR="00CE671E">
        <w:t xml:space="preserve"> définit une zone qui n’est pas loin de faire sortir de l’espace politique partageable.</w:t>
      </w:r>
      <w:r>
        <w:t xml:space="preserve"> </w:t>
      </w:r>
      <w:r w:rsidR="00CE671E">
        <w:t xml:space="preserve">D’un autre côté, la focalisation possible sur </w:t>
      </w:r>
      <w:r w:rsidR="00CE671E">
        <w:rPr>
          <w:i/>
        </w:rPr>
        <w:t>extrême</w:t>
      </w:r>
      <w:r w:rsidR="00CE671E">
        <w:t xml:space="preserve"> peut mettre en saillance la nature « hors du commun », « excessive » d’un</w:t>
      </w:r>
      <w:r w:rsidR="00607FAD">
        <w:t xml:space="preserve"> aspect</w:t>
      </w:r>
      <w:r w:rsidR="00CE671E">
        <w:t xml:space="preserve"> du référent du GN.</w:t>
      </w:r>
    </w:p>
    <w:p w:rsidR="000F0F3A" w:rsidRPr="00FC5ED4" w:rsidRDefault="000F0F3A" w:rsidP="000F0F3A">
      <w:r>
        <w:t xml:space="preserve">L’apparition de </w:t>
      </w:r>
      <w:r>
        <w:rPr>
          <w:i/>
        </w:rPr>
        <w:t>droite extrême</w:t>
      </w:r>
      <w:r>
        <w:t xml:space="preserve"> au regard d’</w:t>
      </w:r>
      <w:r>
        <w:rPr>
          <w:i/>
        </w:rPr>
        <w:t>extrême droite</w:t>
      </w:r>
      <w:r>
        <w:t xml:space="preserve"> est au départ un procédé stylistique. Le registre soutenu, ou le contexte intellectuel, des emplois de </w:t>
      </w:r>
      <w:r>
        <w:rPr>
          <w:i/>
        </w:rPr>
        <w:t>droite extrême</w:t>
      </w:r>
      <w:r>
        <w:t xml:space="preserve"> sont liés au fait qu’il s’agit d’une figure assumée. Le syntagme fait l’objet d’une prise en charge énonciative (et même </w:t>
      </w:r>
      <w:proofErr w:type="spellStart"/>
      <w:r>
        <w:t>co</w:t>
      </w:r>
      <w:proofErr w:type="spellEnd"/>
      <w:r>
        <w:t xml:space="preserve">-énonciative pourrait-on dire, tant la complicité avec les allocutaires est manifeste) dans l’énoncé où le rapprochement des deux notions est effectué (et non repris), pas-de-côté par rapport à l’expression </w:t>
      </w:r>
      <w:r>
        <w:rPr>
          <w:i/>
        </w:rPr>
        <w:t>extrême droite</w:t>
      </w:r>
      <w:r>
        <w:t xml:space="preserve"> consacrée. Dans cette attitude discursive de recul créatif peuvent se reconnaître les analystes et critiques de la vie politique. </w:t>
      </w:r>
    </w:p>
    <w:p w:rsidR="000F0F3A" w:rsidRPr="00B77F32" w:rsidRDefault="000F0F3A" w:rsidP="000F0F3A">
      <w:r>
        <w:t xml:space="preserve">Il n’est pas exclu qu’à la longue </w:t>
      </w:r>
      <w:r>
        <w:rPr>
          <w:i/>
        </w:rPr>
        <w:t>droite extrême</w:t>
      </w:r>
      <w:r>
        <w:t xml:space="preserve"> se banalise et devienne à son tour une étiquette préconstruite et largement partagée. On en a un avant-goût dans l’énoncé suivant, où l’emploi du déterminant </w:t>
      </w:r>
      <w:r>
        <w:rPr>
          <w:i/>
        </w:rPr>
        <w:t>un</w:t>
      </w:r>
      <w:r>
        <w:t xml:space="preserve"> dit « de notoriété », tel qu’utilisé devant un nom propre, réserve le même traitement aux deux expressions :</w:t>
      </w:r>
    </w:p>
    <w:p w:rsidR="000F0F3A" w:rsidRDefault="000F0F3A" w:rsidP="000F0F3A">
      <w:pPr>
        <w:pStyle w:val="nonc"/>
      </w:pPr>
      <w:r>
        <w:t xml:space="preserve">(37) « Imaginons ce qu’une telle mesure [la déchéance de nationalité], une fois constitutionnalisée, deviendrait dans les mains d’une </w:t>
      </w:r>
      <w:r w:rsidRPr="00B77F32">
        <w:rPr>
          <w:b/>
        </w:rPr>
        <w:t>droite extrême</w:t>
      </w:r>
      <w:r>
        <w:t xml:space="preserve"> ou d’une </w:t>
      </w:r>
      <w:r w:rsidRPr="00B77F32">
        <w:rPr>
          <w:b/>
        </w:rPr>
        <w:t>extrême droite</w:t>
      </w:r>
      <w:r>
        <w:t xml:space="preserve"> ! » </w:t>
      </w:r>
      <w:r w:rsidRPr="005732DA">
        <w:rPr>
          <w:i/>
          <w:sz w:val="18"/>
          <w:szCs w:val="18"/>
        </w:rPr>
        <w:t>L’Humanité Dimanche</w:t>
      </w:r>
      <w:r w:rsidRPr="005732DA">
        <w:rPr>
          <w:sz w:val="18"/>
          <w:szCs w:val="18"/>
        </w:rPr>
        <w:t>, 4.02.2016.</w:t>
      </w:r>
    </w:p>
    <w:p w:rsidR="000F0F3A" w:rsidRPr="00727F0E" w:rsidRDefault="000F0F3A" w:rsidP="000F0F3A">
      <w:r>
        <w:t>Nous avons voulu analyser l’émergence d’une expression dans le champ politique, en mettant en œuvre l’étude de ses conditions d’emploi et celle des formes linguistiques (un adjectif, une structure syntaxique) qui s’y agencent. Nous espérons avoir montré qu’il est possible et fécond d’analyser des choix discursifs en termes d’opérations sémantiques.</w:t>
      </w:r>
    </w:p>
    <w:p w:rsidR="00CE671E" w:rsidRPr="000F0F3A" w:rsidRDefault="000F0F3A" w:rsidP="00EF42A8">
      <w:pPr>
        <w:rPr>
          <w:rFonts w:cs="Times New Roman"/>
          <w:szCs w:val="20"/>
        </w:rPr>
      </w:pPr>
      <w:r>
        <w:rPr>
          <w:rFonts w:cs="Times New Roman"/>
          <w:szCs w:val="20"/>
        </w:rPr>
        <w:t xml:space="preserve">On peut se demander pourquoi on ne retrouve pas une telle abondance avec le nom </w:t>
      </w:r>
      <w:r>
        <w:rPr>
          <w:rFonts w:cs="Times New Roman"/>
          <w:i/>
          <w:szCs w:val="20"/>
        </w:rPr>
        <w:t>gauche</w:t>
      </w:r>
      <w:r>
        <w:rPr>
          <w:rFonts w:cs="Times New Roman"/>
          <w:szCs w:val="20"/>
        </w:rPr>
        <w:t>. En effet, dans les deux cas les occurrences sont beaucoup moins fréquentes.</w:t>
      </w:r>
    </w:p>
    <w:p w:rsidR="000F0F3A" w:rsidRDefault="000F0F3A" w:rsidP="000F0F3A"/>
    <w:p w:rsidR="00531D96" w:rsidRPr="0051197E" w:rsidRDefault="000F0F3A" w:rsidP="000F0F3A">
      <w:pPr>
        <w:rPr>
          <w:b/>
          <w:i/>
        </w:rPr>
      </w:pPr>
      <w:r w:rsidRPr="0051197E">
        <w:rPr>
          <w:b/>
        </w:rPr>
        <w:t>4</w:t>
      </w:r>
      <w:r w:rsidR="00160DB8" w:rsidRPr="0051197E">
        <w:rPr>
          <w:b/>
        </w:rPr>
        <w:t>.</w:t>
      </w:r>
      <w:r w:rsidRPr="0051197E">
        <w:rPr>
          <w:b/>
        </w:rPr>
        <w:t xml:space="preserve">2. Les limites de l’oxymore : </w:t>
      </w:r>
      <w:r w:rsidRPr="0051197E">
        <w:rPr>
          <w:b/>
          <w:i/>
        </w:rPr>
        <w:t>extrême centre</w:t>
      </w:r>
    </w:p>
    <w:p w:rsidR="00C41221" w:rsidRDefault="00C41221" w:rsidP="003E4FBE"/>
    <w:p w:rsidR="00160DB8" w:rsidRDefault="00160DB8" w:rsidP="003E4FBE">
      <w:r>
        <w:t>Google : centre extrême : 1800 ; extrême centre : 22000</w:t>
      </w:r>
    </w:p>
    <w:p w:rsidR="0092294E" w:rsidRDefault="0092294E" w:rsidP="003E4FBE"/>
    <w:p w:rsidR="00256EAE" w:rsidRDefault="00256EAE" w:rsidP="003E4FBE"/>
    <w:p w:rsidR="006C28B1" w:rsidRDefault="006C28B1">
      <w:pPr>
        <w:spacing w:after="200" w:line="276" w:lineRule="auto"/>
        <w:jc w:val="left"/>
        <w:rPr>
          <w:b/>
        </w:rPr>
      </w:pPr>
      <w:r>
        <w:rPr>
          <w:b/>
        </w:rPr>
        <w:br w:type="page"/>
      </w:r>
    </w:p>
    <w:p w:rsidR="00391C79" w:rsidRPr="000E4F79" w:rsidRDefault="00391C79" w:rsidP="00786568">
      <w:pPr>
        <w:rPr>
          <w:b/>
        </w:rPr>
      </w:pPr>
      <w:r w:rsidRPr="000E4F79">
        <w:rPr>
          <w:b/>
        </w:rPr>
        <w:lastRenderedPageBreak/>
        <w:t xml:space="preserve">Références </w:t>
      </w:r>
    </w:p>
    <w:p w:rsidR="006C28B1" w:rsidRDefault="006C28B1" w:rsidP="000E4F79">
      <w:pPr>
        <w:rPr>
          <w:szCs w:val="24"/>
        </w:rPr>
      </w:pPr>
    </w:p>
    <w:p w:rsidR="00391C79" w:rsidRPr="003439C0" w:rsidRDefault="00391C79" w:rsidP="000E4F79">
      <w:pPr>
        <w:rPr>
          <w:szCs w:val="24"/>
        </w:rPr>
      </w:pPr>
      <w:r w:rsidRPr="003439C0">
        <w:rPr>
          <w:szCs w:val="24"/>
        </w:rPr>
        <w:t>C</w:t>
      </w:r>
      <w:r w:rsidR="008C5E1A">
        <w:rPr>
          <w:szCs w:val="24"/>
        </w:rPr>
        <w:t>ulioli</w:t>
      </w:r>
      <w:r w:rsidRPr="003439C0">
        <w:rPr>
          <w:szCs w:val="24"/>
        </w:rPr>
        <w:t xml:space="preserve"> A</w:t>
      </w:r>
      <w:r w:rsidR="00EE1996">
        <w:rPr>
          <w:szCs w:val="24"/>
        </w:rPr>
        <w:t>ntoine</w:t>
      </w:r>
      <w:r w:rsidR="008C5E1A">
        <w:rPr>
          <w:szCs w:val="24"/>
        </w:rPr>
        <w:t xml:space="preserve">, </w:t>
      </w:r>
      <w:r w:rsidRPr="003439C0">
        <w:rPr>
          <w:szCs w:val="24"/>
        </w:rPr>
        <w:t>1990</w:t>
      </w:r>
      <w:r w:rsidR="003439C0" w:rsidRPr="003439C0">
        <w:rPr>
          <w:szCs w:val="24"/>
        </w:rPr>
        <w:t>,</w:t>
      </w:r>
      <w:r w:rsidRPr="003439C0">
        <w:rPr>
          <w:szCs w:val="24"/>
        </w:rPr>
        <w:t xml:space="preserve"> </w:t>
      </w:r>
      <w:r w:rsidRPr="008C5E1A">
        <w:rPr>
          <w:i/>
          <w:szCs w:val="24"/>
        </w:rPr>
        <w:t>Pour une linguistique de l’énonciation</w:t>
      </w:r>
      <w:r w:rsidR="003439C0">
        <w:rPr>
          <w:szCs w:val="24"/>
        </w:rPr>
        <w:t>,</w:t>
      </w:r>
      <w:r w:rsidR="00BC5B15">
        <w:rPr>
          <w:szCs w:val="24"/>
        </w:rPr>
        <w:t xml:space="preserve"> T1,</w:t>
      </w:r>
      <w:r w:rsidRPr="003439C0">
        <w:rPr>
          <w:szCs w:val="24"/>
        </w:rPr>
        <w:t xml:space="preserve"> Paris : Ophrys</w:t>
      </w:r>
      <w:r w:rsidR="00033918" w:rsidRPr="003439C0">
        <w:rPr>
          <w:szCs w:val="24"/>
        </w:rPr>
        <w:t xml:space="preserve">, § </w:t>
      </w:r>
      <w:r w:rsidR="008C5E1A">
        <w:rPr>
          <w:szCs w:val="24"/>
        </w:rPr>
        <w:t>« </w:t>
      </w:r>
      <w:r w:rsidR="00033918" w:rsidRPr="003439C0">
        <w:rPr>
          <w:szCs w:val="24"/>
        </w:rPr>
        <w:t>Sur le concept de notion</w:t>
      </w:r>
      <w:r w:rsidR="008C5E1A">
        <w:rPr>
          <w:szCs w:val="24"/>
        </w:rPr>
        <w:t> »</w:t>
      </w:r>
      <w:r w:rsidR="00033918" w:rsidRPr="003439C0">
        <w:rPr>
          <w:szCs w:val="24"/>
        </w:rPr>
        <w:t xml:space="preserve"> [1981]</w:t>
      </w:r>
      <w:r w:rsidR="00E93D3C" w:rsidRPr="003439C0">
        <w:rPr>
          <w:szCs w:val="24"/>
        </w:rPr>
        <w:t xml:space="preserve"> et </w:t>
      </w:r>
      <w:r w:rsidR="008C5E1A">
        <w:rPr>
          <w:szCs w:val="24"/>
        </w:rPr>
        <w:t>« </w:t>
      </w:r>
      <w:proofErr w:type="spellStart"/>
      <w:r w:rsidR="00E93D3C" w:rsidRPr="003439C0">
        <w:rPr>
          <w:szCs w:val="24"/>
        </w:rPr>
        <w:t>Representation</w:t>
      </w:r>
      <w:proofErr w:type="spellEnd"/>
      <w:r w:rsidR="00E93D3C" w:rsidRPr="003439C0">
        <w:rPr>
          <w:szCs w:val="24"/>
        </w:rPr>
        <w:t xml:space="preserve">, </w:t>
      </w:r>
      <w:proofErr w:type="spellStart"/>
      <w:r w:rsidR="00E93D3C" w:rsidRPr="003439C0">
        <w:rPr>
          <w:szCs w:val="24"/>
        </w:rPr>
        <w:t>referential</w:t>
      </w:r>
      <w:proofErr w:type="spellEnd"/>
      <w:r w:rsidR="00E93D3C" w:rsidRPr="003439C0">
        <w:rPr>
          <w:szCs w:val="24"/>
        </w:rPr>
        <w:t xml:space="preserve"> </w:t>
      </w:r>
      <w:proofErr w:type="spellStart"/>
      <w:r w:rsidR="00E93D3C" w:rsidRPr="003439C0">
        <w:rPr>
          <w:szCs w:val="24"/>
        </w:rPr>
        <w:t>processes</w:t>
      </w:r>
      <w:proofErr w:type="spellEnd"/>
      <w:r w:rsidR="00E93D3C" w:rsidRPr="003439C0">
        <w:rPr>
          <w:szCs w:val="24"/>
        </w:rPr>
        <w:t xml:space="preserve">, and </w:t>
      </w:r>
      <w:proofErr w:type="spellStart"/>
      <w:r w:rsidR="00E93D3C" w:rsidRPr="003439C0">
        <w:rPr>
          <w:szCs w:val="24"/>
        </w:rPr>
        <w:t>regulation</w:t>
      </w:r>
      <w:proofErr w:type="spellEnd"/>
      <w:r w:rsidR="008C5E1A">
        <w:rPr>
          <w:szCs w:val="24"/>
        </w:rPr>
        <w:t> »</w:t>
      </w:r>
      <w:r w:rsidR="00E93D3C" w:rsidRPr="003439C0">
        <w:rPr>
          <w:szCs w:val="24"/>
        </w:rPr>
        <w:t xml:space="preserve"> [1989]</w:t>
      </w:r>
      <w:r w:rsidR="00485BEC" w:rsidRPr="003439C0">
        <w:rPr>
          <w:szCs w:val="24"/>
        </w:rPr>
        <w:t>.</w:t>
      </w:r>
    </w:p>
    <w:p w:rsidR="00EE1996" w:rsidRPr="003439C0" w:rsidRDefault="00EE1996" w:rsidP="00EE1996">
      <w:pPr>
        <w:rPr>
          <w:rFonts w:eastAsia="Times New Roman"/>
          <w:lang w:eastAsia="fr-FR"/>
        </w:rPr>
      </w:pPr>
      <w:r>
        <w:rPr>
          <w:rFonts w:eastAsia="Times New Roman"/>
          <w:lang w:eastAsia="fr-FR"/>
        </w:rPr>
        <w:t xml:space="preserve">De </w:t>
      </w:r>
      <w:proofErr w:type="spellStart"/>
      <w:r>
        <w:rPr>
          <w:rFonts w:eastAsia="Times New Roman"/>
          <w:lang w:eastAsia="fr-FR"/>
        </w:rPr>
        <w:t>Vogüé</w:t>
      </w:r>
      <w:proofErr w:type="spellEnd"/>
      <w:r w:rsidRPr="003439C0">
        <w:rPr>
          <w:rFonts w:eastAsia="Times New Roman"/>
          <w:lang w:eastAsia="fr-FR"/>
        </w:rPr>
        <w:t xml:space="preserve"> S</w:t>
      </w:r>
      <w:r>
        <w:rPr>
          <w:rFonts w:eastAsia="Times New Roman"/>
          <w:lang w:eastAsia="fr-FR"/>
        </w:rPr>
        <w:t>arah</w:t>
      </w:r>
      <w:r w:rsidR="008C5E1A">
        <w:rPr>
          <w:rFonts w:eastAsia="Times New Roman"/>
          <w:lang w:eastAsia="fr-FR"/>
        </w:rPr>
        <w:t>,</w:t>
      </w:r>
      <w:r w:rsidRPr="003439C0">
        <w:rPr>
          <w:rFonts w:eastAsia="Times New Roman"/>
          <w:lang w:eastAsia="fr-FR"/>
        </w:rPr>
        <w:t xml:space="preserve"> </w:t>
      </w:r>
      <w:r w:rsidR="008C5E1A">
        <w:rPr>
          <w:rFonts w:eastAsia="Times New Roman"/>
          <w:lang w:eastAsia="fr-FR"/>
        </w:rPr>
        <w:t>2004</w:t>
      </w:r>
      <w:r w:rsidRPr="003439C0">
        <w:rPr>
          <w:rFonts w:eastAsia="Times New Roman"/>
          <w:lang w:eastAsia="fr-FR"/>
        </w:rPr>
        <w:t>, « Fugaces figures : la fonction énonciat</w:t>
      </w:r>
      <w:r w:rsidR="008C5E1A">
        <w:rPr>
          <w:rFonts w:eastAsia="Times New Roman"/>
          <w:lang w:eastAsia="fr-FR"/>
        </w:rPr>
        <w:t>ive des adjectifs antéposés », dans</w:t>
      </w:r>
      <w:r w:rsidRPr="003439C0">
        <w:rPr>
          <w:rFonts w:eastAsia="Times New Roman"/>
          <w:lang w:eastAsia="fr-FR"/>
        </w:rPr>
        <w:t xml:space="preserve"> </w:t>
      </w:r>
      <w:r w:rsidRPr="008C5E1A">
        <w:rPr>
          <w:rFonts w:eastAsia="Times New Roman"/>
          <w:i/>
          <w:lang w:eastAsia="fr-FR"/>
        </w:rPr>
        <w:t>L’Adjectif en français et à travers les langues</w:t>
      </w:r>
      <w:r w:rsidRPr="003439C0">
        <w:rPr>
          <w:rFonts w:eastAsia="Times New Roman"/>
          <w:lang w:eastAsia="fr-FR"/>
        </w:rPr>
        <w:t xml:space="preserve">, Caen : P.U.C, </w:t>
      </w:r>
      <w:r w:rsidR="008C5E1A">
        <w:rPr>
          <w:rFonts w:eastAsia="Times New Roman"/>
          <w:lang w:eastAsia="fr-FR"/>
        </w:rPr>
        <w:t xml:space="preserve">p. </w:t>
      </w:r>
      <w:r w:rsidRPr="003439C0">
        <w:rPr>
          <w:rFonts w:eastAsia="Times New Roman"/>
          <w:lang w:eastAsia="fr-FR"/>
        </w:rPr>
        <w:t>357-372</w:t>
      </w:r>
    </w:p>
    <w:p w:rsidR="00EE1996" w:rsidRDefault="008C5E1A" w:rsidP="000E4F79">
      <w:pPr>
        <w:rPr>
          <w:rFonts w:eastAsia="Times New Roman"/>
          <w:lang w:eastAsia="fr-FR"/>
        </w:rPr>
      </w:pPr>
      <w:proofErr w:type="spellStart"/>
      <w:r w:rsidRPr="00640F19">
        <w:rPr>
          <w:rFonts w:eastAsia="Times New Roman"/>
          <w:smallCaps/>
          <w:lang w:eastAsia="fr-FR"/>
        </w:rPr>
        <w:t>Flaux</w:t>
      </w:r>
      <w:proofErr w:type="spellEnd"/>
      <w:r w:rsidR="00EE1996">
        <w:rPr>
          <w:rFonts w:eastAsia="Times New Roman"/>
          <w:lang w:eastAsia="fr-FR"/>
        </w:rPr>
        <w:t xml:space="preserve"> Nelly</w:t>
      </w:r>
      <w:r w:rsidR="00EE1996" w:rsidRPr="003439C0">
        <w:rPr>
          <w:rFonts w:eastAsia="Times New Roman"/>
          <w:lang w:eastAsia="fr-FR"/>
        </w:rPr>
        <w:t xml:space="preserve"> </w:t>
      </w:r>
      <w:r w:rsidR="00EE1996">
        <w:rPr>
          <w:rFonts w:eastAsia="Times New Roman"/>
          <w:lang w:eastAsia="fr-FR"/>
        </w:rPr>
        <w:t>&amp; Danièle</w:t>
      </w:r>
      <w:r w:rsidR="00EE1996" w:rsidRPr="003439C0">
        <w:rPr>
          <w:rFonts w:eastAsia="Times New Roman"/>
          <w:lang w:eastAsia="fr-FR"/>
        </w:rPr>
        <w:t xml:space="preserve"> </w:t>
      </w:r>
      <w:r w:rsidR="00EE1996" w:rsidRPr="00640F19">
        <w:rPr>
          <w:rFonts w:eastAsia="Times New Roman"/>
          <w:smallCaps/>
          <w:lang w:eastAsia="fr-FR"/>
        </w:rPr>
        <w:t>Van de Velde</w:t>
      </w:r>
      <w:r>
        <w:rPr>
          <w:rFonts w:eastAsia="Times New Roman"/>
          <w:lang w:eastAsia="fr-FR"/>
        </w:rPr>
        <w:t>,</w:t>
      </w:r>
      <w:r w:rsidR="00EE1996" w:rsidRPr="003439C0">
        <w:rPr>
          <w:rFonts w:eastAsia="Times New Roman"/>
          <w:lang w:eastAsia="fr-FR"/>
        </w:rPr>
        <w:t xml:space="preserve"> </w:t>
      </w:r>
      <w:r>
        <w:rPr>
          <w:rFonts w:eastAsia="Times New Roman"/>
          <w:lang w:eastAsia="fr-FR"/>
        </w:rPr>
        <w:t>2000</w:t>
      </w:r>
      <w:r w:rsidR="00EE1996" w:rsidRPr="003439C0">
        <w:rPr>
          <w:rFonts w:eastAsia="Times New Roman"/>
          <w:lang w:eastAsia="fr-FR"/>
        </w:rPr>
        <w:t xml:space="preserve">, </w:t>
      </w:r>
      <w:r w:rsidR="00EE1996" w:rsidRPr="008C5E1A">
        <w:rPr>
          <w:rFonts w:eastAsia="Times New Roman"/>
          <w:i/>
          <w:lang w:eastAsia="fr-FR"/>
        </w:rPr>
        <w:t>Les Noms français : esquisse de classement</w:t>
      </w:r>
      <w:r w:rsidR="00EE1996">
        <w:rPr>
          <w:rFonts w:eastAsia="Times New Roman"/>
          <w:lang w:eastAsia="fr-FR"/>
        </w:rPr>
        <w:t>,</w:t>
      </w:r>
      <w:r w:rsidR="00EE1996" w:rsidRPr="003439C0">
        <w:rPr>
          <w:rFonts w:eastAsia="Times New Roman"/>
          <w:lang w:eastAsia="fr-FR"/>
        </w:rPr>
        <w:t xml:space="preserve"> Paris</w:t>
      </w:r>
      <w:r>
        <w:rPr>
          <w:rFonts w:eastAsia="Times New Roman"/>
          <w:lang w:eastAsia="fr-FR"/>
        </w:rPr>
        <w:t>,</w:t>
      </w:r>
      <w:r w:rsidR="00EE1996" w:rsidRPr="003439C0">
        <w:rPr>
          <w:rFonts w:eastAsia="Times New Roman"/>
          <w:lang w:eastAsia="fr-FR"/>
        </w:rPr>
        <w:t xml:space="preserve"> Ophrys.</w:t>
      </w:r>
    </w:p>
    <w:p w:rsidR="00D6198A" w:rsidRPr="003439C0" w:rsidRDefault="008C5E1A" w:rsidP="000E4F79">
      <w:pPr>
        <w:rPr>
          <w:rFonts w:eastAsia="Times New Roman"/>
          <w:lang w:eastAsia="fr-FR"/>
        </w:rPr>
      </w:pPr>
      <w:proofErr w:type="spellStart"/>
      <w:r w:rsidRPr="00090BAA">
        <w:rPr>
          <w:rFonts w:eastAsia="Times New Roman"/>
          <w:smallCaps/>
          <w:lang w:eastAsia="fr-FR"/>
        </w:rPr>
        <w:t>Forsgren</w:t>
      </w:r>
      <w:proofErr w:type="spellEnd"/>
      <w:r w:rsidR="009853A1" w:rsidRPr="003439C0">
        <w:rPr>
          <w:rFonts w:eastAsia="Times New Roman"/>
          <w:lang w:eastAsia="fr-FR"/>
        </w:rPr>
        <w:t xml:space="preserve"> M</w:t>
      </w:r>
      <w:r w:rsidR="00EE1996">
        <w:rPr>
          <w:rFonts w:eastAsia="Times New Roman"/>
          <w:lang w:eastAsia="fr-FR"/>
        </w:rPr>
        <w:t>ats</w:t>
      </w:r>
      <w:r>
        <w:rPr>
          <w:rFonts w:eastAsia="Times New Roman"/>
          <w:lang w:eastAsia="fr-FR"/>
        </w:rPr>
        <w:t>,</w:t>
      </w:r>
      <w:r w:rsidR="009853A1" w:rsidRPr="003439C0">
        <w:rPr>
          <w:rFonts w:eastAsia="Times New Roman"/>
          <w:lang w:eastAsia="fr-FR"/>
        </w:rPr>
        <w:t xml:space="preserve"> 1978</w:t>
      </w:r>
      <w:r w:rsidR="003439C0" w:rsidRPr="003439C0">
        <w:rPr>
          <w:rFonts w:eastAsia="Times New Roman"/>
          <w:lang w:eastAsia="fr-FR"/>
        </w:rPr>
        <w:t>,</w:t>
      </w:r>
      <w:r w:rsidR="009853A1" w:rsidRPr="003439C0">
        <w:rPr>
          <w:rFonts w:eastAsia="Times New Roman"/>
          <w:lang w:eastAsia="fr-FR"/>
        </w:rPr>
        <w:t xml:space="preserve"> </w:t>
      </w:r>
      <w:r w:rsidR="009853A1" w:rsidRPr="008C5E1A">
        <w:rPr>
          <w:rFonts w:eastAsia="Times New Roman"/>
          <w:i/>
          <w:lang w:eastAsia="fr-FR"/>
        </w:rPr>
        <w:t xml:space="preserve">La Place de </w:t>
      </w:r>
      <w:proofErr w:type="gramStart"/>
      <w:r w:rsidR="009853A1" w:rsidRPr="008C5E1A">
        <w:rPr>
          <w:rFonts w:eastAsia="Times New Roman"/>
          <w:i/>
          <w:lang w:eastAsia="fr-FR"/>
        </w:rPr>
        <w:t>l’adjectif</w:t>
      </w:r>
      <w:proofErr w:type="gramEnd"/>
      <w:r w:rsidR="009853A1" w:rsidRPr="008C5E1A">
        <w:rPr>
          <w:rFonts w:eastAsia="Times New Roman"/>
          <w:i/>
          <w:lang w:eastAsia="fr-FR"/>
        </w:rPr>
        <w:t xml:space="preserve"> épithète en français contemporain. Étude quantitative et sé</w:t>
      </w:r>
      <w:r w:rsidR="003439C0" w:rsidRPr="008C5E1A">
        <w:rPr>
          <w:rFonts w:eastAsia="Times New Roman"/>
          <w:i/>
          <w:lang w:eastAsia="fr-FR"/>
        </w:rPr>
        <w:t>mantique</w:t>
      </w:r>
      <w:r w:rsidR="003439C0">
        <w:rPr>
          <w:rFonts w:eastAsia="Times New Roman"/>
          <w:lang w:eastAsia="fr-FR"/>
        </w:rPr>
        <w:t>,</w:t>
      </w:r>
      <w:r w:rsidR="009853A1" w:rsidRPr="003439C0">
        <w:rPr>
          <w:rFonts w:eastAsia="Times New Roman"/>
          <w:lang w:eastAsia="fr-FR"/>
        </w:rPr>
        <w:t xml:space="preserve"> Stock</w:t>
      </w:r>
      <w:r w:rsidR="00857219" w:rsidRPr="003439C0">
        <w:rPr>
          <w:rFonts w:eastAsia="Times New Roman"/>
          <w:lang w:eastAsia="fr-FR"/>
        </w:rPr>
        <w:t>h</w:t>
      </w:r>
      <w:r w:rsidR="009853A1" w:rsidRPr="003439C0">
        <w:rPr>
          <w:rFonts w:eastAsia="Times New Roman"/>
          <w:lang w:eastAsia="fr-FR"/>
        </w:rPr>
        <w:t>olm</w:t>
      </w:r>
      <w:r>
        <w:rPr>
          <w:rFonts w:eastAsia="Times New Roman"/>
          <w:lang w:eastAsia="fr-FR"/>
        </w:rPr>
        <w:t>,</w:t>
      </w:r>
      <w:r w:rsidR="009853A1" w:rsidRPr="003439C0">
        <w:rPr>
          <w:rFonts w:eastAsia="Times New Roman"/>
          <w:lang w:eastAsia="fr-FR"/>
        </w:rPr>
        <w:t xml:space="preserve"> </w:t>
      </w:r>
      <w:proofErr w:type="spellStart"/>
      <w:r w:rsidR="009853A1" w:rsidRPr="003439C0">
        <w:rPr>
          <w:rFonts w:eastAsia="Times New Roman"/>
          <w:lang w:eastAsia="fr-FR"/>
        </w:rPr>
        <w:t>Almqvist</w:t>
      </w:r>
      <w:proofErr w:type="spellEnd"/>
      <w:r w:rsidR="009853A1" w:rsidRPr="003439C0">
        <w:rPr>
          <w:rFonts w:eastAsia="Times New Roman"/>
          <w:lang w:eastAsia="fr-FR"/>
        </w:rPr>
        <w:t xml:space="preserve"> &amp; </w:t>
      </w:r>
      <w:proofErr w:type="spellStart"/>
      <w:r w:rsidR="009853A1" w:rsidRPr="003439C0">
        <w:rPr>
          <w:rFonts w:eastAsia="Times New Roman"/>
          <w:lang w:eastAsia="fr-FR"/>
        </w:rPr>
        <w:t>Wiksell</w:t>
      </w:r>
      <w:proofErr w:type="spellEnd"/>
      <w:r w:rsidR="009853A1" w:rsidRPr="003439C0">
        <w:rPr>
          <w:rFonts w:eastAsia="Times New Roman"/>
          <w:lang w:eastAsia="fr-FR"/>
        </w:rPr>
        <w:t>.</w:t>
      </w:r>
    </w:p>
    <w:p w:rsidR="00EE1996" w:rsidRDefault="00EE1996" w:rsidP="00EE1996">
      <w:pPr>
        <w:rPr>
          <w:rFonts w:eastAsia="Times New Roman"/>
          <w:lang w:eastAsia="fr-FR"/>
        </w:rPr>
      </w:pPr>
      <w:proofErr w:type="spellStart"/>
      <w:r w:rsidRPr="00640F19">
        <w:rPr>
          <w:rFonts w:eastAsia="Times New Roman"/>
          <w:smallCaps/>
          <w:lang w:eastAsia="fr-FR"/>
        </w:rPr>
        <w:t>M</w:t>
      </w:r>
      <w:r w:rsidR="00640F19" w:rsidRPr="00640F19">
        <w:rPr>
          <w:rFonts w:eastAsia="Times New Roman"/>
          <w:smallCaps/>
          <w:lang w:eastAsia="fr-FR"/>
        </w:rPr>
        <w:t>anguin</w:t>
      </w:r>
      <w:proofErr w:type="spellEnd"/>
      <w:r w:rsidR="008C5E1A">
        <w:rPr>
          <w:rFonts w:eastAsia="Times New Roman"/>
          <w:lang w:eastAsia="fr-FR"/>
        </w:rPr>
        <w:t xml:space="preserve"> </w:t>
      </w:r>
      <w:proofErr w:type="spellStart"/>
      <w:r w:rsidR="008C5E1A">
        <w:rPr>
          <w:rFonts w:eastAsia="Times New Roman"/>
          <w:lang w:eastAsia="fr-FR"/>
        </w:rPr>
        <w:t>Jean-L</w:t>
      </w:r>
      <w:proofErr w:type="spellEnd"/>
      <w:r w:rsidR="008C5E1A">
        <w:rPr>
          <w:rFonts w:eastAsia="Times New Roman"/>
          <w:lang w:eastAsia="fr-FR"/>
        </w:rPr>
        <w:t>, 2004,</w:t>
      </w:r>
      <w:r>
        <w:rPr>
          <w:rFonts w:eastAsia="Times New Roman"/>
          <w:lang w:eastAsia="fr-FR"/>
        </w:rPr>
        <w:t xml:space="preserve"> </w:t>
      </w:r>
      <w:r w:rsidR="008C5E1A">
        <w:rPr>
          <w:rFonts w:eastAsia="Times New Roman"/>
          <w:lang w:eastAsia="fr-FR"/>
        </w:rPr>
        <w:t>« </w:t>
      </w:r>
      <w:r>
        <w:rPr>
          <w:rFonts w:eastAsia="Times New Roman"/>
          <w:lang w:eastAsia="fr-FR"/>
        </w:rPr>
        <w:t>L’évolution en français de l</w:t>
      </w:r>
      <w:r w:rsidRPr="001347BE">
        <w:rPr>
          <w:rFonts w:eastAsia="Times New Roman"/>
          <w:lang w:eastAsia="fr-FR"/>
        </w:rPr>
        <w:t xml:space="preserve">‘adjectif épithète vers la </w:t>
      </w:r>
      <w:proofErr w:type="spellStart"/>
      <w:r w:rsidRPr="001347BE">
        <w:rPr>
          <w:rFonts w:eastAsia="Times New Roman"/>
          <w:lang w:eastAsia="fr-FR"/>
        </w:rPr>
        <w:t>post-position</w:t>
      </w:r>
      <w:proofErr w:type="spellEnd"/>
      <w:r w:rsidRPr="001347BE">
        <w:rPr>
          <w:rFonts w:eastAsia="Times New Roman"/>
          <w:lang w:eastAsia="fr-FR"/>
        </w:rPr>
        <w:t> : réalité syntax</w:t>
      </w:r>
      <w:r>
        <w:rPr>
          <w:rFonts w:eastAsia="Times New Roman"/>
          <w:lang w:eastAsia="fr-FR"/>
        </w:rPr>
        <w:t>ique ou trompe-l’œil lexical ?</w:t>
      </w:r>
      <w:r w:rsidR="008C5E1A">
        <w:rPr>
          <w:rFonts w:eastAsia="Times New Roman"/>
          <w:lang w:eastAsia="fr-FR"/>
        </w:rPr>
        <w:t> »</w:t>
      </w:r>
      <w:r w:rsidRPr="001347BE">
        <w:rPr>
          <w:rFonts w:eastAsia="Times New Roman"/>
          <w:lang w:eastAsia="fr-FR"/>
        </w:rPr>
        <w:t xml:space="preserve"> </w:t>
      </w:r>
      <w:r w:rsidRPr="000B087F">
        <w:rPr>
          <w:rFonts w:eastAsia="Times New Roman"/>
          <w:i/>
          <w:lang w:eastAsia="fr-FR"/>
        </w:rPr>
        <w:t>7</w:t>
      </w:r>
      <w:r w:rsidRPr="000B087F">
        <w:rPr>
          <w:rFonts w:eastAsia="Times New Roman"/>
          <w:i/>
          <w:vertAlign w:val="superscript"/>
          <w:lang w:eastAsia="fr-FR"/>
        </w:rPr>
        <w:t>e</w:t>
      </w:r>
      <w:r w:rsidRPr="000B087F">
        <w:rPr>
          <w:rFonts w:eastAsia="Times New Roman"/>
          <w:i/>
          <w:lang w:eastAsia="fr-FR"/>
        </w:rPr>
        <w:t xml:space="preserve"> journée</w:t>
      </w:r>
      <w:r>
        <w:rPr>
          <w:rFonts w:eastAsia="Times New Roman"/>
          <w:i/>
          <w:lang w:eastAsia="fr-FR"/>
        </w:rPr>
        <w:t>s</w:t>
      </w:r>
      <w:r w:rsidRPr="000B087F">
        <w:rPr>
          <w:rFonts w:eastAsia="Times New Roman"/>
          <w:i/>
          <w:lang w:eastAsia="fr-FR"/>
        </w:rPr>
        <w:t xml:space="preserve"> internationales d’Analyse statistique des Données Textuelles.</w:t>
      </w:r>
      <w:r>
        <w:rPr>
          <w:rFonts w:eastAsia="Times New Roman"/>
          <w:lang w:eastAsia="fr-FR"/>
        </w:rPr>
        <w:t xml:space="preserve"> CRISCO – CNRS.</w:t>
      </w:r>
      <w:r w:rsidRPr="001347BE">
        <w:rPr>
          <w:rFonts w:eastAsia="Times New Roman"/>
          <w:lang w:eastAsia="fr-FR"/>
        </w:rPr>
        <w:t xml:space="preserve"> </w:t>
      </w:r>
    </w:p>
    <w:p w:rsidR="00C24816" w:rsidRPr="003439C0" w:rsidRDefault="00EE1996" w:rsidP="000E4F79">
      <w:pPr>
        <w:rPr>
          <w:rFonts w:eastAsia="Times New Roman"/>
          <w:lang w:eastAsia="fr-FR"/>
        </w:rPr>
      </w:pPr>
      <w:proofErr w:type="spellStart"/>
      <w:r>
        <w:rPr>
          <w:rFonts w:eastAsia="Times New Roman"/>
          <w:lang w:eastAsia="fr-FR"/>
        </w:rPr>
        <w:t>Noailly</w:t>
      </w:r>
      <w:proofErr w:type="spellEnd"/>
      <w:r>
        <w:rPr>
          <w:rFonts w:eastAsia="Times New Roman"/>
          <w:lang w:eastAsia="fr-FR"/>
        </w:rPr>
        <w:t xml:space="preserve"> Michèle</w:t>
      </w:r>
      <w:r w:rsidR="008C5E1A">
        <w:rPr>
          <w:rFonts w:eastAsia="Times New Roman"/>
          <w:lang w:eastAsia="fr-FR"/>
        </w:rPr>
        <w:t>,</w:t>
      </w:r>
      <w:r w:rsidR="00C24816" w:rsidRPr="003439C0">
        <w:rPr>
          <w:rFonts w:eastAsia="Times New Roman"/>
          <w:lang w:eastAsia="fr-FR"/>
        </w:rPr>
        <w:t xml:space="preserve"> </w:t>
      </w:r>
      <w:r w:rsidR="008C5E1A">
        <w:rPr>
          <w:rFonts w:eastAsia="Times New Roman"/>
          <w:lang w:eastAsia="fr-FR"/>
        </w:rPr>
        <w:t>1999</w:t>
      </w:r>
      <w:r w:rsidR="003439C0" w:rsidRPr="003439C0">
        <w:rPr>
          <w:rFonts w:eastAsia="Times New Roman"/>
          <w:lang w:eastAsia="fr-FR"/>
        </w:rPr>
        <w:t>,</w:t>
      </w:r>
      <w:r w:rsidR="00C24816" w:rsidRPr="003439C0">
        <w:rPr>
          <w:rFonts w:eastAsia="Times New Roman"/>
          <w:lang w:eastAsia="fr-FR"/>
        </w:rPr>
        <w:t xml:space="preserve"> </w:t>
      </w:r>
      <w:r w:rsidR="003439C0" w:rsidRPr="008C5E1A">
        <w:rPr>
          <w:rFonts w:eastAsia="Times New Roman"/>
          <w:i/>
          <w:lang w:eastAsia="fr-FR"/>
        </w:rPr>
        <w:t>L’Adjectif en français</w:t>
      </w:r>
      <w:r w:rsidR="003439C0">
        <w:rPr>
          <w:rFonts w:eastAsia="Times New Roman"/>
          <w:lang w:eastAsia="fr-FR"/>
        </w:rPr>
        <w:t>,</w:t>
      </w:r>
      <w:r w:rsidR="00C24816" w:rsidRPr="003439C0">
        <w:rPr>
          <w:rFonts w:eastAsia="Times New Roman"/>
          <w:lang w:eastAsia="fr-FR"/>
        </w:rPr>
        <w:t xml:space="preserve"> Paris : Ophrys.</w:t>
      </w:r>
    </w:p>
    <w:p w:rsidR="00391C79" w:rsidRPr="003439C0" w:rsidRDefault="00391C79" w:rsidP="000E4F79">
      <w:pPr>
        <w:rPr>
          <w:rFonts w:eastAsia="Times New Roman"/>
          <w:lang w:eastAsia="fr-FR"/>
        </w:rPr>
      </w:pPr>
      <w:proofErr w:type="spellStart"/>
      <w:r w:rsidRPr="003439C0">
        <w:rPr>
          <w:rFonts w:eastAsia="Times New Roman"/>
          <w:lang w:eastAsia="fr-FR"/>
        </w:rPr>
        <w:t>N</w:t>
      </w:r>
      <w:r w:rsidR="00B85E88" w:rsidRPr="003439C0">
        <w:rPr>
          <w:rFonts w:eastAsia="Times New Roman" w:cs="Times New Roman"/>
          <w:lang w:eastAsia="fr-FR"/>
        </w:rPr>
        <w:t>ø</w:t>
      </w:r>
      <w:r w:rsidR="008C5E1A">
        <w:rPr>
          <w:rFonts w:eastAsia="Times New Roman"/>
          <w:lang w:eastAsia="fr-FR"/>
        </w:rPr>
        <w:t>lke</w:t>
      </w:r>
      <w:proofErr w:type="spellEnd"/>
      <w:r w:rsidR="00EE1996">
        <w:rPr>
          <w:rFonts w:eastAsia="Times New Roman"/>
          <w:lang w:eastAsia="fr-FR"/>
        </w:rPr>
        <w:t xml:space="preserve"> Henning</w:t>
      </w:r>
      <w:r w:rsidR="008C5E1A">
        <w:rPr>
          <w:rFonts w:eastAsia="Times New Roman"/>
          <w:lang w:eastAsia="fr-FR"/>
        </w:rPr>
        <w:t>,</w:t>
      </w:r>
      <w:r w:rsidR="00B85E88" w:rsidRPr="003439C0">
        <w:rPr>
          <w:rFonts w:eastAsia="Times New Roman"/>
          <w:lang w:eastAsia="fr-FR"/>
        </w:rPr>
        <w:t xml:space="preserve"> </w:t>
      </w:r>
      <w:r w:rsidR="008C5E1A">
        <w:rPr>
          <w:rFonts w:eastAsia="Times New Roman"/>
          <w:lang w:eastAsia="fr-FR"/>
        </w:rPr>
        <w:t>1996</w:t>
      </w:r>
      <w:r w:rsidR="003439C0" w:rsidRPr="003439C0">
        <w:rPr>
          <w:rFonts w:eastAsia="Times New Roman"/>
          <w:lang w:eastAsia="fr-FR"/>
        </w:rPr>
        <w:t>,</w:t>
      </w:r>
      <w:r w:rsidR="009853A1" w:rsidRPr="003439C0">
        <w:rPr>
          <w:rFonts w:eastAsia="Times New Roman"/>
          <w:lang w:eastAsia="fr-FR"/>
        </w:rPr>
        <w:t xml:space="preserve"> </w:t>
      </w:r>
      <w:r w:rsidR="005732DA" w:rsidRPr="003439C0">
        <w:rPr>
          <w:rFonts w:eastAsia="Times New Roman"/>
          <w:lang w:eastAsia="fr-FR"/>
        </w:rPr>
        <w:t>« </w:t>
      </w:r>
      <w:r w:rsidRPr="003439C0">
        <w:rPr>
          <w:rFonts w:eastAsia="Times New Roman"/>
          <w:lang w:eastAsia="fr-FR"/>
        </w:rPr>
        <w:t>Où placer l’adjectif épithète ? Focali</w:t>
      </w:r>
      <w:r w:rsidR="009853A1" w:rsidRPr="003439C0">
        <w:rPr>
          <w:rFonts w:eastAsia="Times New Roman"/>
          <w:lang w:eastAsia="fr-FR"/>
        </w:rPr>
        <w:t>sation et modularité</w:t>
      </w:r>
      <w:r w:rsidR="005732DA" w:rsidRPr="003439C0">
        <w:rPr>
          <w:rFonts w:eastAsia="Times New Roman"/>
          <w:lang w:eastAsia="fr-FR"/>
        </w:rPr>
        <w:t> »</w:t>
      </w:r>
      <w:r w:rsidR="003439C0">
        <w:rPr>
          <w:rFonts w:eastAsia="Times New Roman"/>
          <w:lang w:eastAsia="fr-FR"/>
        </w:rPr>
        <w:t>,</w:t>
      </w:r>
      <w:r w:rsidRPr="003439C0">
        <w:rPr>
          <w:rFonts w:eastAsia="Times New Roman"/>
          <w:lang w:eastAsia="fr-FR"/>
        </w:rPr>
        <w:t xml:space="preserve"> </w:t>
      </w:r>
      <w:r w:rsidR="00B85E88" w:rsidRPr="008C5E1A">
        <w:rPr>
          <w:rFonts w:eastAsia="Times New Roman"/>
          <w:i/>
          <w:lang w:eastAsia="fr-FR"/>
        </w:rPr>
        <w:t>Langue française</w:t>
      </w:r>
      <w:r w:rsidR="00B85E88" w:rsidRPr="003439C0">
        <w:rPr>
          <w:rFonts w:eastAsia="Times New Roman"/>
          <w:lang w:eastAsia="fr-FR"/>
        </w:rPr>
        <w:t>, n°</w:t>
      </w:r>
      <w:r w:rsidRPr="003439C0">
        <w:rPr>
          <w:rFonts w:eastAsia="Times New Roman"/>
          <w:lang w:eastAsia="fr-FR"/>
        </w:rPr>
        <w:t xml:space="preserve">111, </w:t>
      </w:r>
      <w:r w:rsidR="008C5E1A">
        <w:rPr>
          <w:rFonts w:eastAsia="Times New Roman"/>
          <w:lang w:eastAsia="fr-FR"/>
        </w:rPr>
        <w:t xml:space="preserve">p. </w:t>
      </w:r>
      <w:r w:rsidRPr="003439C0">
        <w:rPr>
          <w:rFonts w:eastAsia="Times New Roman"/>
          <w:lang w:eastAsia="fr-FR"/>
        </w:rPr>
        <w:t>38-58.</w:t>
      </w:r>
    </w:p>
    <w:p w:rsidR="002C60B6" w:rsidRPr="003439C0" w:rsidRDefault="008C5E1A" w:rsidP="000E4F79">
      <w:pPr>
        <w:rPr>
          <w:rFonts w:eastAsia="Times New Roman"/>
          <w:lang w:eastAsia="fr-FR"/>
        </w:rPr>
      </w:pPr>
      <w:r>
        <w:rPr>
          <w:rFonts w:eastAsia="Times New Roman"/>
          <w:lang w:eastAsia="fr-FR"/>
        </w:rPr>
        <w:t>Salles</w:t>
      </w:r>
      <w:r w:rsidR="00500E1B">
        <w:rPr>
          <w:rFonts w:eastAsia="Times New Roman"/>
          <w:lang w:eastAsia="fr-FR"/>
        </w:rPr>
        <w:t xml:space="preserve"> Mathilde</w:t>
      </w:r>
      <w:r>
        <w:rPr>
          <w:rFonts w:eastAsia="Times New Roman"/>
          <w:lang w:eastAsia="fr-FR"/>
        </w:rPr>
        <w:t>,</w:t>
      </w:r>
      <w:r w:rsidR="002C60B6" w:rsidRPr="003439C0">
        <w:rPr>
          <w:rFonts w:eastAsia="Times New Roman"/>
          <w:lang w:eastAsia="fr-FR"/>
        </w:rPr>
        <w:t xml:space="preserve"> 2004</w:t>
      </w:r>
      <w:r>
        <w:rPr>
          <w:rFonts w:eastAsia="Times New Roman"/>
          <w:lang w:eastAsia="fr-FR"/>
        </w:rPr>
        <w:t>,</w:t>
      </w:r>
      <w:r w:rsidR="00461CC2" w:rsidRPr="003439C0">
        <w:rPr>
          <w:rFonts w:eastAsia="Times New Roman"/>
          <w:lang w:eastAsia="fr-FR"/>
        </w:rPr>
        <w:t xml:space="preserve"> </w:t>
      </w:r>
      <w:r w:rsidR="003439C0" w:rsidRPr="003439C0">
        <w:rPr>
          <w:rFonts w:eastAsia="Times New Roman"/>
          <w:lang w:eastAsia="fr-FR"/>
        </w:rPr>
        <w:t>« </w:t>
      </w:r>
      <w:r w:rsidR="00BC24A1" w:rsidRPr="003439C0">
        <w:rPr>
          <w:rFonts w:eastAsia="Times New Roman"/>
          <w:lang w:eastAsia="fr-FR"/>
        </w:rPr>
        <w:t>Adjectifs “modaux” et adjectifs qualificatifs</w:t>
      </w:r>
      <w:r w:rsidR="003439C0" w:rsidRPr="003439C0">
        <w:rPr>
          <w:rFonts w:eastAsia="Times New Roman"/>
          <w:lang w:eastAsia="fr-FR"/>
        </w:rPr>
        <w:t xml:space="preserve"> », </w:t>
      </w:r>
      <w:r>
        <w:rPr>
          <w:rFonts w:eastAsia="Times New Roman"/>
          <w:lang w:eastAsia="fr-FR"/>
        </w:rPr>
        <w:t>dans</w:t>
      </w:r>
      <w:r w:rsidR="00BC24A1" w:rsidRPr="003439C0">
        <w:rPr>
          <w:rFonts w:eastAsia="Times New Roman"/>
          <w:lang w:eastAsia="fr-FR"/>
        </w:rPr>
        <w:t xml:space="preserve"> </w:t>
      </w:r>
      <w:r w:rsidR="00BC24A1" w:rsidRPr="008C5E1A">
        <w:rPr>
          <w:rFonts w:eastAsia="Times New Roman"/>
          <w:i/>
          <w:lang w:eastAsia="fr-FR"/>
        </w:rPr>
        <w:t>L’Adjectif en français et à travers les langues</w:t>
      </w:r>
      <w:r w:rsidR="00BC24A1" w:rsidRPr="003439C0">
        <w:rPr>
          <w:rFonts w:eastAsia="Times New Roman"/>
          <w:lang w:eastAsia="fr-FR"/>
        </w:rPr>
        <w:t xml:space="preserve">, </w:t>
      </w:r>
      <w:r w:rsidR="005732DA" w:rsidRPr="003439C0">
        <w:rPr>
          <w:rFonts w:eastAsia="Times New Roman"/>
          <w:lang w:eastAsia="fr-FR"/>
        </w:rPr>
        <w:t>Caen</w:t>
      </w:r>
      <w:r>
        <w:rPr>
          <w:rFonts w:eastAsia="Times New Roman"/>
          <w:lang w:eastAsia="fr-FR"/>
        </w:rPr>
        <w:t>,</w:t>
      </w:r>
      <w:r w:rsidR="00BC24A1" w:rsidRPr="003439C0">
        <w:rPr>
          <w:rFonts w:eastAsia="Times New Roman"/>
          <w:lang w:eastAsia="fr-FR"/>
        </w:rPr>
        <w:t xml:space="preserve"> PUC, </w:t>
      </w:r>
      <w:r>
        <w:rPr>
          <w:rFonts w:eastAsia="Times New Roman"/>
          <w:lang w:eastAsia="fr-FR"/>
        </w:rPr>
        <w:t xml:space="preserve">p. </w:t>
      </w:r>
      <w:r w:rsidR="00BC24A1" w:rsidRPr="003439C0">
        <w:rPr>
          <w:rFonts w:eastAsia="Times New Roman"/>
          <w:lang w:eastAsia="fr-FR"/>
        </w:rPr>
        <w:t>463-474.</w:t>
      </w:r>
    </w:p>
    <w:p w:rsidR="002B4B59" w:rsidRPr="0051197E" w:rsidRDefault="002B4B59" w:rsidP="002B4B59">
      <w:pPr>
        <w:rPr>
          <w:rFonts w:eastAsia="Times New Roman"/>
          <w:lang w:eastAsia="fr-FR"/>
        </w:rPr>
      </w:pPr>
      <w:r w:rsidRPr="00E71C2D">
        <w:rPr>
          <w:rFonts w:eastAsia="Times New Roman"/>
          <w:smallCaps/>
          <w:lang w:eastAsia="fr-FR"/>
        </w:rPr>
        <w:t>Saunier</w:t>
      </w:r>
      <w:r>
        <w:rPr>
          <w:rFonts w:eastAsia="Times New Roman"/>
          <w:lang w:eastAsia="fr-FR"/>
        </w:rPr>
        <w:t xml:space="preserve"> Evelyne, 2018a, ms, « </w:t>
      </w:r>
      <w:r w:rsidRPr="00657ACB">
        <w:rPr>
          <w:szCs w:val="20"/>
        </w:rPr>
        <w:t>L’</w:t>
      </w:r>
      <w:r w:rsidRPr="00545A8F">
        <w:rPr>
          <w:i/>
          <w:szCs w:val="20"/>
        </w:rPr>
        <w:t>officiel passeport</w:t>
      </w:r>
      <w:r w:rsidRPr="00545A8F">
        <w:rPr>
          <w:szCs w:val="20"/>
        </w:rPr>
        <w:t xml:space="preserve"> et</w:t>
      </w:r>
      <w:r w:rsidRPr="00657ACB">
        <w:rPr>
          <w:szCs w:val="20"/>
        </w:rPr>
        <w:t xml:space="preserve"> la</w:t>
      </w:r>
      <w:r w:rsidRPr="00545A8F">
        <w:rPr>
          <w:i/>
          <w:szCs w:val="20"/>
        </w:rPr>
        <w:t xml:space="preserve"> femme belle</w:t>
      </w:r>
      <w:r w:rsidRPr="00545A8F">
        <w:rPr>
          <w:szCs w:val="20"/>
        </w:rPr>
        <w:t xml:space="preserve"> : effets discursifs des écarts </w:t>
      </w:r>
      <w:r>
        <w:rPr>
          <w:szCs w:val="20"/>
        </w:rPr>
        <w:t>à la norme dans l’</w:t>
      </w:r>
      <w:proofErr w:type="spellStart"/>
      <w:r>
        <w:rPr>
          <w:szCs w:val="20"/>
        </w:rPr>
        <w:t>anté</w:t>
      </w:r>
      <w:proofErr w:type="spellEnd"/>
      <w:r>
        <w:rPr>
          <w:szCs w:val="20"/>
        </w:rPr>
        <w:t>- ou post</w:t>
      </w:r>
      <w:r w:rsidRPr="00545A8F">
        <w:rPr>
          <w:szCs w:val="20"/>
        </w:rPr>
        <w:t>position de l’adjectif</w:t>
      </w:r>
      <w:r>
        <w:rPr>
          <w:szCs w:val="20"/>
        </w:rPr>
        <w:t> ». [</w:t>
      </w:r>
      <w:proofErr w:type="gramStart"/>
      <w:r>
        <w:rPr>
          <w:szCs w:val="20"/>
        </w:rPr>
        <w:t>accessible</w:t>
      </w:r>
      <w:proofErr w:type="gramEnd"/>
      <w:r>
        <w:rPr>
          <w:szCs w:val="20"/>
        </w:rPr>
        <w:t xml:space="preserve"> en ligne </w:t>
      </w:r>
      <w:r w:rsidRPr="0051197E">
        <w:rPr>
          <w:szCs w:val="20"/>
        </w:rPr>
        <w:t xml:space="preserve">à la page </w:t>
      </w:r>
      <w:r w:rsidR="0051197E" w:rsidRPr="0051197E">
        <w:rPr>
          <w:szCs w:val="20"/>
        </w:rPr>
        <w:t>http://evelyne-saunier.eklablog.com/manuscrits-travaux-en-cours-a145673342</w:t>
      </w:r>
      <w:r w:rsidRPr="0051197E">
        <w:rPr>
          <w:szCs w:val="20"/>
        </w:rPr>
        <w:t>.</w:t>
      </w:r>
      <w:r w:rsidR="00160DB8" w:rsidRPr="0051197E">
        <w:rPr>
          <w:szCs w:val="20"/>
        </w:rPr>
        <w:t>]</w:t>
      </w:r>
    </w:p>
    <w:p w:rsidR="00C2410F" w:rsidRPr="00C2410F" w:rsidRDefault="00C2410F" w:rsidP="00800C04">
      <w:r>
        <w:rPr>
          <w:rFonts w:eastAsia="Times New Roman"/>
          <w:lang w:eastAsia="fr-FR"/>
        </w:rPr>
        <w:t xml:space="preserve">Saunier Evelyne, </w:t>
      </w:r>
      <w:r w:rsidR="002B4B59">
        <w:rPr>
          <w:rFonts w:eastAsia="Times New Roman"/>
          <w:lang w:eastAsia="fr-FR"/>
        </w:rPr>
        <w:t xml:space="preserve">2018b, </w:t>
      </w:r>
      <w:r>
        <w:rPr>
          <w:rFonts w:eastAsia="Times New Roman"/>
          <w:lang w:eastAsia="fr-FR"/>
        </w:rPr>
        <w:t>à paraître,</w:t>
      </w:r>
      <w:r w:rsidRPr="00C2410F">
        <w:t xml:space="preserve"> </w:t>
      </w:r>
      <w:r>
        <w:t>« </w:t>
      </w:r>
      <w:r w:rsidRPr="0088336A">
        <w:rPr>
          <w:i/>
        </w:rPr>
        <w:t>Droite extrême</w:t>
      </w:r>
      <w:r w:rsidRPr="00C2410F">
        <w:t xml:space="preserve"> vs </w:t>
      </w:r>
      <w:r w:rsidRPr="00F57E63">
        <w:rPr>
          <w:i/>
        </w:rPr>
        <w:t>extrême droite</w:t>
      </w:r>
      <w:r w:rsidRPr="00C2410F">
        <w:t> : échiquier politique et position de l’adjectif</w:t>
      </w:r>
      <w:r w:rsidR="00F57E63">
        <w:t> »,</w:t>
      </w:r>
      <w:r>
        <w:t xml:space="preserve"> </w:t>
      </w:r>
      <w:r>
        <w:rPr>
          <w:i/>
        </w:rPr>
        <w:t>Mots</w:t>
      </w:r>
      <w:r>
        <w:t>.</w:t>
      </w:r>
    </w:p>
    <w:p w:rsidR="002C60B6" w:rsidRPr="008C5E1A" w:rsidRDefault="008C5E1A" w:rsidP="000E4F79">
      <w:pPr>
        <w:rPr>
          <w:rFonts w:eastAsia="Times New Roman"/>
          <w:lang w:val="en-US" w:eastAsia="fr-FR"/>
        </w:rPr>
      </w:pPr>
      <w:proofErr w:type="gramStart"/>
      <w:r>
        <w:rPr>
          <w:rFonts w:eastAsia="Times New Roman"/>
          <w:lang w:val="en-US" w:eastAsia="fr-FR"/>
        </w:rPr>
        <w:t>Waugh</w:t>
      </w:r>
      <w:r w:rsidR="00EE1996">
        <w:rPr>
          <w:rFonts w:eastAsia="Times New Roman"/>
          <w:lang w:val="en-US" w:eastAsia="fr-FR"/>
        </w:rPr>
        <w:t xml:space="preserve"> Linda</w:t>
      </w:r>
      <w:r>
        <w:rPr>
          <w:rFonts w:eastAsia="Times New Roman"/>
          <w:lang w:val="en-US" w:eastAsia="fr-FR"/>
        </w:rPr>
        <w:t>,</w:t>
      </w:r>
      <w:r w:rsidR="002C60B6" w:rsidRPr="003439C0">
        <w:rPr>
          <w:rFonts w:eastAsia="Times New Roman"/>
          <w:lang w:val="en-US" w:eastAsia="fr-FR"/>
        </w:rPr>
        <w:t xml:space="preserve"> 1976</w:t>
      </w:r>
      <w:r w:rsidR="003439C0" w:rsidRPr="003439C0">
        <w:rPr>
          <w:rFonts w:eastAsia="Times New Roman"/>
          <w:lang w:val="en-US" w:eastAsia="fr-FR"/>
        </w:rPr>
        <w:t>,</w:t>
      </w:r>
      <w:r w:rsidR="00461CC2" w:rsidRPr="003439C0">
        <w:rPr>
          <w:rFonts w:eastAsia="Times New Roman"/>
          <w:lang w:val="en-US" w:eastAsia="fr-FR"/>
        </w:rPr>
        <w:t xml:space="preserve"> </w:t>
      </w:r>
      <w:r w:rsidR="005732DA" w:rsidRPr="003439C0">
        <w:rPr>
          <w:rFonts w:eastAsia="Times New Roman"/>
          <w:lang w:val="en-US" w:eastAsia="fr-FR"/>
        </w:rPr>
        <w:t>« </w:t>
      </w:r>
      <w:r w:rsidR="00461CC2" w:rsidRPr="003439C0">
        <w:rPr>
          <w:rFonts w:eastAsia="Times New Roman"/>
          <w:lang w:val="en-US" w:eastAsia="fr-FR"/>
        </w:rPr>
        <w:t xml:space="preserve">The Semantics and </w:t>
      </w:r>
      <w:proofErr w:type="spellStart"/>
      <w:r w:rsidR="00461CC2" w:rsidRPr="003439C0">
        <w:rPr>
          <w:rFonts w:eastAsia="Times New Roman"/>
          <w:lang w:val="en-US" w:eastAsia="fr-FR"/>
        </w:rPr>
        <w:t>Paradigmatics</w:t>
      </w:r>
      <w:proofErr w:type="spellEnd"/>
      <w:r w:rsidR="00461CC2" w:rsidRPr="003439C0">
        <w:rPr>
          <w:rFonts w:eastAsia="Times New Roman"/>
          <w:lang w:val="en-US" w:eastAsia="fr-FR"/>
        </w:rPr>
        <w:t xml:space="preserve"> of Word Order</w:t>
      </w:r>
      <w:r w:rsidR="005732DA" w:rsidRPr="003439C0">
        <w:rPr>
          <w:rFonts w:eastAsia="Times New Roman"/>
          <w:lang w:val="en-US" w:eastAsia="fr-FR"/>
        </w:rPr>
        <w:t> »</w:t>
      </w:r>
      <w:r>
        <w:rPr>
          <w:rFonts w:eastAsia="Times New Roman"/>
          <w:lang w:val="en-US" w:eastAsia="fr-FR"/>
        </w:rPr>
        <w:t>,</w:t>
      </w:r>
      <w:r w:rsidR="00461CC2" w:rsidRPr="003439C0">
        <w:rPr>
          <w:rFonts w:eastAsia="Times New Roman"/>
          <w:lang w:val="en-US" w:eastAsia="fr-FR"/>
        </w:rPr>
        <w:t xml:space="preserve"> </w:t>
      </w:r>
      <w:r w:rsidR="00461CC2" w:rsidRPr="008C5E1A">
        <w:rPr>
          <w:rFonts w:eastAsia="Times New Roman"/>
          <w:i/>
          <w:lang w:val="en-US" w:eastAsia="fr-FR"/>
        </w:rPr>
        <w:t>Language</w:t>
      </w:r>
      <w:r w:rsidR="00461CC2" w:rsidRPr="008C5E1A">
        <w:rPr>
          <w:rFonts w:eastAsia="Times New Roman"/>
          <w:lang w:val="en-US" w:eastAsia="fr-FR"/>
        </w:rPr>
        <w:t>, vol.52, 1</w:t>
      </w:r>
      <w:r w:rsidR="00BC24A1" w:rsidRPr="008C5E1A">
        <w:rPr>
          <w:rFonts w:eastAsia="Times New Roman"/>
          <w:lang w:val="en-US" w:eastAsia="fr-FR"/>
        </w:rPr>
        <w:t xml:space="preserve">, </w:t>
      </w:r>
      <w:r>
        <w:rPr>
          <w:rFonts w:eastAsia="Times New Roman"/>
          <w:lang w:val="en-US" w:eastAsia="fr-FR"/>
        </w:rPr>
        <w:t xml:space="preserve">p. </w:t>
      </w:r>
      <w:r w:rsidR="00BC24A1" w:rsidRPr="008C5E1A">
        <w:rPr>
          <w:rFonts w:eastAsia="Times New Roman"/>
          <w:lang w:val="en-US" w:eastAsia="fr-FR"/>
        </w:rPr>
        <w:t>82-107</w:t>
      </w:r>
      <w:r w:rsidR="00461CC2" w:rsidRPr="008C5E1A">
        <w:rPr>
          <w:rFonts w:eastAsia="Times New Roman"/>
          <w:lang w:val="en-US" w:eastAsia="fr-FR"/>
        </w:rPr>
        <w:t>.</w:t>
      </w:r>
      <w:proofErr w:type="gramEnd"/>
    </w:p>
    <w:p w:rsidR="00D6198A" w:rsidRPr="003439C0" w:rsidRDefault="008C5E1A" w:rsidP="000E4F79">
      <w:pPr>
        <w:rPr>
          <w:rFonts w:eastAsia="Times New Roman"/>
          <w:lang w:eastAsia="fr-FR"/>
        </w:rPr>
      </w:pPr>
      <w:proofErr w:type="spellStart"/>
      <w:r>
        <w:rPr>
          <w:rFonts w:eastAsia="Times New Roman"/>
          <w:lang w:eastAsia="fr-FR"/>
        </w:rPr>
        <w:t>Wilmet</w:t>
      </w:r>
      <w:proofErr w:type="spellEnd"/>
      <w:r w:rsidR="00EE1996">
        <w:rPr>
          <w:rFonts w:eastAsia="Times New Roman"/>
          <w:lang w:eastAsia="fr-FR"/>
        </w:rPr>
        <w:t xml:space="preserve"> Marc</w:t>
      </w:r>
      <w:r>
        <w:rPr>
          <w:rFonts w:eastAsia="Times New Roman"/>
          <w:lang w:eastAsia="fr-FR"/>
        </w:rPr>
        <w:t>,</w:t>
      </w:r>
      <w:r w:rsidR="00D6198A" w:rsidRPr="003439C0">
        <w:rPr>
          <w:rFonts w:eastAsia="Times New Roman"/>
          <w:lang w:eastAsia="fr-FR"/>
        </w:rPr>
        <w:t xml:space="preserve"> </w:t>
      </w:r>
      <w:r>
        <w:rPr>
          <w:rFonts w:eastAsia="Times New Roman"/>
          <w:lang w:eastAsia="fr-FR"/>
        </w:rPr>
        <w:t>1986</w:t>
      </w:r>
      <w:r w:rsidR="003439C0" w:rsidRPr="003439C0">
        <w:rPr>
          <w:rFonts w:eastAsia="Times New Roman"/>
          <w:lang w:eastAsia="fr-FR"/>
        </w:rPr>
        <w:t>,</w:t>
      </w:r>
      <w:r w:rsidR="00D6198A" w:rsidRPr="003439C0">
        <w:rPr>
          <w:rFonts w:eastAsia="Times New Roman"/>
          <w:lang w:eastAsia="fr-FR"/>
        </w:rPr>
        <w:t xml:space="preserve"> </w:t>
      </w:r>
      <w:r w:rsidR="00D6198A" w:rsidRPr="008C5E1A">
        <w:rPr>
          <w:rFonts w:eastAsia="Times New Roman"/>
          <w:i/>
          <w:lang w:eastAsia="fr-FR"/>
        </w:rPr>
        <w:t>La détermination nominale</w:t>
      </w:r>
      <w:r w:rsidR="003439C0">
        <w:rPr>
          <w:rFonts w:eastAsia="Times New Roman"/>
          <w:lang w:eastAsia="fr-FR"/>
        </w:rPr>
        <w:t>,</w:t>
      </w:r>
      <w:r w:rsidR="00D6198A" w:rsidRPr="003439C0">
        <w:rPr>
          <w:rFonts w:eastAsia="Times New Roman"/>
          <w:lang w:eastAsia="fr-FR"/>
        </w:rPr>
        <w:t xml:space="preserve"> Paris</w:t>
      </w:r>
      <w:r>
        <w:rPr>
          <w:rFonts w:eastAsia="Times New Roman"/>
          <w:lang w:eastAsia="fr-FR"/>
        </w:rPr>
        <w:t>,</w:t>
      </w:r>
      <w:r w:rsidR="00D6198A" w:rsidRPr="003439C0">
        <w:rPr>
          <w:rFonts w:eastAsia="Times New Roman"/>
          <w:lang w:eastAsia="fr-FR"/>
        </w:rPr>
        <w:t xml:space="preserve"> PUF.</w:t>
      </w:r>
    </w:p>
    <w:p w:rsidR="00162989" w:rsidRPr="00F34540" w:rsidRDefault="00162989" w:rsidP="00110F7E">
      <w:pPr>
        <w:rPr>
          <w:rFonts w:eastAsia="Times New Roman"/>
          <w:lang w:eastAsia="fr-FR"/>
        </w:rPr>
      </w:pPr>
    </w:p>
    <w:sectPr w:rsidR="00162989" w:rsidRPr="00F34540" w:rsidSect="002C245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E4" w:rsidRDefault="00393DE4" w:rsidP="00B36DCD">
      <w:r>
        <w:separator/>
      </w:r>
    </w:p>
  </w:endnote>
  <w:endnote w:type="continuationSeparator" w:id="0">
    <w:p w:rsidR="00393DE4" w:rsidRDefault="00393DE4" w:rsidP="00B3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E4" w:rsidRDefault="00393DE4" w:rsidP="00B36DCD">
      <w:r>
        <w:separator/>
      </w:r>
    </w:p>
  </w:footnote>
  <w:footnote w:type="continuationSeparator" w:id="0">
    <w:p w:rsidR="00393DE4" w:rsidRDefault="00393DE4" w:rsidP="00B36DCD">
      <w:r>
        <w:continuationSeparator/>
      </w:r>
    </w:p>
  </w:footnote>
  <w:footnote w:id="1">
    <w:p w:rsidR="006F164F" w:rsidRDefault="006F164F">
      <w:pPr>
        <w:pStyle w:val="Notedebasdepage"/>
      </w:pPr>
      <w:r>
        <w:rPr>
          <w:rStyle w:val="Appelnotedebasdep"/>
        </w:rPr>
        <w:footnoteRef/>
      </w:r>
      <w:r>
        <w:t xml:space="preserve"> </w:t>
      </w:r>
      <w:r w:rsidR="001C2C81">
        <w:t xml:space="preserve">Une étude est consacrée plus spécialement à l’émergence du syntagme </w:t>
      </w:r>
      <w:r w:rsidR="001C2C81">
        <w:rPr>
          <w:i/>
        </w:rPr>
        <w:t>droite extrême</w:t>
      </w:r>
      <w:r w:rsidR="002B4B59">
        <w:t xml:space="preserve"> (Saunier</w:t>
      </w:r>
      <w:r>
        <w:t xml:space="preserve"> </w:t>
      </w:r>
      <w:r w:rsidR="002B4B59">
        <w:t>2018b</w:t>
      </w:r>
      <w:r>
        <w:t>).</w:t>
      </w:r>
    </w:p>
  </w:footnote>
  <w:footnote w:id="2">
    <w:p w:rsidR="00727F0E" w:rsidRPr="00BC64DC" w:rsidRDefault="00727F0E">
      <w:pPr>
        <w:pStyle w:val="Notedebasdepage"/>
      </w:pPr>
      <w:r w:rsidRPr="00BC64DC">
        <w:rPr>
          <w:rStyle w:val="Appelnotedebasdep"/>
        </w:rPr>
        <w:footnoteRef/>
      </w:r>
      <w:r w:rsidRPr="00BC64DC">
        <w:t xml:space="preserve"> Les adjectifs </w:t>
      </w:r>
      <w:r w:rsidRPr="00BC64DC">
        <w:rPr>
          <w:i/>
        </w:rPr>
        <w:t>grand</w:t>
      </w:r>
      <w:r w:rsidRPr="00BC64DC">
        <w:t xml:space="preserve">, </w:t>
      </w:r>
      <w:r w:rsidRPr="00BC64DC">
        <w:rPr>
          <w:i/>
        </w:rPr>
        <w:t>énorme</w:t>
      </w:r>
      <w:r w:rsidRPr="00BC64DC">
        <w:t>,</w:t>
      </w:r>
      <w:r w:rsidRPr="00BC64DC">
        <w:rPr>
          <w:i/>
        </w:rPr>
        <w:t xml:space="preserve"> immense,</w:t>
      </w:r>
      <w:r w:rsidRPr="00BC64DC">
        <w:t xml:space="preserve"> par exemple, ont un champ d’application beaucoup plus large.</w:t>
      </w:r>
    </w:p>
  </w:footnote>
  <w:footnote w:id="3">
    <w:p w:rsidR="00727F0E" w:rsidRPr="00BC64DC" w:rsidRDefault="00727F0E">
      <w:pPr>
        <w:pStyle w:val="Notedebasdepage"/>
      </w:pPr>
      <w:r w:rsidRPr="00BC64DC">
        <w:rPr>
          <w:rStyle w:val="Appelnotedebasdep"/>
        </w:rPr>
        <w:footnoteRef/>
      </w:r>
      <w:r w:rsidRPr="00BC64DC">
        <w:t xml:space="preserve"> Nous nous inspirons en partie de la classification de Nelly </w:t>
      </w:r>
      <w:proofErr w:type="spellStart"/>
      <w:r w:rsidRPr="00BC64DC">
        <w:t>Flaux</w:t>
      </w:r>
      <w:proofErr w:type="spellEnd"/>
      <w:r w:rsidRPr="00BC64DC">
        <w:t xml:space="preserve"> et Danièle Van de Velde (2000 : 75sqq.).</w:t>
      </w:r>
    </w:p>
  </w:footnote>
  <w:footnote w:id="4">
    <w:p w:rsidR="00727F0E" w:rsidRPr="00BC64DC" w:rsidRDefault="00727F0E" w:rsidP="0007657E">
      <w:pPr>
        <w:pStyle w:val="Notedebasdepage"/>
      </w:pPr>
      <w:r w:rsidRPr="00BC64DC">
        <w:rPr>
          <w:rStyle w:val="Appelnotedebasdep"/>
        </w:rPr>
        <w:footnoteRef/>
      </w:r>
      <w:r w:rsidRPr="00BC64DC">
        <w:t xml:space="preserve"> Par exemple pour référer à la via </w:t>
      </w:r>
      <w:proofErr w:type="spellStart"/>
      <w:r w:rsidRPr="00BC64DC">
        <w:t>ferrata</w:t>
      </w:r>
      <w:proofErr w:type="spellEnd"/>
      <w:r w:rsidRPr="00BC64DC">
        <w:t xml:space="preserve"> au-dessus de la canopée.</w:t>
      </w:r>
    </w:p>
  </w:footnote>
  <w:footnote w:id="5">
    <w:p w:rsidR="00727F0E" w:rsidRPr="00BC64DC" w:rsidRDefault="00727F0E">
      <w:pPr>
        <w:pStyle w:val="Notedebasdepage"/>
      </w:pPr>
      <w:r w:rsidRPr="00BC64DC">
        <w:rPr>
          <w:rStyle w:val="Appelnotedebasdep"/>
        </w:rPr>
        <w:footnoteRef/>
      </w:r>
      <w:r w:rsidRPr="00BC64DC">
        <w:t xml:space="preserve"> «</w:t>
      </w:r>
      <w:r w:rsidR="002B4B59">
        <w:t> </w:t>
      </w:r>
      <w:proofErr w:type="gramStart"/>
      <w:r w:rsidR="002B4B59">
        <w:t>c’est</w:t>
      </w:r>
      <w:proofErr w:type="gramEnd"/>
      <w:r w:rsidR="002B4B59">
        <w:t xml:space="preserve"> un discours extrême », Hervé</w:t>
      </w:r>
      <w:r w:rsidRPr="00BC64DC">
        <w:t xml:space="preserve"> Gardette à un partisan du PKK, France Culture, 9.02.2016.</w:t>
      </w:r>
    </w:p>
  </w:footnote>
  <w:footnote w:id="6">
    <w:p w:rsidR="00727F0E" w:rsidRPr="00BC64DC" w:rsidRDefault="00727F0E">
      <w:pPr>
        <w:pStyle w:val="Notedebasdepage"/>
      </w:pPr>
      <w:r w:rsidRPr="00BC64DC">
        <w:rPr>
          <w:rStyle w:val="Appelnotedebasdep"/>
        </w:rPr>
        <w:footnoteRef/>
      </w:r>
      <w:r w:rsidRPr="00BC64DC">
        <w:t xml:space="preserve"> « Demain : </w:t>
      </w:r>
      <w:r w:rsidRPr="00BC64DC">
        <w:rPr>
          <w:i/>
        </w:rPr>
        <w:t>la pensée extrême</w:t>
      </w:r>
      <w:r w:rsidRPr="00BC64DC">
        <w:t>, ou comment des hommes ordinaires deviennent fanatiques. » Annonce d’une émission sur France Inter, 10.02.2016.</w:t>
      </w:r>
    </w:p>
  </w:footnote>
  <w:footnote w:id="7">
    <w:p w:rsidR="00727F0E" w:rsidRPr="00BC64DC" w:rsidRDefault="00727F0E">
      <w:pPr>
        <w:pStyle w:val="Notedebasdepage"/>
      </w:pPr>
      <w:r w:rsidRPr="00BC64DC">
        <w:rPr>
          <w:rStyle w:val="Appelnotedebasdep"/>
        </w:rPr>
        <w:footnoteRef/>
      </w:r>
      <w:r w:rsidRPr="00BC64DC">
        <w:t xml:space="preserve"> Mathilde Salles (2004 : 472) a montré qu’il y a un continuum entre des valeurs modales et des valeurs qualificatives de certains adjectifs, et qu’une approche homonymique (par exemple, il existerait deux adjectifs </w:t>
      </w:r>
      <w:r w:rsidRPr="00BC64DC">
        <w:rPr>
          <w:i/>
        </w:rPr>
        <w:t>ancien</w:t>
      </w:r>
      <w:r w:rsidRPr="00BC64DC">
        <w:t>, l’un antéposé, l’autre postposé) pose plus de problèmes qu’elle n’en résout.</w:t>
      </w:r>
    </w:p>
  </w:footnote>
  <w:footnote w:id="8">
    <w:p w:rsidR="001C2C81" w:rsidRPr="00BC64DC" w:rsidRDefault="001C2C81" w:rsidP="001C2C81">
      <w:pPr>
        <w:pStyle w:val="Notedebasdepage"/>
      </w:pPr>
      <w:r w:rsidRPr="00BC64DC">
        <w:rPr>
          <w:rStyle w:val="Appelnotedebasdep"/>
        </w:rPr>
        <w:footnoteRef/>
      </w:r>
      <w:r w:rsidRPr="00BC64DC">
        <w:t xml:space="preserve"> Pour une revue des différentes positions et discussions, voir en particulier </w:t>
      </w:r>
      <w:proofErr w:type="spellStart"/>
      <w:r w:rsidRPr="00BC64DC">
        <w:t>Forsgren</w:t>
      </w:r>
      <w:proofErr w:type="spellEnd"/>
      <w:r w:rsidRPr="00BC64DC">
        <w:t xml:space="preserve"> 1978, </w:t>
      </w:r>
      <w:proofErr w:type="spellStart"/>
      <w:r w:rsidRPr="00BC64DC">
        <w:t>Wilmet</w:t>
      </w:r>
      <w:proofErr w:type="spellEnd"/>
      <w:r w:rsidRPr="00BC64DC">
        <w:t xml:space="preserve"> 1986, </w:t>
      </w:r>
      <w:proofErr w:type="spellStart"/>
      <w:r w:rsidRPr="00BC64DC">
        <w:t>N</w:t>
      </w:r>
      <w:r w:rsidRPr="00BC64DC">
        <w:rPr>
          <w:rFonts w:cs="Times New Roman"/>
        </w:rPr>
        <w:t>ø</w:t>
      </w:r>
      <w:r w:rsidRPr="00BC64DC">
        <w:t>lke</w:t>
      </w:r>
      <w:proofErr w:type="spellEnd"/>
      <w:r w:rsidRPr="00BC64DC">
        <w:t xml:space="preserve"> 1996 et </w:t>
      </w:r>
      <w:proofErr w:type="spellStart"/>
      <w:r w:rsidRPr="00BC64DC">
        <w:t>Noailly</w:t>
      </w:r>
      <w:proofErr w:type="spellEnd"/>
      <w:r w:rsidRPr="00BC64DC">
        <w:t xml:space="preserve"> 1999.</w:t>
      </w:r>
      <w:r w:rsidR="000F0F3A">
        <w:t xml:space="preserve"> </w:t>
      </w:r>
    </w:p>
  </w:footnote>
  <w:footnote w:id="9">
    <w:p w:rsidR="000F0F3A" w:rsidRDefault="000F0F3A">
      <w:pPr>
        <w:pStyle w:val="Notedebasdepage"/>
      </w:pPr>
      <w:r>
        <w:rPr>
          <w:rStyle w:val="Appelnotedebasdep"/>
        </w:rPr>
        <w:footnoteRef/>
      </w:r>
      <w:r>
        <w:t xml:space="preserve"> Saunier 2018a.</w:t>
      </w:r>
    </w:p>
  </w:footnote>
  <w:footnote w:id="10">
    <w:p w:rsidR="001C2C81" w:rsidRPr="00BC64DC" w:rsidRDefault="001C2C81" w:rsidP="001C2C81">
      <w:pPr>
        <w:pStyle w:val="Notedebasdepage"/>
      </w:pPr>
      <w:r w:rsidRPr="00BC64DC">
        <w:rPr>
          <w:rStyle w:val="Appelnotedebasdep"/>
        </w:rPr>
        <w:footnoteRef/>
      </w:r>
      <w:r w:rsidRPr="00BC64DC">
        <w:t xml:space="preserve"> Nous considérons, à la suite d’Antoine Culioli, qu’une notion, conçue comme un ensemble de propriétés physico-culturelles associables, dans le cas qui nous concerne ici, à un lexème, est mobilisée dans un énoncé à travers la construction d’occurrences, déterminées quantitativement et/ou qualitativement (Culioli 1990 : 52, 56-58 et 181-182). Nous employons « </w:t>
      </w:r>
      <w:proofErr w:type="spellStart"/>
      <w:r w:rsidRPr="00BC64DC">
        <w:t>occurrenciation</w:t>
      </w:r>
      <w:proofErr w:type="spellEnd"/>
      <w:r w:rsidRPr="00BC64DC">
        <w:t> » pour désigner cette opération linguistique.</w:t>
      </w:r>
    </w:p>
  </w:footnote>
  <w:footnote w:id="11">
    <w:p w:rsidR="006C28B1" w:rsidRPr="00BC64DC" w:rsidRDefault="006C28B1" w:rsidP="006C28B1">
      <w:pPr>
        <w:pStyle w:val="Notedebasdepage"/>
      </w:pPr>
      <w:r w:rsidRPr="00BC64DC">
        <w:rPr>
          <w:rStyle w:val="Appelnotedebasdep"/>
        </w:rPr>
        <w:footnoteRef/>
      </w:r>
      <w:r w:rsidRPr="00BC64DC">
        <w:t xml:space="preserve"> Pour la période des XX</w:t>
      </w:r>
      <w:r w:rsidRPr="00BC64DC">
        <w:rPr>
          <w:vertAlign w:val="superscript"/>
        </w:rPr>
        <w:t>e</w:t>
      </w:r>
      <w:r w:rsidRPr="00BC64DC">
        <w:t xml:space="preserve"> et XXI</w:t>
      </w:r>
      <w:r w:rsidRPr="00BC64DC">
        <w:rPr>
          <w:vertAlign w:val="superscript"/>
        </w:rPr>
        <w:t>e</w:t>
      </w:r>
      <w:r w:rsidRPr="00BC64DC">
        <w:t xml:space="preserve"> siècles, interrogation </w:t>
      </w:r>
      <w:r w:rsidRPr="00BC64DC">
        <w:rPr>
          <w:i/>
        </w:rPr>
        <w:t>&amp;</w:t>
      </w:r>
      <w:proofErr w:type="gramStart"/>
      <w:r w:rsidRPr="00BC64DC">
        <w:rPr>
          <w:i/>
        </w:rPr>
        <w:t>e(</w:t>
      </w:r>
      <w:proofErr w:type="gramEnd"/>
      <w:r w:rsidRPr="00BC64DC">
        <w:rPr>
          <w:i/>
        </w:rPr>
        <w:t>g=S) &amp;</w:t>
      </w:r>
      <w:proofErr w:type="spellStart"/>
      <w:r w:rsidRPr="00BC64DC">
        <w:rPr>
          <w:i/>
        </w:rPr>
        <w:t>mextrême</w:t>
      </w:r>
      <w:proofErr w:type="spellEnd"/>
      <w:r w:rsidRPr="00BC64DC">
        <w:t xml:space="preserve"> et </w:t>
      </w:r>
      <w:r w:rsidRPr="00BC64DC">
        <w:rPr>
          <w:i/>
        </w:rPr>
        <w:t>&amp;</w:t>
      </w:r>
      <w:proofErr w:type="spellStart"/>
      <w:r w:rsidRPr="00BC64DC">
        <w:rPr>
          <w:i/>
        </w:rPr>
        <w:t>mextrême</w:t>
      </w:r>
      <w:proofErr w:type="spellEnd"/>
      <w:r w:rsidRPr="00BC64DC">
        <w:rPr>
          <w:i/>
        </w:rPr>
        <w:t xml:space="preserve"> &amp;e(g=S)</w:t>
      </w:r>
      <w:r w:rsidRPr="00BC64DC">
        <w:t xml:space="preserve"> le 25.02.2016.</w:t>
      </w:r>
    </w:p>
  </w:footnote>
  <w:footnote w:id="12">
    <w:p w:rsidR="00160DB8" w:rsidRPr="00BC64DC" w:rsidRDefault="00160DB8" w:rsidP="00160DB8">
      <w:pPr>
        <w:pStyle w:val="Notedebasdepage"/>
        <w:rPr>
          <w:i/>
        </w:rPr>
      </w:pPr>
      <w:r w:rsidRPr="00BC64DC">
        <w:rPr>
          <w:rStyle w:val="Appelnotedebasdep"/>
        </w:rPr>
        <w:footnoteRef/>
      </w:r>
      <w:r w:rsidRPr="00BC64DC">
        <w:t xml:space="preserve"> Seul le chiasme maintient l’acceptabilité du proverbe </w:t>
      </w:r>
      <w:r w:rsidRPr="00BC64DC">
        <w:rPr>
          <w:i/>
        </w:rPr>
        <w:t>aux maux extrêmes, les extrêmes remèdes.</w:t>
      </w:r>
    </w:p>
  </w:footnote>
  <w:footnote w:id="13">
    <w:p w:rsidR="00727F0E" w:rsidRPr="00BC64DC" w:rsidRDefault="00727F0E">
      <w:pPr>
        <w:pStyle w:val="Notedebasdepage"/>
      </w:pPr>
      <w:r w:rsidRPr="00BC64DC">
        <w:rPr>
          <w:rStyle w:val="Appelnotedebasdep"/>
        </w:rPr>
        <w:footnoteRef/>
      </w:r>
      <w:r w:rsidRPr="00BC64DC">
        <w:t xml:space="preserve"> H. </w:t>
      </w:r>
      <w:proofErr w:type="spellStart"/>
      <w:r w:rsidRPr="00BC64DC">
        <w:t>N</w:t>
      </w:r>
      <w:r w:rsidRPr="00BC64DC">
        <w:rPr>
          <w:rFonts w:cs="Times New Roman"/>
        </w:rPr>
        <w:t>ø</w:t>
      </w:r>
      <w:r w:rsidRPr="00BC64DC">
        <w:t>lke</w:t>
      </w:r>
      <w:proofErr w:type="spellEnd"/>
      <w:r w:rsidRPr="00BC64DC">
        <w:t xml:space="preserve"> (1996 : 48) donne pour raison de l’opposition </w:t>
      </w:r>
      <w:proofErr w:type="spellStart"/>
      <w:r w:rsidRPr="00BC64DC">
        <w:t>anté</w:t>
      </w:r>
      <w:proofErr w:type="spellEnd"/>
      <w:r w:rsidRPr="00BC64DC">
        <w:t xml:space="preserve"> </w:t>
      </w:r>
      <w:r w:rsidRPr="00BC64DC">
        <w:rPr>
          <w:i/>
        </w:rPr>
        <w:t>vs</w:t>
      </w:r>
      <w:r w:rsidRPr="00BC64DC">
        <w:t xml:space="preserve"> postposition de l’adjectif la focalisation de celui-ci (indépendamment de la focalisation du GN en bloc) possible seulement dans le deuxième cas. Ce phénomène, à notre sens, est plus une conséquence qu’une cause des relations sémantiques instituées par les deux constructions.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169E16"/>
    <w:lvl w:ilvl="0">
      <w:start w:val="1"/>
      <w:numFmt w:val="decimal"/>
      <w:lvlText w:val="%1."/>
      <w:lvlJc w:val="left"/>
      <w:pPr>
        <w:tabs>
          <w:tab w:val="num" w:pos="1492"/>
        </w:tabs>
        <w:ind w:left="1492" w:hanging="360"/>
      </w:pPr>
    </w:lvl>
  </w:abstractNum>
  <w:abstractNum w:abstractNumId="1">
    <w:nsid w:val="FFFFFF7D"/>
    <w:multiLevelType w:val="singleLevel"/>
    <w:tmpl w:val="6920527C"/>
    <w:lvl w:ilvl="0">
      <w:start w:val="1"/>
      <w:numFmt w:val="decimal"/>
      <w:lvlText w:val="%1."/>
      <w:lvlJc w:val="left"/>
      <w:pPr>
        <w:tabs>
          <w:tab w:val="num" w:pos="1209"/>
        </w:tabs>
        <w:ind w:left="1209" w:hanging="360"/>
      </w:pPr>
    </w:lvl>
  </w:abstractNum>
  <w:abstractNum w:abstractNumId="2">
    <w:nsid w:val="FFFFFF7E"/>
    <w:multiLevelType w:val="singleLevel"/>
    <w:tmpl w:val="2550E122"/>
    <w:lvl w:ilvl="0">
      <w:start w:val="1"/>
      <w:numFmt w:val="decimal"/>
      <w:lvlText w:val="%1."/>
      <w:lvlJc w:val="left"/>
      <w:pPr>
        <w:tabs>
          <w:tab w:val="num" w:pos="926"/>
        </w:tabs>
        <w:ind w:left="926" w:hanging="360"/>
      </w:pPr>
    </w:lvl>
  </w:abstractNum>
  <w:abstractNum w:abstractNumId="3">
    <w:nsid w:val="FFFFFF7F"/>
    <w:multiLevelType w:val="singleLevel"/>
    <w:tmpl w:val="C98EF392"/>
    <w:lvl w:ilvl="0">
      <w:start w:val="1"/>
      <w:numFmt w:val="decimal"/>
      <w:lvlText w:val="%1."/>
      <w:lvlJc w:val="left"/>
      <w:pPr>
        <w:tabs>
          <w:tab w:val="num" w:pos="643"/>
        </w:tabs>
        <w:ind w:left="643" w:hanging="360"/>
      </w:pPr>
    </w:lvl>
  </w:abstractNum>
  <w:abstractNum w:abstractNumId="4">
    <w:nsid w:val="FFFFFF80"/>
    <w:multiLevelType w:val="singleLevel"/>
    <w:tmpl w:val="FC886F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B8C6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CA7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A64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28713A"/>
    <w:lvl w:ilvl="0">
      <w:start w:val="1"/>
      <w:numFmt w:val="decimal"/>
      <w:lvlText w:val="%1."/>
      <w:lvlJc w:val="left"/>
      <w:pPr>
        <w:tabs>
          <w:tab w:val="num" w:pos="360"/>
        </w:tabs>
        <w:ind w:left="360" w:hanging="360"/>
      </w:pPr>
    </w:lvl>
  </w:abstractNum>
  <w:abstractNum w:abstractNumId="9">
    <w:nsid w:val="FFFFFF89"/>
    <w:multiLevelType w:val="singleLevel"/>
    <w:tmpl w:val="8E3890E0"/>
    <w:lvl w:ilvl="0">
      <w:start w:val="1"/>
      <w:numFmt w:val="bullet"/>
      <w:lvlText w:val=""/>
      <w:lvlJc w:val="left"/>
      <w:pPr>
        <w:tabs>
          <w:tab w:val="num" w:pos="360"/>
        </w:tabs>
        <w:ind w:left="360" w:hanging="360"/>
      </w:pPr>
      <w:rPr>
        <w:rFonts w:ascii="Symbol" w:hAnsi="Symbol" w:hint="default"/>
      </w:rPr>
    </w:lvl>
  </w:abstractNum>
  <w:abstractNum w:abstractNumId="10">
    <w:nsid w:val="41BA2EAD"/>
    <w:multiLevelType w:val="hybridMultilevel"/>
    <w:tmpl w:val="5F34DA02"/>
    <w:lvl w:ilvl="0" w:tplc="1812B4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A44C23"/>
    <w:multiLevelType w:val="multilevel"/>
    <w:tmpl w:val="40E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C0A84"/>
    <w:multiLevelType w:val="multilevel"/>
    <w:tmpl w:val="294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4C"/>
    <w:rsid w:val="00005DB1"/>
    <w:rsid w:val="0002460B"/>
    <w:rsid w:val="00033918"/>
    <w:rsid w:val="000360B1"/>
    <w:rsid w:val="00046A6B"/>
    <w:rsid w:val="000538B1"/>
    <w:rsid w:val="000639F2"/>
    <w:rsid w:val="00066CBF"/>
    <w:rsid w:val="0007657E"/>
    <w:rsid w:val="00076F93"/>
    <w:rsid w:val="00090BAA"/>
    <w:rsid w:val="00092F08"/>
    <w:rsid w:val="0009374B"/>
    <w:rsid w:val="00094CE7"/>
    <w:rsid w:val="00095809"/>
    <w:rsid w:val="000B087F"/>
    <w:rsid w:val="000B50B6"/>
    <w:rsid w:val="000C01C8"/>
    <w:rsid w:val="000C26D1"/>
    <w:rsid w:val="000C5279"/>
    <w:rsid w:val="000D060F"/>
    <w:rsid w:val="000D30E9"/>
    <w:rsid w:val="000E4B89"/>
    <w:rsid w:val="000E4F79"/>
    <w:rsid w:val="000F0F3A"/>
    <w:rsid w:val="000F1968"/>
    <w:rsid w:val="000F6253"/>
    <w:rsid w:val="000F6B03"/>
    <w:rsid w:val="00105475"/>
    <w:rsid w:val="00106E7F"/>
    <w:rsid w:val="00110F7E"/>
    <w:rsid w:val="0011600B"/>
    <w:rsid w:val="00124869"/>
    <w:rsid w:val="00131122"/>
    <w:rsid w:val="00144175"/>
    <w:rsid w:val="00144D72"/>
    <w:rsid w:val="001455F1"/>
    <w:rsid w:val="00145E50"/>
    <w:rsid w:val="00146313"/>
    <w:rsid w:val="0015281C"/>
    <w:rsid w:val="00154CF2"/>
    <w:rsid w:val="00160DB8"/>
    <w:rsid w:val="00162989"/>
    <w:rsid w:val="00177A3F"/>
    <w:rsid w:val="001814A6"/>
    <w:rsid w:val="001873A4"/>
    <w:rsid w:val="001A0031"/>
    <w:rsid w:val="001A4819"/>
    <w:rsid w:val="001B0284"/>
    <w:rsid w:val="001B1D3F"/>
    <w:rsid w:val="001B50DE"/>
    <w:rsid w:val="001C0266"/>
    <w:rsid w:val="001C2C81"/>
    <w:rsid w:val="001C7C51"/>
    <w:rsid w:val="001D1DB9"/>
    <w:rsid w:val="001D4FB1"/>
    <w:rsid w:val="001D717F"/>
    <w:rsid w:val="001E5847"/>
    <w:rsid w:val="001E5EB7"/>
    <w:rsid w:val="001F112D"/>
    <w:rsid w:val="001F2709"/>
    <w:rsid w:val="001F7B16"/>
    <w:rsid w:val="00216347"/>
    <w:rsid w:val="00224C5C"/>
    <w:rsid w:val="00232F42"/>
    <w:rsid w:val="00235AA1"/>
    <w:rsid w:val="00242192"/>
    <w:rsid w:val="00252D44"/>
    <w:rsid w:val="00256EAE"/>
    <w:rsid w:val="00256F31"/>
    <w:rsid w:val="00277195"/>
    <w:rsid w:val="00282980"/>
    <w:rsid w:val="002B4B59"/>
    <w:rsid w:val="002B6959"/>
    <w:rsid w:val="002C2454"/>
    <w:rsid w:val="002C60B6"/>
    <w:rsid w:val="002C6B1B"/>
    <w:rsid w:val="002D1A76"/>
    <w:rsid w:val="002E3090"/>
    <w:rsid w:val="002E6EFD"/>
    <w:rsid w:val="002F1514"/>
    <w:rsid w:val="002F3B97"/>
    <w:rsid w:val="002F4F68"/>
    <w:rsid w:val="003005ED"/>
    <w:rsid w:val="0030073A"/>
    <w:rsid w:val="003117A2"/>
    <w:rsid w:val="00313081"/>
    <w:rsid w:val="00320C05"/>
    <w:rsid w:val="00321133"/>
    <w:rsid w:val="003258C0"/>
    <w:rsid w:val="00334409"/>
    <w:rsid w:val="003344B8"/>
    <w:rsid w:val="00335CE9"/>
    <w:rsid w:val="0034160E"/>
    <w:rsid w:val="003428C5"/>
    <w:rsid w:val="003439C0"/>
    <w:rsid w:val="00347C0C"/>
    <w:rsid w:val="00356E15"/>
    <w:rsid w:val="00363296"/>
    <w:rsid w:val="00366618"/>
    <w:rsid w:val="00373636"/>
    <w:rsid w:val="003836C3"/>
    <w:rsid w:val="00391C79"/>
    <w:rsid w:val="00393DE4"/>
    <w:rsid w:val="003A0ABC"/>
    <w:rsid w:val="003A3738"/>
    <w:rsid w:val="003A40AF"/>
    <w:rsid w:val="003A7B93"/>
    <w:rsid w:val="003B32B6"/>
    <w:rsid w:val="003B7C6F"/>
    <w:rsid w:val="003C2824"/>
    <w:rsid w:val="003C3963"/>
    <w:rsid w:val="003D008A"/>
    <w:rsid w:val="003D2D1E"/>
    <w:rsid w:val="003D43DC"/>
    <w:rsid w:val="003D708E"/>
    <w:rsid w:val="003E4FBE"/>
    <w:rsid w:val="003F4A67"/>
    <w:rsid w:val="00400749"/>
    <w:rsid w:val="00410837"/>
    <w:rsid w:val="004147BA"/>
    <w:rsid w:val="0041788D"/>
    <w:rsid w:val="00421606"/>
    <w:rsid w:val="00422B55"/>
    <w:rsid w:val="00427109"/>
    <w:rsid w:val="00427818"/>
    <w:rsid w:val="00451E3C"/>
    <w:rsid w:val="004530DC"/>
    <w:rsid w:val="00460671"/>
    <w:rsid w:val="00461CC2"/>
    <w:rsid w:val="004703B7"/>
    <w:rsid w:val="0047194D"/>
    <w:rsid w:val="00481C8D"/>
    <w:rsid w:val="00485BEC"/>
    <w:rsid w:val="00491958"/>
    <w:rsid w:val="00494371"/>
    <w:rsid w:val="004B21B6"/>
    <w:rsid w:val="004B769A"/>
    <w:rsid w:val="004B7F0E"/>
    <w:rsid w:val="004C1796"/>
    <w:rsid w:val="004C3EA4"/>
    <w:rsid w:val="004D0D2D"/>
    <w:rsid w:val="004E0EEF"/>
    <w:rsid w:val="004E36E7"/>
    <w:rsid w:val="004E6B89"/>
    <w:rsid w:val="004F05A0"/>
    <w:rsid w:val="004F064C"/>
    <w:rsid w:val="004F343B"/>
    <w:rsid w:val="00500E1B"/>
    <w:rsid w:val="0051197E"/>
    <w:rsid w:val="00517C9E"/>
    <w:rsid w:val="0052324E"/>
    <w:rsid w:val="00530079"/>
    <w:rsid w:val="00531D96"/>
    <w:rsid w:val="00534065"/>
    <w:rsid w:val="0053410E"/>
    <w:rsid w:val="005350EB"/>
    <w:rsid w:val="00537960"/>
    <w:rsid w:val="00540716"/>
    <w:rsid w:val="00542B83"/>
    <w:rsid w:val="00553223"/>
    <w:rsid w:val="005555E0"/>
    <w:rsid w:val="00563E77"/>
    <w:rsid w:val="00564CD6"/>
    <w:rsid w:val="0057275C"/>
    <w:rsid w:val="005732DA"/>
    <w:rsid w:val="005816C8"/>
    <w:rsid w:val="00591A13"/>
    <w:rsid w:val="00594B6B"/>
    <w:rsid w:val="005A09E8"/>
    <w:rsid w:val="005A2295"/>
    <w:rsid w:val="005A5624"/>
    <w:rsid w:val="005A625A"/>
    <w:rsid w:val="005B0D48"/>
    <w:rsid w:val="005B7855"/>
    <w:rsid w:val="005C038A"/>
    <w:rsid w:val="005D6FB3"/>
    <w:rsid w:val="005E2CED"/>
    <w:rsid w:val="005E3893"/>
    <w:rsid w:val="005E398E"/>
    <w:rsid w:val="005F3277"/>
    <w:rsid w:val="005F5E46"/>
    <w:rsid w:val="0060211B"/>
    <w:rsid w:val="00604886"/>
    <w:rsid w:val="006070A1"/>
    <w:rsid w:val="00607FAD"/>
    <w:rsid w:val="00617394"/>
    <w:rsid w:val="00621137"/>
    <w:rsid w:val="00624964"/>
    <w:rsid w:val="0062534A"/>
    <w:rsid w:val="00640F19"/>
    <w:rsid w:val="006429DE"/>
    <w:rsid w:val="00647B7C"/>
    <w:rsid w:val="006532CF"/>
    <w:rsid w:val="00663B65"/>
    <w:rsid w:val="00667298"/>
    <w:rsid w:val="0067768C"/>
    <w:rsid w:val="00677C21"/>
    <w:rsid w:val="00686581"/>
    <w:rsid w:val="00690DE0"/>
    <w:rsid w:val="006B2754"/>
    <w:rsid w:val="006B3814"/>
    <w:rsid w:val="006B5C39"/>
    <w:rsid w:val="006C28B1"/>
    <w:rsid w:val="006C5917"/>
    <w:rsid w:val="006C6915"/>
    <w:rsid w:val="006D54DD"/>
    <w:rsid w:val="006D7B37"/>
    <w:rsid w:val="006E6F4A"/>
    <w:rsid w:val="006F164F"/>
    <w:rsid w:val="006F5145"/>
    <w:rsid w:val="00701F83"/>
    <w:rsid w:val="007057CE"/>
    <w:rsid w:val="007075D7"/>
    <w:rsid w:val="00707F60"/>
    <w:rsid w:val="00710091"/>
    <w:rsid w:val="007106B1"/>
    <w:rsid w:val="00710836"/>
    <w:rsid w:val="007133B7"/>
    <w:rsid w:val="00727F0E"/>
    <w:rsid w:val="00734FDE"/>
    <w:rsid w:val="00736348"/>
    <w:rsid w:val="007471AE"/>
    <w:rsid w:val="00761A02"/>
    <w:rsid w:val="007676DA"/>
    <w:rsid w:val="007677B0"/>
    <w:rsid w:val="00777769"/>
    <w:rsid w:val="007808A4"/>
    <w:rsid w:val="00786568"/>
    <w:rsid w:val="007A31C2"/>
    <w:rsid w:val="007B5297"/>
    <w:rsid w:val="007C2D9A"/>
    <w:rsid w:val="007C5B2F"/>
    <w:rsid w:val="007C6256"/>
    <w:rsid w:val="007C7CA8"/>
    <w:rsid w:val="007D6B3B"/>
    <w:rsid w:val="007E10FF"/>
    <w:rsid w:val="007E5B35"/>
    <w:rsid w:val="007E6CE9"/>
    <w:rsid w:val="007F641E"/>
    <w:rsid w:val="007F72BB"/>
    <w:rsid w:val="007F7E03"/>
    <w:rsid w:val="00800C04"/>
    <w:rsid w:val="00803D4A"/>
    <w:rsid w:val="00810266"/>
    <w:rsid w:val="00810ECF"/>
    <w:rsid w:val="008252A8"/>
    <w:rsid w:val="0084364C"/>
    <w:rsid w:val="00847731"/>
    <w:rsid w:val="00857219"/>
    <w:rsid w:val="00861CE7"/>
    <w:rsid w:val="00867157"/>
    <w:rsid w:val="008816C6"/>
    <w:rsid w:val="00882587"/>
    <w:rsid w:val="0088336A"/>
    <w:rsid w:val="00890260"/>
    <w:rsid w:val="008949EB"/>
    <w:rsid w:val="00894BA7"/>
    <w:rsid w:val="008A515A"/>
    <w:rsid w:val="008A5C80"/>
    <w:rsid w:val="008B36F1"/>
    <w:rsid w:val="008B701F"/>
    <w:rsid w:val="008C5E1A"/>
    <w:rsid w:val="008C6ADD"/>
    <w:rsid w:val="008D07DA"/>
    <w:rsid w:val="008D1422"/>
    <w:rsid w:val="008D1CFC"/>
    <w:rsid w:val="008E7C29"/>
    <w:rsid w:val="008F2CDE"/>
    <w:rsid w:val="00901C81"/>
    <w:rsid w:val="00902845"/>
    <w:rsid w:val="00910304"/>
    <w:rsid w:val="0091215A"/>
    <w:rsid w:val="0092294E"/>
    <w:rsid w:val="00932FD8"/>
    <w:rsid w:val="00936749"/>
    <w:rsid w:val="0095263B"/>
    <w:rsid w:val="009530BB"/>
    <w:rsid w:val="00970424"/>
    <w:rsid w:val="009737D3"/>
    <w:rsid w:val="00977FF0"/>
    <w:rsid w:val="00981D1D"/>
    <w:rsid w:val="009853A1"/>
    <w:rsid w:val="009873B3"/>
    <w:rsid w:val="00990FF2"/>
    <w:rsid w:val="00992E90"/>
    <w:rsid w:val="009A5651"/>
    <w:rsid w:val="009B652D"/>
    <w:rsid w:val="009B7223"/>
    <w:rsid w:val="009D0C12"/>
    <w:rsid w:val="009D552F"/>
    <w:rsid w:val="009E3C21"/>
    <w:rsid w:val="009E4E5B"/>
    <w:rsid w:val="00A04468"/>
    <w:rsid w:val="00A05C94"/>
    <w:rsid w:val="00A218D0"/>
    <w:rsid w:val="00A22097"/>
    <w:rsid w:val="00A26B3E"/>
    <w:rsid w:val="00A411FB"/>
    <w:rsid w:val="00A43206"/>
    <w:rsid w:val="00A46571"/>
    <w:rsid w:val="00A46FB1"/>
    <w:rsid w:val="00A61CE5"/>
    <w:rsid w:val="00A67B67"/>
    <w:rsid w:val="00A821F9"/>
    <w:rsid w:val="00A9075E"/>
    <w:rsid w:val="00A97C16"/>
    <w:rsid w:val="00AB01C1"/>
    <w:rsid w:val="00AB163E"/>
    <w:rsid w:val="00AB1C3E"/>
    <w:rsid w:val="00AC084C"/>
    <w:rsid w:val="00AD3879"/>
    <w:rsid w:val="00AD38F8"/>
    <w:rsid w:val="00AD3C36"/>
    <w:rsid w:val="00AE4389"/>
    <w:rsid w:val="00AF25E9"/>
    <w:rsid w:val="00B03EFA"/>
    <w:rsid w:val="00B03F25"/>
    <w:rsid w:val="00B065B6"/>
    <w:rsid w:val="00B06961"/>
    <w:rsid w:val="00B14ED4"/>
    <w:rsid w:val="00B208C5"/>
    <w:rsid w:val="00B36DCD"/>
    <w:rsid w:val="00B43FB6"/>
    <w:rsid w:val="00B46843"/>
    <w:rsid w:val="00B477C6"/>
    <w:rsid w:val="00B546F6"/>
    <w:rsid w:val="00B605CB"/>
    <w:rsid w:val="00B613F2"/>
    <w:rsid w:val="00B62A62"/>
    <w:rsid w:val="00B67825"/>
    <w:rsid w:val="00B7669B"/>
    <w:rsid w:val="00B77F32"/>
    <w:rsid w:val="00B84D45"/>
    <w:rsid w:val="00B85E88"/>
    <w:rsid w:val="00B96F8E"/>
    <w:rsid w:val="00B97806"/>
    <w:rsid w:val="00BA7563"/>
    <w:rsid w:val="00BB5562"/>
    <w:rsid w:val="00BC1156"/>
    <w:rsid w:val="00BC24A1"/>
    <w:rsid w:val="00BC4576"/>
    <w:rsid w:val="00BC5B15"/>
    <w:rsid w:val="00BC64DC"/>
    <w:rsid w:val="00BC791A"/>
    <w:rsid w:val="00BC7DAB"/>
    <w:rsid w:val="00BD73E3"/>
    <w:rsid w:val="00BF0252"/>
    <w:rsid w:val="00BF12D7"/>
    <w:rsid w:val="00BF5559"/>
    <w:rsid w:val="00BF7D2F"/>
    <w:rsid w:val="00BF7F46"/>
    <w:rsid w:val="00C01404"/>
    <w:rsid w:val="00C039AD"/>
    <w:rsid w:val="00C07FE7"/>
    <w:rsid w:val="00C13211"/>
    <w:rsid w:val="00C20B27"/>
    <w:rsid w:val="00C2410F"/>
    <w:rsid w:val="00C24816"/>
    <w:rsid w:val="00C30690"/>
    <w:rsid w:val="00C30AAB"/>
    <w:rsid w:val="00C41221"/>
    <w:rsid w:val="00C50892"/>
    <w:rsid w:val="00C5282C"/>
    <w:rsid w:val="00C75B1E"/>
    <w:rsid w:val="00C76E31"/>
    <w:rsid w:val="00C80666"/>
    <w:rsid w:val="00C91E10"/>
    <w:rsid w:val="00C93082"/>
    <w:rsid w:val="00C940B7"/>
    <w:rsid w:val="00CA3E05"/>
    <w:rsid w:val="00CA3EFE"/>
    <w:rsid w:val="00CB0936"/>
    <w:rsid w:val="00CB3E8E"/>
    <w:rsid w:val="00CB3FB9"/>
    <w:rsid w:val="00CC09BA"/>
    <w:rsid w:val="00CC332B"/>
    <w:rsid w:val="00CC4805"/>
    <w:rsid w:val="00CC76CD"/>
    <w:rsid w:val="00CD1833"/>
    <w:rsid w:val="00CD230C"/>
    <w:rsid w:val="00CD56F5"/>
    <w:rsid w:val="00CD7482"/>
    <w:rsid w:val="00CE10E7"/>
    <w:rsid w:val="00CE2FCE"/>
    <w:rsid w:val="00CE671E"/>
    <w:rsid w:val="00CF21EE"/>
    <w:rsid w:val="00CF36EC"/>
    <w:rsid w:val="00D01C34"/>
    <w:rsid w:val="00D123E3"/>
    <w:rsid w:val="00D2088B"/>
    <w:rsid w:val="00D354DC"/>
    <w:rsid w:val="00D50270"/>
    <w:rsid w:val="00D51B2F"/>
    <w:rsid w:val="00D6198A"/>
    <w:rsid w:val="00D63CFC"/>
    <w:rsid w:val="00D64692"/>
    <w:rsid w:val="00D77620"/>
    <w:rsid w:val="00D952B8"/>
    <w:rsid w:val="00DB4D30"/>
    <w:rsid w:val="00DC1D9D"/>
    <w:rsid w:val="00DD2C41"/>
    <w:rsid w:val="00DE16EC"/>
    <w:rsid w:val="00DE3FFA"/>
    <w:rsid w:val="00DE72B8"/>
    <w:rsid w:val="00E11BFE"/>
    <w:rsid w:val="00E11CD2"/>
    <w:rsid w:val="00E15EE1"/>
    <w:rsid w:val="00E40521"/>
    <w:rsid w:val="00E433A9"/>
    <w:rsid w:val="00E54AFC"/>
    <w:rsid w:val="00E54F48"/>
    <w:rsid w:val="00E677C8"/>
    <w:rsid w:val="00E81849"/>
    <w:rsid w:val="00E93D3C"/>
    <w:rsid w:val="00EA0405"/>
    <w:rsid w:val="00EB4CBE"/>
    <w:rsid w:val="00EB7B0D"/>
    <w:rsid w:val="00EC0628"/>
    <w:rsid w:val="00ED17E0"/>
    <w:rsid w:val="00ED29D2"/>
    <w:rsid w:val="00ED3A40"/>
    <w:rsid w:val="00EE0132"/>
    <w:rsid w:val="00EE1996"/>
    <w:rsid w:val="00EE7475"/>
    <w:rsid w:val="00EF42A8"/>
    <w:rsid w:val="00EF7EC1"/>
    <w:rsid w:val="00F02DB0"/>
    <w:rsid w:val="00F05CD7"/>
    <w:rsid w:val="00F07795"/>
    <w:rsid w:val="00F10CA6"/>
    <w:rsid w:val="00F12B7F"/>
    <w:rsid w:val="00F25610"/>
    <w:rsid w:val="00F27A3C"/>
    <w:rsid w:val="00F34540"/>
    <w:rsid w:val="00F346E0"/>
    <w:rsid w:val="00F3762D"/>
    <w:rsid w:val="00F37EEC"/>
    <w:rsid w:val="00F46D13"/>
    <w:rsid w:val="00F47A5F"/>
    <w:rsid w:val="00F566A8"/>
    <w:rsid w:val="00F57E63"/>
    <w:rsid w:val="00F637F8"/>
    <w:rsid w:val="00F6414A"/>
    <w:rsid w:val="00F65C2A"/>
    <w:rsid w:val="00F73C05"/>
    <w:rsid w:val="00F76CD7"/>
    <w:rsid w:val="00F81979"/>
    <w:rsid w:val="00F85C3B"/>
    <w:rsid w:val="00FA643D"/>
    <w:rsid w:val="00FB391F"/>
    <w:rsid w:val="00FB596C"/>
    <w:rsid w:val="00FC5ED4"/>
    <w:rsid w:val="00FD77F0"/>
    <w:rsid w:val="00FD7B5F"/>
    <w:rsid w:val="00FE2D90"/>
    <w:rsid w:val="00FE50AA"/>
    <w:rsid w:val="00FF269D"/>
    <w:rsid w:val="00FF2B0C"/>
    <w:rsid w:val="00FF2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A"/>
    <w:pPr>
      <w:spacing w:after="0" w:line="240" w:lineRule="auto"/>
      <w:jc w:val="both"/>
    </w:pPr>
    <w:rPr>
      <w:rFonts w:ascii="Times New Roman" w:hAnsi="Times New Roman"/>
      <w:sz w:val="24"/>
    </w:rPr>
  </w:style>
  <w:style w:type="paragraph" w:styleId="Titre1">
    <w:name w:val="heading 1"/>
    <w:basedOn w:val="Normal"/>
    <w:link w:val="Titre1Car"/>
    <w:uiPriority w:val="9"/>
    <w:qFormat/>
    <w:rsid w:val="0084364C"/>
    <w:pPr>
      <w:spacing w:before="100" w:beforeAutospacing="1" w:after="100" w:afterAutospacing="1"/>
      <w:outlineLvl w:val="0"/>
    </w:pPr>
    <w:rPr>
      <w:rFonts w:eastAsia="Times New Roman" w:cs="Times New Roman"/>
      <w:b/>
      <w:bCs/>
      <w:kern w:val="36"/>
      <w:szCs w:val="24"/>
      <w:lang w:eastAsia="fr-FR"/>
    </w:rPr>
  </w:style>
  <w:style w:type="paragraph" w:styleId="Titre2">
    <w:name w:val="heading 2"/>
    <w:basedOn w:val="Normal"/>
    <w:next w:val="Normal"/>
    <w:link w:val="Titre2Car"/>
    <w:uiPriority w:val="9"/>
    <w:unhideWhenUsed/>
    <w:qFormat/>
    <w:rsid w:val="004E6B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64C"/>
    <w:rPr>
      <w:rFonts w:ascii="Times New Roman" w:eastAsia="Times New Roman" w:hAnsi="Times New Roman" w:cs="Times New Roman"/>
      <w:b/>
      <w:bCs/>
      <w:kern w:val="36"/>
      <w:sz w:val="24"/>
      <w:szCs w:val="24"/>
      <w:lang w:eastAsia="fr-FR"/>
    </w:rPr>
  </w:style>
  <w:style w:type="character" w:styleId="Lienhypertexte">
    <w:name w:val="Hyperlink"/>
    <w:basedOn w:val="Policepardfaut"/>
    <w:uiPriority w:val="99"/>
    <w:unhideWhenUsed/>
    <w:rsid w:val="0084364C"/>
    <w:rPr>
      <w:strike w:val="0"/>
      <w:dstrike w:val="0"/>
      <w:color w:val="000000"/>
      <w:u w:val="none"/>
      <w:effect w:val="none"/>
    </w:rPr>
  </w:style>
  <w:style w:type="table" w:styleId="Grilledutableau">
    <w:name w:val="Table Grid"/>
    <w:basedOn w:val="TableauNormal"/>
    <w:uiPriority w:val="5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1">
    <w:name w:val="resume1"/>
    <w:basedOn w:val="Policepardfaut"/>
    <w:rsid w:val="00391C79"/>
    <w:rPr>
      <w:b w:val="0"/>
      <w:bCs w:val="0"/>
      <w:color w:val="000000"/>
      <w:sz w:val="17"/>
      <w:szCs w:val="17"/>
    </w:rPr>
  </w:style>
  <w:style w:type="character" w:styleId="lev">
    <w:name w:val="Strong"/>
    <w:basedOn w:val="Policepardfaut"/>
    <w:uiPriority w:val="22"/>
    <w:qFormat/>
    <w:rsid w:val="00391C79"/>
    <w:rPr>
      <w:b/>
      <w:bCs/>
    </w:rPr>
  </w:style>
  <w:style w:type="paragraph" w:styleId="NormalWeb">
    <w:name w:val="Normal (Web)"/>
    <w:basedOn w:val="Normal"/>
    <w:uiPriority w:val="99"/>
    <w:semiHidden/>
    <w:unhideWhenUsed/>
    <w:rsid w:val="00391C79"/>
    <w:pPr>
      <w:spacing w:before="100" w:beforeAutospacing="1" w:after="312"/>
    </w:pPr>
    <w:rPr>
      <w:rFonts w:eastAsia="Times New Roman" w:cs="Times New Roman"/>
      <w:szCs w:val="24"/>
      <w:lang w:eastAsia="fr-FR"/>
    </w:rPr>
  </w:style>
  <w:style w:type="paragraph" w:styleId="Paragraphedeliste">
    <w:name w:val="List Paragraph"/>
    <w:basedOn w:val="Normal"/>
    <w:uiPriority w:val="34"/>
    <w:qFormat/>
    <w:rsid w:val="00391C79"/>
    <w:pPr>
      <w:ind w:left="720"/>
      <w:contextualSpacing/>
    </w:pPr>
    <w:rPr>
      <w:lang w:val="en-US"/>
    </w:rPr>
  </w:style>
  <w:style w:type="paragraph" w:styleId="Notedebasdepage">
    <w:name w:val="footnote text"/>
    <w:basedOn w:val="Normal"/>
    <w:link w:val="NotedebasdepageCar"/>
    <w:uiPriority w:val="99"/>
    <w:unhideWhenUsed/>
    <w:rsid w:val="00564CD6"/>
    <w:rPr>
      <w:sz w:val="20"/>
      <w:szCs w:val="20"/>
    </w:rPr>
  </w:style>
  <w:style w:type="character" w:customStyle="1" w:styleId="NotedebasdepageCar">
    <w:name w:val="Note de bas de page Car"/>
    <w:basedOn w:val="Policepardfaut"/>
    <w:link w:val="Notedebasdepage"/>
    <w:uiPriority w:val="99"/>
    <w:rsid w:val="00564CD6"/>
    <w:rPr>
      <w:rFonts w:ascii="Times New Roman" w:hAnsi="Times New Roman"/>
      <w:sz w:val="20"/>
      <w:szCs w:val="20"/>
    </w:rPr>
  </w:style>
  <w:style w:type="character" w:styleId="Appelnotedebasdep">
    <w:name w:val="footnote reference"/>
    <w:basedOn w:val="Policepardfaut"/>
    <w:uiPriority w:val="99"/>
    <w:semiHidden/>
    <w:unhideWhenUsed/>
    <w:rsid w:val="00B36DCD"/>
    <w:rPr>
      <w:vertAlign w:val="superscript"/>
    </w:rPr>
  </w:style>
  <w:style w:type="paragraph" w:styleId="Textedebulles">
    <w:name w:val="Balloon Text"/>
    <w:basedOn w:val="Normal"/>
    <w:link w:val="TextedebullesCar"/>
    <w:uiPriority w:val="99"/>
    <w:semiHidden/>
    <w:unhideWhenUsed/>
    <w:rsid w:val="008D1422"/>
    <w:rPr>
      <w:rFonts w:ascii="Tahoma" w:hAnsi="Tahoma" w:cs="Tahoma"/>
      <w:sz w:val="16"/>
      <w:szCs w:val="16"/>
    </w:rPr>
  </w:style>
  <w:style w:type="character" w:customStyle="1" w:styleId="TextedebullesCar">
    <w:name w:val="Texte de bulles Car"/>
    <w:basedOn w:val="Policepardfaut"/>
    <w:link w:val="Textedebulles"/>
    <w:uiPriority w:val="99"/>
    <w:semiHidden/>
    <w:rsid w:val="008D1422"/>
    <w:rPr>
      <w:rFonts w:ascii="Tahoma" w:hAnsi="Tahoma" w:cs="Tahoma"/>
      <w:sz w:val="16"/>
      <w:szCs w:val="16"/>
    </w:rPr>
  </w:style>
  <w:style w:type="paragraph" w:customStyle="1" w:styleId="nonc">
    <w:name w:val="Énoncé"/>
    <w:basedOn w:val="Normal"/>
    <w:link w:val="noncCar"/>
    <w:qFormat/>
    <w:rsid w:val="00494371"/>
    <w:pPr>
      <w:ind w:left="567"/>
    </w:pPr>
    <w:rPr>
      <w:sz w:val="22"/>
    </w:rPr>
  </w:style>
  <w:style w:type="character" w:customStyle="1" w:styleId="noncCar">
    <w:name w:val="Énoncé Car"/>
    <w:basedOn w:val="Policepardfaut"/>
    <w:link w:val="nonc"/>
    <w:rsid w:val="00494371"/>
    <w:rPr>
      <w:rFonts w:ascii="Times New Roman" w:hAnsi="Times New Roman"/>
    </w:rPr>
  </w:style>
  <w:style w:type="character" w:customStyle="1" w:styleId="twitter-tweet-btn">
    <w:name w:val="twitter-tweet-btn"/>
    <w:basedOn w:val="Policepardfaut"/>
    <w:rsid w:val="00DD2C41"/>
  </w:style>
  <w:style w:type="paragraph" w:styleId="Sansinterligne">
    <w:name w:val="No Spacing"/>
    <w:uiPriority w:val="1"/>
    <w:qFormat/>
    <w:rsid w:val="00C01404"/>
    <w:pPr>
      <w:spacing w:after="0" w:line="240" w:lineRule="auto"/>
      <w:jc w:val="both"/>
    </w:pPr>
    <w:rPr>
      <w:rFonts w:ascii="Times New Roman" w:hAnsi="Times New Roman"/>
      <w:sz w:val="24"/>
    </w:rPr>
  </w:style>
  <w:style w:type="character" w:styleId="CitationHTML">
    <w:name w:val="HTML Cite"/>
    <w:basedOn w:val="Policepardfaut"/>
    <w:uiPriority w:val="99"/>
    <w:semiHidden/>
    <w:unhideWhenUsed/>
    <w:rsid w:val="00890260"/>
    <w:rPr>
      <w:i/>
      <w:iCs/>
    </w:rPr>
  </w:style>
  <w:style w:type="character" w:customStyle="1" w:styleId="Titre2Car">
    <w:name w:val="Titre 2 Car"/>
    <w:basedOn w:val="Policepardfaut"/>
    <w:link w:val="Titre2"/>
    <w:uiPriority w:val="9"/>
    <w:rsid w:val="004E6B89"/>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semiHidden/>
    <w:unhideWhenUsed/>
    <w:rsid w:val="00F27A3C"/>
    <w:rPr>
      <w:szCs w:val="20"/>
    </w:rPr>
  </w:style>
  <w:style w:type="character" w:customStyle="1" w:styleId="NotedefinCar">
    <w:name w:val="Note de fin Car"/>
    <w:basedOn w:val="Policepardfaut"/>
    <w:link w:val="Notedefin"/>
    <w:uiPriority w:val="99"/>
    <w:semiHidden/>
    <w:rsid w:val="00F27A3C"/>
    <w:rPr>
      <w:rFonts w:ascii="Times New Roman" w:hAnsi="Times New Roman"/>
      <w:sz w:val="20"/>
      <w:szCs w:val="20"/>
    </w:rPr>
  </w:style>
  <w:style w:type="character" w:styleId="Appeldenotedefin">
    <w:name w:val="endnote reference"/>
    <w:basedOn w:val="Policepardfaut"/>
    <w:uiPriority w:val="99"/>
    <w:semiHidden/>
    <w:unhideWhenUsed/>
    <w:rsid w:val="00F27A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3A"/>
    <w:pPr>
      <w:spacing w:after="0" w:line="240" w:lineRule="auto"/>
      <w:jc w:val="both"/>
    </w:pPr>
    <w:rPr>
      <w:rFonts w:ascii="Times New Roman" w:hAnsi="Times New Roman"/>
      <w:sz w:val="24"/>
    </w:rPr>
  </w:style>
  <w:style w:type="paragraph" w:styleId="Titre1">
    <w:name w:val="heading 1"/>
    <w:basedOn w:val="Normal"/>
    <w:link w:val="Titre1Car"/>
    <w:uiPriority w:val="9"/>
    <w:qFormat/>
    <w:rsid w:val="0084364C"/>
    <w:pPr>
      <w:spacing w:before="100" w:beforeAutospacing="1" w:after="100" w:afterAutospacing="1"/>
      <w:outlineLvl w:val="0"/>
    </w:pPr>
    <w:rPr>
      <w:rFonts w:eastAsia="Times New Roman" w:cs="Times New Roman"/>
      <w:b/>
      <w:bCs/>
      <w:kern w:val="36"/>
      <w:szCs w:val="24"/>
      <w:lang w:eastAsia="fr-FR"/>
    </w:rPr>
  </w:style>
  <w:style w:type="paragraph" w:styleId="Titre2">
    <w:name w:val="heading 2"/>
    <w:basedOn w:val="Normal"/>
    <w:next w:val="Normal"/>
    <w:link w:val="Titre2Car"/>
    <w:uiPriority w:val="9"/>
    <w:unhideWhenUsed/>
    <w:qFormat/>
    <w:rsid w:val="004E6B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364C"/>
    <w:rPr>
      <w:rFonts w:ascii="Times New Roman" w:eastAsia="Times New Roman" w:hAnsi="Times New Roman" w:cs="Times New Roman"/>
      <w:b/>
      <w:bCs/>
      <w:kern w:val="36"/>
      <w:sz w:val="24"/>
      <w:szCs w:val="24"/>
      <w:lang w:eastAsia="fr-FR"/>
    </w:rPr>
  </w:style>
  <w:style w:type="character" w:styleId="Lienhypertexte">
    <w:name w:val="Hyperlink"/>
    <w:basedOn w:val="Policepardfaut"/>
    <w:uiPriority w:val="99"/>
    <w:unhideWhenUsed/>
    <w:rsid w:val="0084364C"/>
    <w:rPr>
      <w:strike w:val="0"/>
      <w:dstrike w:val="0"/>
      <w:color w:val="000000"/>
      <w:u w:val="none"/>
      <w:effect w:val="none"/>
    </w:rPr>
  </w:style>
  <w:style w:type="table" w:styleId="Grilledutableau">
    <w:name w:val="Table Grid"/>
    <w:basedOn w:val="TableauNormal"/>
    <w:uiPriority w:val="5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1">
    <w:name w:val="resume1"/>
    <w:basedOn w:val="Policepardfaut"/>
    <w:rsid w:val="00391C79"/>
    <w:rPr>
      <w:b w:val="0"/>
      <w:bCs w:val="0"/>
      <w:color w:val="000000"/>
      <w:sz w:val="17"/>
      <w:szCs w:val="17"/>
    </w:rPr>
  </w:style>
  <w:style w:type="character" w:styleId="lev">
    <w:name w:val="Strong"/>
    <w:basedOn w:val="Policepardfaut"/>
    <w:uiPriority w:val="22"/>
    <w:qFormat/>
    <w:rsid w:val="00391C79"/>
    <w:rPr>
      <w:b/>
      <w:bCs/>
    </w:rPr>
  </w:style>
  <w:style w:type="paragraph" w:styleId="NormalWeb">
    <w:name w:val="Normal (Web)"/>
    <w:basedOn w:val="Normal"/>
    <w:uiPriority w:val="99"/>
    <w:semiHidden/>
    <w:unhideWhenUsed/>
    <w:rsid w:val="00391C79"/>
    <w:pPr>
      <w:spacing w:before="100" w:beforeAutospacing="1" w:after="312"/>
    </w:pPr>
    <w:rPr>
      <w:rFonts w:eastAsia="Times New Roman" w:cs="Times New Roman"/>
      <w:szCs w:val="24"/>
      <w:lang w:eastAsia="fr-FR"/>
    </w:rPr>
  </w:style>
  <w:style w:type="paragraph" w:styleId="Paragraphedeliste">
    <w:name w:val="List Paragraph"/>
    <w:basedOn w:val="Normal"/>
    <w:uiPriority w:val="34"/>
    <w:qFormat/>
    <w:rsid w:val="00391C79"/>
    <w:pPr>
      <w:ind w:left="720"/>
      <w:contextualSpacing/>
    </w:pPr>
    <w:rPr>
      <w:lang w:val="en-US"/>
    </w:rPr>
  </w:style>
  <w:style w:type="paragraph" w:styleId="Notedebasdepage">
    <w:name w:val="footnote text"/>
    <w:basedOn w:val="Normal"/>
    <w:link w:val="NotedebasdepageCar"/>
    <w:uiPriority w:val="99"/>
    <w:unhideWhenUsed/>
    <w:rsid w:val="00564CD6"/>
    <w:rPr>
      <w:sz w:val="20"/>
      <w:szCs w:val="20"/>
    </w:rPr>
  </w:style>
  <w:style w:type="character" w:customStyle="1" w:styleId="NotedebasdepageCar">
    <w:name w:val="Note de bas de page Car"/>
    <w:basedOn w:val="Policepardfaut"/>
    <w:link w:val="Notedebasdepage"/>
    <w:uiPriority w:val="99"/>
    <w:rsid w:val="00564CD6"/>
    <w:rPr>
      <w:rFonts w:ascii="Times New Roman" w:hAnsi="Times New Roman"/>
      <w:sz w:val="20"/>
      <w:szCs w:val="20"/>
    </w:rPr>
  </w:style>
  <w:style w:type="character" w:styleId="Appelnotedebasdep">
    <w:name w:val="footnote reference"/>
    <w:basedOn w:val="Policepardfaut"/>
    <w:uiPriority w:val="99"/>
    <w:semiHidden/>
    <w:unhideWhenUsed/>
    <w:rsid w:val="00B36DCD"/>
    <w:rPr>
      <w:vertAlign w:val="superscript"/>
    </w:rPr>
  </w:style>
  <w:style w:type="paragraph" w:styleId="Textedebulles">
    <w:name w:val="Balloon Text"/>
    <w:basedOn w:val="Normal"/>
    <w:link w:val="TextedebullesCar"/>
    <w:uiPriority w:val="99"/>
    <w:semiHidden/>
    <w:unhideWhenUsed/>
    <w:rsid w:val="008D1422"/>
    <w:rPr>
      <w:rFonts w:ascii="Tahoma" w:hAnsi="Tahoma" w:cs="Tahoma"/>
      <w:sz w:val="16"/>
      <w:szCs w:val="16"/>
    </w:rPr>
  </w:style>
  <w:style w:type="character" w:customStyle="1" w:styleId="TextedebullesCar">
    <w:name w:val="Texte de bulles Car"/>
    <w:basedOn w:val="Policepardfaut"/>
    <w:link w:val="Textedebulles"/>
    <w:uiPriority w:val="99"/>
    <w:semiHidden/>
    <w:rsid w:val="008D1422"/>
    <w:rPr>
      <w:rFonts w:ascii="Tahoma" w:hAnsi="Tahoma" w:cs="Tahoma"/>
      <w:sz w:val="16"/>
      <w:szCs w:val="16"/>
    </w:rPr>
  </w:style>
  <w:style w:type="paragraph" w:customStyle="1" w:styleId="nonc">
    <w:name w:val="Énoncé"/>
    <w:basedOn w:val="Normal"/>
    <w:link w:val="noncCar"/>
    <w:qFormat/>
    <w:rsid w:val="00494371"/>
    <w:pPr>
      <w:ind w:left="567"/>
    </w:pPr>
    <w:rPr>
      <w:sz w:val="22"/>
    </w:rPr>
  </w:style>
  <w:style w:type="character" w:customStyle="1" w:styleId="noncCar">
    <w:name w:val="Énoncé Car"/>
    <w:basedOn w:val="Policepardfaut"/>
    <w:link w:val="nonc"/>
    <w:rsid w:val="00494371"/>
    <w:rPr>
      <w:rFonts w:ascii="Times New Roman" w:hAnsi="Times New Roman"/>
    </w:rPr>
  </w:style>
  <w:style w:type="character" w:customStyle="1" w:styleId="twitter-tweet-btn">
    <w:name w:val="twitter-tweet-btn"/>
    <w:basedOn w:val="Policepardfaut"/>
    <w:rsid w:val="00DD2C41"/>
  </w:style>
  <w:style w:type="paragraph" w:styleId="Sansinterligne">
    <w:name w:val="No Spacing"/>
    <w:uiPriority w:val="1"/>
    <w:qFormat/>
    <w:rsid w:val="00C01404"/>
    <w:pPr>
      <w:spacing w:after="0" w:line="240" w:lineRule="auto"/>
      <w:jc w:val="both"/>
    </w:pPr>
    <w:rPr>
      <w:rFonts w:ascii="Times New Roman" w:hAnsi="Times New Roman"/>
      <w:sz w:val="24"/>
    </w:rPr>
  </w:style>
  <w:style w:type="character" w:styleId="CitationHTML">
    <w:name w:val="HTML Cite"/>
    <w:basedOn w:val="Policepardfaut"/>
    <w:uiPriority w:val="99"/>
    <w:semiHidden/>
    <w:unhideWhenUsed/>
    <w:rsid w:val="00890260"/>
    <w:rPr>
      <w:i/>
      <w:iCs/>
    </w:rPr>
  </w:style>
  <w:style w:type="character" w:customStyle="1" w:styleId="Titre2Car">
    <w:name w:val="Titre 2 Car"/>
    <w:basedOn w:val="Policepardfaut"/>
    <w:link w:val="Titre2"/>
    <w:uiPriority w:val="9"/>
    <w:rsid w:val="004E6B89"/>
    <w:rPr>
      <w:rFonts w:asciiTheme="majorHAnsi" w:eastAsiaTheme="majorEastAsia" w:hAnsiTheme="majorHAnsi" w:cstheme="majorBidi"/>
      <w:b/>
      <w:bCs/>
      <w:color w:val="4F81BD" w:themeColor="accent1"/>
      <w:sz w:val="26"/>
      <w:szCs w:val="26"/>
    </w:rPr>
  </w:style>
  <w:style w:type="paragraph" w:styleId="Notedefin">
    <w:name w:val="endnote text"/>
    <w:basedOn w:val="Normal"/>
    <w:link w:val="NotedefinCar"/>
    <w:uiPriority w:val="99"/>
    <w:semiHidden/>
    <w:unhideWhenUsed/>
    <w:rsid w:val="00F27A3C"/>
    <w:rPr>
      <w:szCs w:val="20"/>
    </w:rPr>
  </w:style>
  <w:style w:type="character" w:customStyle="1" w:styleId="NotedefinCar">
    <w:name w:val="Note de fin Car"/>
    <w:basedOn w:val="Policepardfaut"/>
    <w:link w:val="Notedefin"/>
    <w:uiPriority w:val="99"/>
    <w:semiHidden/>
    <w:rsid w:val="00F27A3C"/>
    <w:rPr>
      <w:rFonts w:ascii="Times New Roman" w:hAnsi="Times New Roman"/>
      <w:sz w:val="20"/>
      <w:szCs w:val="20"/>
    </w:rPr>
  </w:style>
  <w:style w:type="character" w:styleId="Appeldenotedefin">
    <w:name w:val="endnote reference"/>
    <w:basedOn w:val="Policepardfaut"/>
    <w:uiPriority w:val="99"/>
    <w:semiHidden/>
    <w:unhideWhenUsed/>
    <w:rsid w:val="00F27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2675">
      <w:bodyDiv w:val="1"/>
      <w:marLeft w:val="0"/>
      <w:marRight w:val="0"/>
      <w:marTop w:val="0"/>
      <w:marBottom w:val="0"/>
      <w:divBdr>
        <w:top w:val="none" w:sz="0" w:space="0" w:color="auto"/>
        <w:left w:val="none" w:sz="0" w:space="0" w:color="auto"/>
        <w:bottom w:val="none" w:sz="0" w:space="0" w:color="auto"/>
        <w:right w:val="none" w:sz="0" w:space="0" w:color="auto"/>
      </w:divBdr>
    </w:div>
    <w:div w:id="419713328">
      <w:bodyDiv w:val="1"/>
      <w:marLeft w:val="0"/>
      <w:marRight w:val="0"/>
      <w:marTop w:val="0"/>
      <w:marBottom w:val="0"/>
      <w:divBdr>
        <w:top w:val="none" w:sz="0" w:space="0" w:color="auto"/>
        <w:left w:val="none" w:sz="0" w:space="0" w:color="auto"/>
        <w:bottom w:val="none" w:sz="0" w:space="0" w:color="auto"/>
        <w:right w:val="none" w:sz="0" w:space="0" w:color="auto"/>
      </w:divBdr>
    </w:div>
    <w:div w:id="931815714">
      <w:bodyDiv w:val="1"/>
      <w:marLeft w:val="0"/>
      <w:marRight w:val="0"/>
      <w:marTop w:val="0"/>
      <w:marBottom w:val="0"/>
      <w:divBdr>
        <w:top w:val="none" w:sz="0" w:space="0" w:color="auto"/>
        <w:left w:val="none" w:sz="0" w:space="0" w:color="auto"/>
        <w:bottom w:val="none" w:sz="0" w:space="0" w:color="auto"/>
        <w:right w:val="none" w:sz="0" w:space="0" w:color="auto"/>
      </w:divBdr>
      <w:divsChild>
        <w:div w:id="1895313990">
          <w:marLeft w:val="0"/>
          <w:marRight w:val="0"/>
          <w:marTop w:val="0"/>
          <w:marBottom w:val="0"/>
          <w:divBdr>
            <w:top w:val="none" w:sz="0" w:space="0" w:color="auto"/>
            <w:left w:val="none" w:sz="0" w:space="0" w:color="auto"/>
            <w:bottom w:val="none" w:sz="0" w:space="0" w:color="auto"/>
            <w:right w:val="none" w:sz="0" w:space="0" w:color="auto"/>
          </w:divBdr>
          <w:divsChild>
            <w:div w:id="781612700">
              <w:marLeft w:val="0"/>
              <w:marRight w:val="0"/>
              <w:marTop w:val="1245"/>
              <w:marBottom w:val="0"/>
              <w:divBdr>
                <w:top w:val="none" w:sz="0" w:space="0" w:color="auto"/>
                <w:left w:val="none" w:sz="0" w:space="0" w:color="auto"/>
                <w:bottom w:val="none" w:sz="0" w:space="0" w:color="auto"/>
                <w:right w:val="none" w:sz="0" w:space="0" w:color="auto"/>
              </w:divBdr>
              <w:divsChild>
                <w:div w:id="874394472">
                  <w:marLeft w:val="0"/>
                  <w:marRight w:val="0"/>
                  <w:marTop w:val="0"/>
                  <w:marBottom w:val="0"/>
                  <w:divBdr>
                    <w:top w:val="none" w:sz="0" w:space="0" w:color="auto"/>
                    <w:left w:val="none" w:sz="0" w:space="0" w:color="auto"/>
                    <w:bottom w:val="none" w:sz="0" w:space="0" w:color="auto"/>
                    <w:right w:val="none" w:sz="0" w:space="0" w:color="auto"/>
                  </w:divBdr>
                  <w:divsChild>
                    <w:div w:id="1092551131">
                      <w:marLeft w:val="0"/>
                      <w:marRight w:val="0"/>
                      <w:marTop w:val="0"/>
                      <w:marBottom w:val="0"/>
                      <w:divBdr>
                        <w:top w:val="none" w:sz="0" w:space="0" w:color="auto"/>
                        <w:left w:val="none" w:sz="0" w:space="0" w:color="auto"/>
                        <w:bottom w:val="none" w:sz="0" w:space="0" w:color="auto"/>
                        <w:right w:val="none" w:sz="0" w:space="0" w:color="auto"/>
                      </w:divBdr>
                      <w:divsChild>
                        <w:div w:id="248391771">
                          <w:marLeft w:val="0"/>
                          <w:marRight w:val="0"/>
                          <w:marTop w:val="0"/>
                          <w:marBottom w:val="0"/>
                          <w:divBdr>
                            <w:top w:val="none" w:sz="0" w:space="0" w:color="auto"/>
                            <w:left w:val="none" w:sz="0" w:space="0" w:color="auto"/>
                            <w:bottom w:val="none" w:sz="0" w:space="0" w:color="auto"/>
                            <w:right w:val="none" w:sz="0" w:space="0" w:color="auto"/>
                          </w:divBdr>
                          <w:divsChild>
                            <w:div w:id="146896528">
                              <w:marLeft w:val="0"/>
                              <w:marRight w:val="0"/>
                              <w:marTop w:val="0"/>
                              <w:marBottom w:val="0"/>
                              <w:divBdr>
                                <w:top w:val="single" w:sz="6" w:space="0" w:color="E2E2E6"/>
                                <w:left w:val="single" w:sz="6" w:space="0" w:color="E2E2E6"/>
                                <w:bottom w:val="single" w:sz="6" w:space="0" w:color="E2E2E6"/>
                                <w:right w:val="single" w:sz="6" w:space="0" w:color="E2E2E6"/>
                              </w:divBdr>
                              <w:divsChild>
                                <w:div w:id="442654019">
                                  <w:marLeft w:val="0"/>
                                  <w:marRight w:val="0"/>
                                  <w:marTop w:val="0"/>
                                  <w:marBottom w:val="0"/>
                                  <w:divBdr>
                                    <w:top w:val="none" w:sz="0" w:space="0" w:color="auto"/>
                                    <w:left w:val="none" w:sz="0" w:space="0" w:color="auto"/>
                                    <w:bottom w:val="none" w:sz="0" w:space="0" w:color="auto"/>
                                    <w:right w:val="none" w:sz="0" w:space="0" w:color="auto"/>
                                  </w:divBdr>
                                  <w:divsChild>
                                    <w:div w:id="1106466015">
                                      <w:marLeft w:val="0"/>
                                      <w:marRight w:val="0"/>
                                      <w:marTop w:val="0"/>
                                      <w:marBottom w:val="0"/>
                                      <w:divBdr>
                                        <w:top w:val="none" w:sz="0" w:space="0" w:color="auto"/>
                                        <w:left w:val="none" w:sz="0" w:space="0" w:color="auto"/>
                                        <w:bottom w:val="none" w:sz="0" w:space="0" w:color="auto"/>
                                        <w:right w:val="none" w:sz="0" w:space="0" w:color="auto"/>
                                      </w:divBdr>
                                      <w:divsChild>
                                        <w:div w:id="1477455316">
                                          <w:marLeft w:val="990"/>
                                          <w:marRight w:val="0"/>
                                          <w:marTop w:val="0"/>
                                          <w:marBottom w:val="75"/>
                                          <w:divBdr>
                                            <w:top w:val="none" w:sz="0" w:space="0" w:color="auto"/>
                                            <w:left w:val="none" w:sz="0" w:space="0" w:color="auto"/>
                                            <w:bottom w:val="none" w:sz="0" w:space="0" w:color="auto"/>
                                            <w:right w:val="none" w:sz="0" w:space="0" w:color="auto"/>
                                          </w:divBdr>
                                          <w:divsChild>
                                            <w:div w:id="1403485399">
                                              <w:marLeft w:val="0"/>
                                              <w:marRight w:val="0"/>
                                              <w:marTop w:val="0"/>
                                              <w:marBottom w:val="0"/>
                                              <w:divBdr>
                                                <w:top w:val="none" w:sz="0" w:space="0" w:color="auto"/>
                                                <w:left w:val="none" w:sz="0" w:space="0" w:color="auto"/>
                                                <w:bottom w:val="none" w:sz="0" w:space="0" w:color="auto"/>
                                                <w:right w:val="none" w:sz="0" w:space="0" w:color="auto"/>
                                              </w:divBdr>
                                              <w:divsChild>
                                                <w:div w:id="321542263">
                                                  <w:marLeft w:val="0"/>
                                                  <w:marRight w:val="0"/>
                                                  <w:marTop w:val="0"/>
                                                  <w:marBottom w:val="0"/>
                                                  <w:divBdr>
                                                    <w:top w:val="none" w:sz="0" w:space="0" w:color="auto"/>
                                                    <w:left w:val="none" w:sz="0" w:space="0" w:color="auto"/>
                                                    <w:bottom w:val="none" w:sz="0" w:space="0" w:color="auto"/>
                                                    <w:right w:val="none" w:sz="0" w:space="0" w:color="auto"/>
                                                  </w:divBdr>
                                                  <w:divsChild>
                                                    <w:div w:id="628165643">
                                                      <w:marLeft w:val="0"/>
                                                      <w:marRight w:val="0"/>
                                                      <w:marTop w:val="0"/>
                                                      <w:marBottom w:val="0"/>
                                                      <w:divBdr>
                                                        <w:top w:val="none" w:sz="0" w:space="0" w:color="auto"/>
                                                        <w:left w:val="none" w:sz="0" w:space="0" w:color="auto"/>
                                                        <w:bottom w:val="none" w:sz="0" w:space="0" w:color="auto"/>
                                                        <w:right w:val="none" w:sz="0" w:space="0" w:color="auto"/>
                                                      </w:divBdr>
                                                      <w:divsChild>
                                                        <w:div w:id="950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1378">
                                                  <w:marLeft w:val="0"/>
                                                  <w:marRight w:val="0"/>
                                                  <w:marTop w:val="0"/>
                                                  <w:marBottom w:val="0"/>
                                                  <w:divBdr>
                                                    <w:top w:val="none" w:sz="0" w:space="0" w:color="auto"/>
                                                    <w:left w:val="none" w:sz="0" w:space="0" w:color="auto"/>
                                                    <w:bottom w:val="none" w:sz="0" w:space="0" w:color="auto"/>
                                                    <w:right w:val="none" w:sz="0" w:space="0" w:color="auto"/>
                                                  </w:divBdr>
                                                </w:div>
                                                <w:div w:id="766538439">
                                                  <w:marLeft w:val="0"/>
                                                  <w:marRight w:val="0"/>
                                                  <w:marTop w:val="0"/>
                                                  <w:marBottom w:val="0"/>
                                                  <w:divBdr>
                                                    <w:top w:val="none" w:sz="0" w:space="0" w:color="auto"/>
                                                    <w:left w:val="none" w:sz="0" w:space="0" w:color="auto"/>
                                                    <w:bottom w:val="none" w:sz="0" w:space="0" w:color="auto"/>
                                                    <w:right w:val="none" w:sz="0" w:space="0" w:color="auto"/>
                                                  </w:divBdr>
                                                </w:div>
                                              </w:divsChild>
                                            </w:div>
                                            <w:div w:id="570119019">
                                              <w:marLeft w:val="0"/>
                                              <w:marRight w:val="300"/>
                                              <w:marTop w:val="0"/>
                                              <w:marBottom w:val="180"/>
                                              <w:divBdr>
                                                <w:top w:val="none" w:sz="0" w:space="0" w:color="auto"/>
                                                <w:left w:val="none" w:sz="0" w:space="0" w:color="auto"/>
                                                <w:bottom w:val="none" w:sz="0" w:space="0" w:color="auto"/>
                                                <w:right w:val="none" w:sz="0" w:space="0" w:color="auto"/>
                                              </w:divBdr>
                                              <w:divsChild>
                                                <w:div w:id="181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822281">
      <w:bodyDiv w:val="1"/>
      <w:marLeft w:val="0"/>
      <w:marRight w:val="0"/>
      <w:marTop w:val="0"/>
      <w:marBottom w:val="0"/>
      <w:divBdr>
        <w:top w:val="none" w:sz="0" w:space="0" w:color="auto"/>
        <w:left w:val="none" w:sz="0" w:space="0" w:color="auto"/>
        <w:bottom w:val="none" w:sz="0" w:space="0" w:color="auto"/>
        <w:right w:val="none" w:sz="0" w:space="0" w:color="auto"/>
      </w:divBdr>
    </w:div>
    <w:div w:id="1293100407">
      <w:bodyDiv w:val="1"/>
      <w:marLeft w:val="0"/>
      <w:marRight w:val="0"/>
      <w:marTop w:val="0"/>
      <w:marBottom w:val="0"/>
      <w:divBdr>
        <w:top w:val="none" w:sz="0" w:space="0" w:color="auto"/>
        <w:left w:val="none" w:sz="0" w:space="0" w:color="auto"/>
        <w:bottom w:val="none" w:sz="0" w:space="0" w:color="auto"/>
        <w:right w:val="none" w:sz="0" w:space="0" w:color="auto"/>
      </w:divBdr>
      <w:divsChild>
        <w:div w:id="303853638">
          <w:marLeft w:val="0"/>
          <w:marRight w:val="0"/>
          <w:marTop w:val="0"/>
          <w:marBottom w:val="0"/>
          <w:divBdr>
            <w:top w:val="none" w:sz="0" w:space="0" w:color="auto"/>
            <w:left w:val="none" w:sz="0" w:space="0" w:color="auto"/>
            <w:bottom w:val="none" w:sz="0" w:space="0" w:color="auto"/>
            <w:right w:val="none" w:sz="0" w:space="0" w:color="auto"/>
          </w:divBdr>
          <w:divsChild>
            <w:div w:id="1544094987">
              <w:marLeft w:val="0"/>
              <w:marRight w:val="0"/>
              <w:marTop w:val="0"/>
              <w:marBottom w:val="0"/>
              <w:divBdr>
                <w:top w:val="none" w:sz="0" w:space="0" w:color="auto"/>
                <w:left w:val="none" w:sz="0" w:space="0" w:color="auto"/>
                <w:bottom w:val="none" w:sz="0" w:space="0" w:color="auto"/>
                <w:right w:val="none" w:sz="0" w:space="0" w:color="auto"/>
              </w:divBdr>
              <w:divsChild>
                <w:div w:id="791436360">
                  <w:marLeft w:val="0"/>
                  <w:marRight w:val="0"/>
                  <w:marTop w:val="0"/>
                  <w:marBottom w:val="0"/>
                  <w:divBdr>
                    <w:top w:val="none" w:sz="0" w:space="0" w:color="auto"/>
                    <w:left w:val="none" w:sz="0" w:space="0" w:color="auto"/>
                    <w:bottom w:val="none" w:sz="0" w:space="0" w:color="auto"/>
                    <w:right w:val="none" w:sz="0" w:space="0" w:color="auto"/>
                  </w:divBdr>
                  <w:divsChild>
                    <w:div w:id="1714034537">
                      <w:marLeft w:val="0"/>
                      <w:marRight w:val="0"/>
                      <w:marTop w:val="0"/>
                      <w:marBottom w:val="0"/>
                      <w:divBdr>
                        <w:top w:val="single" w:sz="6" w:space="0" w:color="FFFFFF"/>
                        <w:left w:val="none" w:sz="0" w:space="0" w:color="auto"/>
                        <w:bottom w:val="single" w:sz="6" w:space="0" w:color="FFFFFF"/>
                        <w:right w:val="none" w:sz="0" w:space="0" w:color="auto"/>
                      </w:divBdr>
                      <w:divsChild>
                        <w:div w:id="1090541917">
                          <w:marLeft w:val="3765"/>
                          <w:marRight w:val="0"/>
                          <w:marTop w:val="0"/>
                          <w:marBottom w:val="0"/>
                          <w:divBdr>
                            <w:top w:val="none" w:sz="0" w:space="0" w:color="auto"/>
                            <w:left w:val="single" w:sz="6" w:space="0" w:color="CCCCCC"/>
                            <w:bottom w:val="none" w:sz="0" w:space="0" w:color="auto"/>
                            <w:right w:val="none" w:sz="0" w:space="0" w:color="auto"/>
                          </w:divBdr>
                          <w:divsChild>
                            <w:div w:id="129833701">
                              <w:marLeft w:val="0"/>
                              <w:marRight w:val="0"/>
                              <w:marTop w:val="0"/>
                              <w:marBottom w:val="0"/>
                              <w:divBdr>
                                <w:top w:val="none" w:sz="0" w:space="0" w:color="auto"/>
                                <w:left w:val="none" w:sz="0" w:space="0" w:color="auto"/>
                                <w:bottom w:val="none" w:sz="0" w:space="0" w:color="auto"/>
                                <w:right w:val="none" w:sz="0" w:space="0" w:color="auto"/>
                              </w:divBdr>
                              <w:divsChild>
                                <w:div w:id="293483043">
                                  <w:marLeft w:val="0"/>
                                  <w:marRight w:val="0"/>
                                  <w:marTop w:val="0"/>
                                  <w:marBottom w:val="0"/>
                                  <w:divBdr>
                                    <w:top w:val="none" w:sz="0" w:space="0" w:color="auto"/>
                                    <w:left w:val="none" w:sz="0" w:space="0" w:color="auto"/>
                                    <w:bottom w:val="none" w:sz="0" w:space="0" w:color="auto"/>
                                    <w:right w:val="none" w:sz="0" w:space="0" w:color="auto"/>
                                  </w:divBdr>
                                  <w:divsChild>
                                    <w:div w:id="1905985463">
                                      <w:marLeft w:val="0"/>
                                      <w:marRight w:val="0"/>
                                      <w:marTop w:val="0"/>
                                      <w:marBottom w:val="0"/>
                                      <w:divBdr>
                                        <w:top w:val="none" w:sz="0" w:space="0" w:color="auto"/>
                                        <w:left w:val="none" w:sz="0" w:space="0" w:color="auto"/>
                                        <w:bottom w:val="none" w:sz="0" w:space="0" w:color="auto"/>
                                        <w:right w:val="none" w:sz="0" w:space="0" w:color="auto"/>
                                      </w:divBdr>
                                      <w:divsChild>
                                        <w:div w:id="1778023509">
                                          <w:marLeft w:val="0"/>
                                          <w:marRight w:val="0"/>
                                          <w:marTop w:val="0"/>
                                          <w:marBottom w:val="0"/>
                                          <w:divBdr>
                                            <w:top w:val="none" w:sz="0" w:space="0" w:color="auto"/>
                                            <w:left w:val="none" w:sz="0" w:space="0" w:color="auto"/>
                                            <w:bottom w:val="none" w:sz="0" w:space="0" w:color="auto"/>
                                            <w:right w:val="none" w:sz="0" w:space="0" w:color="auto"/>
                                          </w:divBdr>
                                          <w:divsChild>
                                            <w:div w:id="1056202948">
                                              <w:marLeft w:val="0"/>
                                              <w:marRight w:val="0"/>
                                              <w:marTop w:val="0"/>
                                              <w:marBottom w:val="0"/>
                                              <w:divBdr>
                                                <w:top w:val="none" w:sz="0" w:space="0" w:color="auto"/>
                                                <w:left w:val="none" w:sz="0" w:space="0" w:color="auto"/>
                                                <w:bottom w:val="none" w:sz="0" w:space="0" w:color="auto"/>
                                                <w:right w:val="none" w:sz="0" w:space="0" w:color="auto"/>
                                              </w:divBdr>
                                              <w:divsChild>
                                                <w:div w:id="506405799">
                                                  <w:marLeft w:val="0"/>
                                                  <w:marRight w:val="0"/>
                                                  <w:marTop w:val="0"/>
                                                  <w:marBottom w:val="0"/>
                                                  <w:divBdr>
                                                    <w:top w:val="none" w:sz="0" w:space="0" w:color="auto"/>
                                                    <w:left w:val="none" w:sz="0" w:space="0" w:color="auto"/>
                                                    <w:bottom w:val="none" w:sz="0" w:space="0" w:color="auto"/>
                                                    <w:right w:val="none" w:sz="0" w:space="0" w:color="auto"/>
                                                  </w:divBdr>
                                                  <w:divsChild>
                                                    <w:div w:id="1406143789">
                                                      <w:marLeft w:val="0"/>
                                                      <w:marRight w:val="0"/>
                                                      <w:marTop w:val="0"/>
                                                      <w:marBottom w:val="30"/>
                                                      <w:divBdr>
                                                        <w:top w:val="none" w:sz="0" w:space="0" w:color="auto"/>
                                                        <w:left w:val="none" w:sz="0" w:space="0" w:color="auto"/>
                                                        <w:bottom w:val="none" w:sz="0" w:space="0" w:color="auto"/>
                                                        <w:right w:val="none" w:sz="0" w:space="0" w:color="auto"/>
                                                      </w:divBdr>
                                                    </w:div>
                                                    <w:div w:id="154149913">
                                                      <w:marLeft w:val="0"/>
                                                      <w:marRight w:val="0"/>
                                                      <w:marTop w:val="0"/>
                                                      <w:marBottom w:val="75"/>
                                                      <w:divBdr>
                                                        <w:top w:val="none" w:sz="0" w:space="0" w:color="auto"/>
                                                        <w:left w:val="none" w:sz="0" w:space="0" w:color="auto"/>
                                                        <w:bottom w:val="none" w:sz="0" w:space="0" w:color="auto"/>
                                                        <w:right w:val="none" w:sz="0" w:space="0" w:color="auto"/>
                                                      </w:divBdr>
                                                    </w:div>
                                                    <w:div w:id="1717392662">
                                                      <w:marLeft w:val="0"/>
                                                      <w:marRight w:val="0"/>
                                                      <w:marTop w:val="0"/>
                                                      <w:marBottom w:val="0"/>
                                                      <w:divBdr>
                                                        <w:top w:val="none" w:sz="0" w:space="0" w:color="auto"/>
                                                        <w:left w:val="none" w:sz="0" w:space="0" w:color="auto"/>
                                                        <w:bottom w:val="none" w:sz="0" w:space="0" w:color="auto"/>
                                                        <w:right w:val="none" w:sz="0" w:space="0" w:color="auto"/>
                                                      </w:divBdr>
                                                    </w:div>
                                                    <w:div w:id="1068266499">
                                                      <w:marLeft w:val="0"/>
                                                      <w:marRight w:val="0"/>
                                                      <w:marTop w:val="0"/>
                                                      <w:marBottom w:val="0"/>
                                                      <w:divBdr>
                                                        <w:top w:val="none" w:sz="0" w:space="0" w:color="auto"/>
                                                        <w:left w:val="none" w:sz="0" w:space="0" w:color="auto"/>
                                                        <w:bottom w:val="none" w:sz="0" w:space="0" w:color="auto"/>
                                                        <w:right w:val="none" w:sz="0" w:space="0" w:color="auto"/>
                                                      </w:divBdr>
                                                    </w:div>
                                                    <w:div w:id="783155675">
                                                      <w:marLeft w:val="0"/>
                                                      <w:marRight w:val="0"/>
                                                      <w:marTop w:val="0"/>
                                                      <w:marBottom w:val="0"/>
                                                      <w:divBdr>
                                                        <w:top w:val="none" w:sz="0" w:space="0" w:color="auto"/>
                                                        <w:left w:val="none" w:sz="0" w:space="0" w:color="auto"/>
                                                        <w:bottom w:val="none" w:sz="0" w:space="0" w:color="auto"/>
                                                        <w:right w:val="none" w:sz="0" w:space="0" w:color="auto"/>
                                                      </w:divBdr>
                                                    </w:div>
                                                    <w:div w:id="11630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94382">
      <w:bodyDiv w:val="1"/>
      <w:marLeft w:val="0"/>
      <w:marRight w:val="0"/>
      <w:marTop w:val="0"/>
      <w:marBottom w:val="0"/>
      <w:divBdr>
        <w:top w:val="none" w:sz="0" w:space="0" w:color="auto"/>
        <w:left w:val="none" w:sz="0" w:space="0" w:color="auto"/>
        <w:bottom w:val="none" w:sz="0" w:space="0" w:color="auto"/>
        <w:right w:val="none" w:sz="0" w:space="0" w:color="auto"/>
      </w:divBdr>
    </w:div>
    <w:div w:id="1739784975">
      <w:bodyDiv w:val="1"/>
      <w:marLeft w:val="0"/>
      <w:marRight w:val="0"/>
      <w:marTop w:val="0"/>
      <w:marBottom w:val="0"/>
      <w:divBdr>
        <w:top w:val="none" w:sz="0" w:space="0" w:color="auto"/>
        <w:left w:val="none" w:sz="0" w:space="0" w:color="auto"/>
        <w:bottom w:val="none" w:sz="0" w:space="0" w:color="auto"/>
        <w:right w:val="none" w:sz="0" w:space="0" w:color="auto"/>
      </w:divBdr>
      <w:divsChild>
        <w:div w:id="1514227823">
          <w:marLeft w:val="0"/>
          <w:marRight w:val="0"/>
          <w:marTop w:val="0"/>
          <w:marBottom w:val="0"/>
          <w:divBdr>
            <w:top w:val="none" w:sz="0" w:space="0" w:color="auto"/>
            <w:left w:val="none" w:sz="0" w:space="0" w:color="auto"/>
            <w:bottom w:val="none" w:sz="0" w:space="0" w:color="auto"/>
            <w:right w:val="none" w:sz="0" w:space="0" w:color="auto"/>
          </w:divBdr>
          <w:divsChild>
            <w:div w:id="1252153933">
              <w:marLeft w:val="0"/>
              <w:marRight w:val="0"/>
              <w:marTop w:val="0"/>
              <w:marBottom w:val="15"/>
              <w:divBdr>
                <w:top w:val="none" w:sz="0" w:space="0" w:color="auto"/>
                <w:left w:val="none" w:sz="0" w:space="0" w:color="auto"/>
                <w:bottom w:val="none" w:sz="0" w:space="0" w:color="auto"/>
                <w:right w:val="none" w:sz="0" w:space="0" w:color="auto"/>
              </w:divBdr>
              <w:divsChild>
                <w:div w:id="315229643">
                  <w:marLeft w:val="0"/>
                  <w:marRight w:val="0"/>
                  <w:marTop w:val="0"/>
                  <w:marBottom w:val="0"/>
                  <w:divBdr>
                    <w:top w:val="none" w:sz="0" w:space="0" w:color="auto"/>
                    <w:left w:val="none" w:sz="0" w:space="0" w:color="auto"/>
                    <w:bottom w:val="none" w:sz="0" w:space="0" w:color="auto"/>
                    <w:right w:val="none" w:sz="0" w:space="0" w:color="auto"/>
                  </w:divBdr>
                  <w:divsChild>
                    <w:div w:id="811487738">
                      <w:marLeft w:val="0"/>
                      <w:marRight w:val="0"/>
                      <w:marTop w:val="0"/>
                      <w:marBottom w:val="0"/>
                      <w:divBdr>
                        <w:top w:val="none" w:sz="0" w:space="0" w:color="auto"/>
                        <w:left w:val="none" w:sz="0" w:space="0" w:color="auto"/>
                        <w:bottom w:val="none" w:sz="0" w:space="0" w:color="auto"/>
                        <w:right w:val="none" w:sz="0" w:space="0" w:color="auto"/>
                      </w:divBdr>
                      <w:divsChild>
                        <w:div w:id="1622684026">
                          <w:marLeft w:val="0"/>
                          <w:marRight w:val="0"/>
                          <w:marTop w:val="0"/>
                          <w:marBottom w:val="0"/>
                          <w:divBdr>
                            <w:top w:val="none" w:sz="0" w:space="0" w:color="auto"/>
                            <w:left w:val="none" w:sz="0" w:space="0" w:color="auto"/>
                            <w:bottom w:val="none" w:sz="0" w:space="0" w:color="auto"/>
                            <w:right w:val="none" w:sz="0" w:space="0" w:color="auto"/>
                          </w:divBdr>
                          <w:divsChild>
                            <w:div w:id="753430658">
                              <w:marLeft w:val="0"/>
                              <w:marRight w:val="0"/>
                              <w:marTop w:val="0"/>
                              <w:marBottom w:val="0"/>
                              <w:divBdr>
                                <w:top w:val="none" w:sz="0" w:space="0" w:color="auto"/>
                                <w:left w:val="none" w:sz="0" w:space="0" w:color="auto"/>
                                <w:bottom w:val="none" w:sz="0" w:space="0" w:color="auto"/>
                                <w:right w:val="none" w:sz="0" w:space="0" w:color="auto"/>
                              </w:divBdr>
                              <w:divsChild>
                                <w:div w:id="2057506431">
                                  <w:marLeft w:val="0"/>
                                  <w:marRight w:val="0"/>
                                  <w:marTop w:val="0"/>
                                  <w:marBottom w:val="0"/>
                                  <w:divBdr>
                                    <w:top w:val="single" w:sz="2" w:space="0" w:color="EEEEEE"/>
                                    <w:left w:val="none" w:sz="0" w:space="0" w:color="auto"/>
                                    <w:bottom w:val="none" w:sz="0" w:space="0" w:color="auto"/>
                                    <w:right w:val="none" w:sz="0" w:space="0" w:color="auto"/>
                                  </w:divBdr>
                                  <w:divsChild>
                                    <w:div w:id="409010473">
                                      <w:marLeft w:val="0"/>
                                      <w:marRight w:val="0"/>
                                      <w:marTop w:val="0"/>
                                      <w:marBottom w:val="0"/>
                                      <w:divBdr>
                                        <w:top w:val="none" w:sz="0" w:space="0" w:color="auto"/>
                                        <w:left w:val="none" w:sz="0" w:space="0" w:color="auto"/>
                                        <w:bottom w:val="none" w:sz="0" w:space="0" w:color="auto"/>
                                        <w:right w:val="none" w:sz="0" w:space="0" w:color="auto"/>
                                      </w:divBdr>
                                      <w:divsChild>
                                        <w:div w:id="381488016">
                                          <w:marLeft w:val="0"/>
                                          <w:marRight w:val="0"/>
                                          <w:marTop w:val="0"/>
                                          <w:marBottom w:val="0"/>
                                          <w:divBdr>
                                            <w:top w:val="none" w:sz="0" w:space="0" w:color="auto"/>
                                            <w:left w:val="none" w:sz="0" w:space="0" w:color="auto"/>
                                            <w:bottom w:val="none" w:sz="0" w:space="0" w:color="auto"/>
                                            <w:right w:val="none" w:sz="0" w:space="0" w:color="auto"/>
                                          </w:divBdr>
                                          <w:divsChild>
                                            <w:div w:id="1993364473">
                                              <w:marLeft w:val="0"/>
                                              <w:marRight w:val="0"/>
                                              <w:marTop w:val="0"/>
                                              <w:marBottom w:val="0"/>
                                              <w:divBdr>
                                                <w:top w:val="none" w:sz="0" w:space="0" w:color="auto"/>
                                                <w:left w:val="none" w:sz="0" w:space="0" w:color="auto"/>
                                                <w:bottom w:val="none" w:sz="0" w:space="0" w:color="auto"/>
                                                <w:right w:val="none" w:sz="0" w:space="0" w:color="auto"/>
                                              </w:divBdr>
                                              <w:divsChild>
                                                <w:div w:id="94324544">
                                                  <w:marLeft w:val="0"/>
                                                  <w:marRight w:val="0"/>
                                                  <w:marTop w:val="0"/>
                                                  <w:marBottom w:val="0"/>
                                                  <w:divBdr>
                                                    <w:top w:val="none" w:sz="0" w:space="0" w:color="auto"/>
                                                    <w:left w:val="none" w:sz="0" w:space="0" w:color="auto"/>
                                                    <w:bottom w:val="none" w:sz="0" w:space="0" w:color="auto"/>
                                                    <w:right w:val="none" w:sz="0" w:space="0" w:color="auto"/>
                                                  </w:divBdr>
                                                  <w:divsChild>
                                                    <w:div w:id="2066024849">
                                                      <w:marLeft w:val="0"/>
                                                      <w:marRight w:val="0"/>
                                                      <w:marTop w:val="0"/>
                                                      <w:marBottom w:val="0"/>
                                                      <w:divBdr>
                                                        <w:top w:val="none" w:sz="0" w:space="0" w:color="auto"/>
                                                        <w:left w:val="none" w:sz="0" w:space="0" w:color="auto"/>
                                                        <w:bottom w:val="none" w:sz="0" w:space="0" w:color="auto"/>
                                                        <w:right w:val="none" w:sz="0" w:space="0" w:color="auto"/>
                                                      </w:divBdr>
                                                      <w:divsChild>
                                                        <w:div w:id="1923367623">
                                                          <w:marLeft w:val="0"/>
                                                          <w:marRight w:val="0"/>
                                                          <w:marTop w:val="0"/>
                                                          <w:marBottom w:val="0"/>
                                                          <w:divBdr>
                                                            <w:top w:val="none" w:sz="0" w:space="0" w:color="auto"/>
                                                            <w:left w:val="none" w:sz="0" w:space="0" w:color="auto"/>
                                                            <w:bottom w:val="none" w:sz="0" w:space="0" w:color="auto"/>
                                                            <w:right w:val="none" w:sz="0" w:space="0" w:color="auto"/>
                                                          </w:divBdr>
                                                          <w:divsChild>
                                                            <w:div w:id="347097893">
                                                              <w:marLeft w:val="0"/>
                                                              <w:marRight w:val="0"/>
                                                              <w:marTop w:val="0"/>
                                                              <w:marBottom w:val="0"/>
                                                              <w:divBdr>
                                                                <w:top w:val="none" w:sz="0" w:space="0" w:color="auto"/>
                                                                <w:left w:val="none" w:sz="0" w:space="0" w:color="auto"/>
                                                                <w:bottom w:val="none" w:sz="0" w:space="0" w:color="auto"/>
                                                                <w:right w:val="none" w:sz="0" w:space="0" w:color="auto"/>
                                                              </w:divBdr>
                                                              <w:divsChild>
                                                                <w:div w:id="1631981820">
                                                                  <w:marLeft w:val="0"/>
                                                                  <w:marRight w:val="0"/>
                                                                  <w:marTop w:val="450"/>
                                                                  <w:marBottom w:val="450"/>
                                                                  <w:divBdr>
                                                                    <w:top w:val="none" w:sz="0" w:space="0" w:color="auto"/>
                                                                    <w:left w:val="none" w:sz="0" w:space="0" w:color="auto"/>
                                                                    <w:bottom w:val="none" w:sz="0" w:space="0" w:color="auto"/>
                                                                    <w:right w:val="none" w:sz="0" w:space="0" w:color="auto"/>
                                                                  </w:divBdr>
                                                                  <w:divsChild>
                                                                    <w:div w:id="1272515270">
                                                                      <w:marLeft w:val="0"/>
                                                                      <w:marRight w:val="0"/>
                                                                      <w:marTop w:val="0"/>
                                                                      <w:marBottom w:val="0"/>
                                                                      <w:divBdr>
                                                                        <w:top w:val="none" w:sz="0" w:space="0" w:color="auto"/>
                                                                        <w:left w:val="none" w:sz="0" w:space="0" w:color="auto"/>
                                                                        <w:bottom w:val="none" w:sz="0" w:space="0" w:color="auto"/>
                                                                        <w:right w:val="none" w:sz="0" w:space="0" w:color="auto"/>
                                                                      </w:divBdr>
                                                                      <w:divsChild>
                                                                        <w:div w:id="1805003074">
                                                                          <w:marLeft w:val="0"/>
                                                                          <w:marRight w:val="0"/>
                                                                          <w:marTop w:val="0"/>
                                                                          <w:marBottom w:val="0"/>
                                                                          <w:divBdr>
                                                                            <w:top w:val="none" w:sz="0" w:space="0" w:color="auto"/>
                                                                            <w:left w:val="none" w:sz="0" w:space="0" w:color="auto"/>
                                                                            <w:bottom w:val="none" w:sz="0" w:space="0" w:color="auto"/>
                                                                            <w:right w:val="none" w:sz="0" w:space="0" w:color="auto"/>
                                                                          </w:divBdr>
                                                                          <w:divsChild>
                                                                            <w:div w:id="442698038">
                                                                              <w:marLeft w:val="0"/>
                                                                              <w:marRight w:val="0"/>
                                                                              <w:marTop w:val="0"/>
                                                                              <w:marBottom w:val="0"/>
                                                                              <w:divBdr>
                                                                                <w:top w:val="none" w:sz="0" w:space="0" w:color="auto"/>
                                                                                <w:left w:val="none" w:sz="0" w:space="0" w:color="auto"/>
                                                                                <w:bottom w:val="none" w:sz="0" w:space="0" w:color="auto"/>
                                                                                <w:right w:val="none" w:sz="0" w:space="0" w:color="auto"/>
                                                                              </w:divBdr>
                                                                              <w:divsChild>
                                                                                <w:div w:id="869613109">
                                                                                  <w:marLeft w:val="0"/>
                                                                                  <w:marRight w:val="0"/>
                                                                                  <w:marTop w:val="0"/>
                                                                                  <w:marBottom w:val="0"/>
                                                                                  <w:divBdr>
                                                                                    <w:top w:val="none" w:sz="0" w:space="0" w:color="auto"/>
                                                                                    <w:left w:val="none" w:sz="0" w:space="0" w:color="auto"/>
                                                                                    <w:bottom w:val="none" w:sz="0" w:space="0" w:color="auto"/>
                                                                                    <w:right w:val="none" w:sz="0" w:space="0" w:color="auto"/>
                                                                                  </w:divBdr>
                                                                                  <w:divsChild>
                                                                                    <w:div w:id="1310095023">
                                                                                      <w:marLeft w:val="0"/>
                                                                                      <w:marRight w:val="0"/>
                                                                                      <w:marTop w:val="0"/>
                                                                                      <w:marBottom w:val="375"/>
                                                                                      <w:divBdr>
                                                                                        <w:top w:val="none" w:sz="0" w:space="0" w:color="auto"/>
                                                                                        <w:left w:val="none" w:sz="0" w:space="0" w:color="auto"/>
                                                                                        <w:bottom w:val="none" w:sz="0" w:space="0" w:color="auto"/>
                                                                                        <w:right w:val="none" w:sz="0" w:space="0" w:color="auto"/>
                                                                                      </w:divBdr>
                                                                                      <w:divsChild>
                                                                                        <w:div w:id="15600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076675">
      <w:bodyDiv w:val="1"/>
      <w:marLeft w:val="0"/>
      <w:marRight w:val="0"/>
      <w:marTop w:val="0"/>
      <w:marBottom w:val="0"/>
      <w:divBdr>
        <w:top w:val="none" w:sz="0" w:space="0" w:color="auto"/>
        <w:left w:val="none" w:sz="0" w:space="0" w:color="auto"/>
        <w:bottom w:val="none" w:sz="0" w:space="0" w:color="auto"/>
        <w:right w:val="none" w:sz="0" w:space="0" w:color="auto"/>
      </w:divBdr>
    </w:div>
    <w:div w:id="1833717532">
      <w:bodyDiv w:val="1"/>
      <w:marLeft w:val="0"/>
      <w:marRight w:val="0"/>
      <w:marTop w:val="0"/>
      <w:marBottom w:val="0"/>
      <w:divBdr>
        <w:top w:val="none" w:sz="0" w:space="0" w:color="auto"/>
        <w:left w:val="none" w:sz="0" w:space="0" w:color="auto"/>
        <w:bottom w:val="none" w:sz="0" w:space="0" w:color="auto"/>
        <w:right w:val="none" w:sz="0" w:space="0" w:color="auto"/>
      </w:divBdr>
      <w:divsChild>
        <w:div w:id="236942771">
          <w:marLeft w:val="0"/>
          <w:marRight w:val="0"/>
          <w:marTop w:val="0"/>
          <w:marBottom w:val="0"/>
          <w:divBdr>
            <w:top w:val="none" w:sz="0" w:space="0" w:color="auto"/>
            <w:left w:val="none" w:sz="0" w:space="0" w:color="auto"/>
            <w:bottom w:val="none" w:sz="0" w:space="0" w:color="auto"/>
            <w:right w:val="none" w:sz="0" w:space="0" w:color="auto"/>
          </w:divBdr>
          <w:divsChild>
            <w:div w:id="468790082">
              <w:marLeft w:val="0"/>
              <w:marRight w:val="0"/>
              <w:marTop w:val="0"/>
              <w:marBottom w:val="0"/>
              <w:divBdr>
                <w:top w:val="none" w:sz="0" w:space="0" w:color="auto"/>
                <w:left w:val="none" w:sz="0" w:space="0" w:color="auto"/>
                <w:bottom w:val="none" w:sz="0" w:space="0" w:color="auto"/>
                <w:right w:val="none" w:sz="0" w:space="0" w:color="auto"/>
              </w:divBdr>
              <w:divsChild>
                <w:div w:id="1284381295">
                  <w:marLeft w:val="0"/>
                  <w:marRight w:val="0"/>
                  <w:marTop w:val="0"/>
                  <w:marBottom w:val="0"/>
                  <w:divBdr>
                    <w:top w:val="none" w:sz="0" w:space="0" w:color="auto"/>
                    <w:left w:val="none" w:sz="0" w:space="0" w:color="auto"/>
                    <w:bottom w:val="none" w:sz="0" w:space="0" w:color="auto"/>
                    <w:right w:val="none" w:sz="0" w:space="0" w:color="auto"/>
                  </w:divBdr>
                  <w:divsChild>
                    <w:div w:id="1899902505">
                      <w:marLeft w:val="0"/>
                      <w:marRight w:val="0"/>
                      <w:marTop w:val="0"/>
                      <w:marBottom w:val="0"/>
                      <w:divBdr>
                        <w:top w:val="none" w:sz="0" w:space="0" w:color="auto"/>
                        <w:left w:val="none" w:sz="0" w:space="0" w:color="auto"/>
                        <w:bottom w:val="none" w:sz="0" w:space="0" w:color="auto"/>
                        <w:right w:val="none" w:sz="0" w:space="0" w:color="auto"/>
                      </w:divBdr>
                      <w:divsChild>
                        <w:div w:id="2002807585">
                          <w:marLeft w:val="0"/>
                          <w:marRight w:val="0"/>
                          <w:marTop w:val="45"/>
                          <w:marBottom w:val="0"/>
                          <w:divBdr>
                            <w:top w:val="none" w:sz="0" w:space="0" w:color="auto"/>
                            <w:left w:val="none" w:sz="0" w:space="0" w:color="auto"/>
                            <w:bottom w:val="none" w:sz="0" w:space="0" w:color="auto"/>
                            <w:right w:val="none" w:sz="0" w:space="0" w:color="auto"/>
                          </w:divBdr>
                          <w:divsChild>
                            <w:div w:id="2029870513">
                              <w:marLeft w:val="0"/>
                              <w:marRight w:val="0"/>
                              <w:marTop w:val="0"/>
                              <w:marBottom w:val="0"/>
                              <w:divBdr>
                                <w:top w:val="none" w:sz="0" w:space="0" w:color="auto"/>
                                <w:left w:val="none" w:sz="0" w:space="0" w:color="auto"/>
                                <w:bottom w:val="none" w:sz="0" w:space="0" w:color="auto"/>
                                <w:right w:val="none" w:sz="0" w:space="0" w:color="auto"/>
                              </w:divBdr>
                              <w:divsChild>
                                <w:div w:id="400637759">
                                  <w:marLeft w:val="2070"/>
                                  <w:marRight w:val="3810"/>
                                  <w:marTop w:val="0"/>
                                  <w:marBottom w:val="0"/>
                                  <w:divBdr>
                                    <w:top w:val="none" w:sz="0" w:space="0" w:color="auto"/>
                                    <w:left w:val="none" w:sz="0" w:space="0" w:color="auto"/>
                                    <w:bottom w:val="none" w:sz="0" w:space="0" w:color="auto"/>
                                    <w:right w:val="none" w:sz="0" w:space="0" w:color="auto"/>
                                  </w:divBdr>
                                  <w:divsChild>
                                    <w:div w:id="1046443310">
                                      <w:marLeft w:val="0"/>
                                      <w:marRight w:val="0"/>
                                      <w:marTop w:val="0"/>
                                      <w:marBottom w:val="0"/>
                                      <w:divBdr>
                                        <w:top w:val="none" w:sz="0" w:space="0" w:color="auto"/>
                                        <w:left w:val="none" w:sz="0" w:space="0" w:color="auto"/>
                                        <w:bottom w:val="none" w:sz="0" w:space="0" w:color="auto"/>
                                        <w:right w:val="none" w:sz="0" w:space="0" w:color="auto"/>
                                      </w:divBdr>
                                      <w:divsChild>
                                        <w:div w:id="181942511">
                                          <w:marLeft w:val="0"/>
                                          <w:marRight w:val="0"/>
                                          <w:marTop w:val="0"/>
                                          <w:marBottom w:val="0"/>
                                          <w:divBdr>
                                            <w:top w:val="none" w:sz="0" w:space="0" w:color="auto"/>
                                            <w:left w:val="none" w:sz="0" w:space="0" w:color="auto"/>
                                            <w:bottom w:val="none" w:sz="0" w:space="0" w:color="auto"/>
                                            <w:right w:val="none" w:sz="0" w:space="0" w:color="auto"/>
                                          </w:divBdr>
                                          <w:divsChild>
                                            <w:div w:id="1610890221">
                                              <w:marLeft w:val="0"/>
                                              <w:marRight w:val="0"/>
                                              <w:marTop w:val="0"/>
                                              <w:marBottom w:val="0"/>
                                              <w:divBdr>
                                                <w:top w:val="none" w:sz="0" w:space="0" w:color="auto"/>
                                                <w:left w:val="none" w:sz="0" w:space="0" w:color="auto"/>
                                                <w:bottom w:val="none" w:sz="0" w:space="0" w:color="auto"/>
                                                <w:right w:val="none" w:sz="0" w:space="0" w:color="auto"/>
                                              </w:divBdr>
                                              <w:divsChild>
                                                <w:div w:id="1363172861">
                                                  <w:marLeft w:val="0"/>
                                                  <w:marRight w:val="0"/>
                                                  <w:marTop w:val="0"/>
                                                  <w:marBottom w:val="0"/>
                                                  <w:divBdr>
                                                    <w:top w:val="none" w:sz="0" w:space="0" w:color="auto"/>
                                                    <w:left w:val="none" w:sz="0" w:space="0" w:color="auto"/>
                                                    <w:bottom w:val="none" w:sz="0" w:space="0" w:color="auto"/>
                                                    <w:right w:val="none" w:sz="0" w:space="0" w:color="auto"/>
                                                  </w:divBdr>
                                                  <w:divsChild>
                                                    <w:div w:id="871384124">
                                                      <w:marLeft w:val="0"/>
                                                      <w:marRight w:val="0"/>
                                                      <w:marTop w:val="0"/>
                                                      <w:marBottom w:val="0"/>
                                                      <w:divBdr>
                                                        <w:top w:val="none" w:sz="0" w:space="0" w:color="auto"/>
                                                        <w:left w:val="none" w:sz="0" w:space="0" w:color="auto"/>
                                                        <w:bottom w:val="none" w:sz="0" w:space="0" w:color="auto"/>
                                                        <w:right w:val="none" w:sz="0" w:space="0" w:color="auto"/>
                                                      </w:divBdr>
                                                      <w:divsChild>
                                                        <w:div w:id="249240342">
                                                          <w:marLeft w:val="0"/>
                                                          <w:marRight w:val="0"/>
                                                          <w:marTop w:val="0"/>
                                                          <w:marBottom w:val="0"/>
                                                          <w:divBdr>
                                                            <w:top w:val="none" w:sz="0" w:space="0" w:color="auto"/>
                                                            <w:left w:val="none" w:sz="0" w:space="0" w:color="auto"/>
                                                            <w:bottom w:val="none" w:sz="0" w:space="0" w:color="auto"/>
                                                            <w:right w:val="none" w:sz="0" w:space="0" w:color="auto"/>
                                                          </w:divBdr>
                                                          <w:divsChild>
                                                            <w:div w:id="409812670">
                                                              <w:marLeft w:val="0"/>
                                                              <w:marRight w:val="0"/>
                                                              <w:marTop w:val="0"/>
                                                              <w:marBottom w:val="345"/>
                                                              <w:divBdr>
                                                                <w:top w:val="none" w:sz="0" w:space="0" w:color="auto"/>
                                                                <w:left w:val="none" w:sz="0" w:space="0" w:color="auto"/>
                                                                <w:bottom w:val="none" w:sz="0" w:space="0" w:color="auto"/>
                                                                <w:right w:val="none" w:sz="0" w:space="0" w:color="auto"/>
                                                              </w:divBdr>
                                                              <w:divsChild>
                                                                <w:div w:id="627443366">
                                                                  <w:marLeft w:val="0"/>
                                                                  <w:marRight w:val="0"/>
                                                                  <w:marTop w:val="0"/>
                                                                  <w:marBottom w:val="0"/>
                                                                  <w:divBdr>
                                                                    <w:top w:val="none" w:sz="0" w:space="0" w:color="auto"/>
                                                                    <w:left w:val="none" w:sz="0" w:space="0" w:color="auto"/>
                                                                    <w:bottom w:val="none" w:sz="0" w:space="0" w:color="auto"/>
                                                                    <w:right w:val="none" w:sz="0" w:space="0" w:color="auto"/>
                                                                  </w:divBdr>
                                                                  <w:divsChild>
                                                                    <w:div w:id="1926264941">
                                                                      <w:marLeft w:val="0"/>
                                                                      <w:marRight w:val="0"/>
                                                                      <w:marTop w:val="0"/>
                                                                      <w:marBottom w:val="0"/>
                                                                      <w:divBdr>
                                                                        <w:top w:val="none" w:sz="0" w:space="0" w:color="auto"/>
                                                                        <w:left w:val="none" w:sz="0" w:space="0" w:color="auto"/>
                                                                        <w:bottom w:val="none" w:sz="0" w:space="0" w:color="auto"/>
                                                                        <w:right w:val="none" w:sz="0" w:space="0" w:color="auto"/>
                                                                      </w:divBdr>
                                                                      <w:divsChild>
                                                                        <w:div w:id="1584529754">
                                                                          <w:marLeft w:val="0"/>
                                                                          <w:marRight w:val="0"/>
                                                                          <w:marTop w:val="0"/>
                                                                          <w:marBottom w:val="0"/>
                                                                          <w:divBdr>
                                                                            <w:top w:val="none" w:sz="0" w:space="0" w:color="auto"/>
                                                                            <w:left w:val="none" w:sz="0" w:space="0" w:color="auto"/>
                                                                            <w:bottom w:val="none" w:sz="0" w:space="0" w:color="auto"/>
                                                                            <w:right w:val="none" w:sz="0" w:space="0" w:color="auto"/>
                                                                          </w:divBdr>
                                                                          <w:divsChild>
                                                                            <w:div w:id="1493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272200">
      <w:bodyDiv w:val="1"/>
      <w:marLeft w:val="0"/>
      <w:marRight w:val="0"/>
      <w:marTop w:val="0"/>
      <w:marBottom w:val="0"/>
      <w:divBdr>
        <w:top w:val="none" w:sz="0" w:space="0" w:color="auto"/>
        <w:left w:val="none" w:sz="0" w:space="0" w:color="auto"/>
        <w:bottom w:val="none" w:sz="0" w:space="0" w:color="auto"/>
        <w:right w:val="none" w:sz="0" w:space="0" w:color="auto"/>
      </w:divBdr>
    </w:div>
    <w:div w:id="1957328976">
      <w:bodyDiv w:val="1"/>
      <w:marLeft w:val="0"/>
      <w:marRight w:val="0"/>
      <w:marTop w:val="0"/>
      <w:marBottom w:val="0"/>
      <w:divBdr>
        <w:top w:val="none" w:sz="0" w:space="0" w:color="auto"/>
        <w:left w:val="none" w:sz="0" w:space="0" w:color="auto"/>
        <w:bottom w:val="none" w:sz="0" w:space="0" w:color="auto"/>
        <w:right w:val="none" w:sz="0" w:space="0" w:color="auto"/>
      </w:divBdr>
    </w:div>
    <w:div w:id="2074155413">
      <w:bodyDiv w:val="1"/>
      <w:marLeft w:val="0"/>
      <w:marRight w:val="0"/>
      <w:marTop w:val="0"/>
      <w:marBottom w:val="0"/>
      <w:divBdr>
        <w:top w:val="none" w:sz="0" w:space="0" w:color="auto"/>
        <w:left w:val="none" w:sz="0" w:space="0" w:color="auto"/>
        <w:bottom w:val="none" w:sz="0" w:space="0" w:color="auto"/>
        <w:right w:val="none" w:sz="0" w:space="0" w:color="auto"/>
      </w:divBdr>
      <w:divsChild>
        <w:div w:id="1806505815">
          <w:marLeft w:val="0"/>
          <w:marRight w:val="0"/>
          <w:marTop w:val="0"/>
          <w:marBottom w:val="0"/>
          <w:divBdr>
            <w:top w:val="none" w:sz="0" w:space="0" w:color="auto"/>
            <w:left w:val="none" w:sz="0" w:space="0" w:color="auto"/>
            <w:bottom w:val="none" w:sz="0" w:space="0" w:color="auto"/>
            <w:right w:val="none" w:sz="0" w:space="0" w:color="auto"/>
          </w:divBdr>
          <w:divsChild>
            <w:div w:id="1760524079">
              <w:marLeft w:val="0"/>
              <w:marRight w:val="0"/>
              <w:marTop w:val="100"/>
              <w:marBottom w:val="0"/>
              <w:divBdr>
                <w:top w:val="none" w:sz="0" w:space="0" w:color="auto"/>
                <w:left w:val="none" w:sz="0" w:space="0" w:color="auto"/>
                <w:bottom w:val="none" w:sz="0" w:space="0" w:color="auto"/>
                <w:right w:val="none" w:sz="0" w:space="0" w:color="auto"/>
              </w:divBdr>
              <w:divsChild>
                <w:div w:id="685863710">
                  <w:marLeft w:val="0"/>
                  <w:marRight w:val="0"/>
                  <w:marTop w:val="0"/>
                  <w:marBottom w:val="0"/>
                  <w:divBdr>
                    <w:top w:val="none" w:sz="0" w:space="0" w:color="auto"/>
                    <w:left w:val="none" w:sz="0" w:space="0" w:color="auto"/>
                    <w:bottom w:val="none" w:sz="0" w:space="0" w:color="auto"/>
                    <w:right w:val="none" w:sz="0" w:space="0" w:color="auto"/>
                  </w:divBdr>
                  <w:divsChild>
                    <w:div w:id="847865144">
                      <w:marLeft w:val="0"/>
                      <w:marRight w:val="0"/>
                      <w:marTop w:val="0"/>
                      <w:marBottom w:val="0"/>
                      <w:divBdr>
                        <w:top w:val="none" w:sz="0" w:space="0" w:color="auto"/>
                        <w:left w:val="none" w:sz="0" w:space="0" w:color="auto"/>
                        <w:bottom w:val="none" w:sz="0" w:space="0" w:color="auto"/>
                        <w:right w:val="none" w:sz="0" w:space="0" w:color="auto"/>
                      </w:divBdr>
                      <w:divsChild>
                        <w:div w:id="91711049">
                          <w:marLeft w:val="0"/>
                          <w:marRight w:val="0"/>
                          <w:marTop w:val="0"/>
                          <w:marBottom w:val="0"/>
                          <w:divBdr>
                            <w:top w:val="none" w:sz="0" w:space="0" w:color="auto"/>
                            <w:left w:val="none" w:sz="0" w:space="0" w:color="auto"/>
                            <w:bottom w:val="none" w:sz="0" w:space="0" w:color="auto"/>
                            <w:right w:val="none" w:sz="0" w:space="0" w:color="auto"/>
                          </w:divBdr>
                          <w:divsChild>
                            <w:div w:id="814756080">
                              <w:marLeft w:val="0"/>
                              <w:marRight w:val="0"/>
                              <w:marTop w:val="0"/>
                              <w:marBottom w:val="0"/>
                              <w:divBdr>
                                <w:top w:val="single" w:sz="6" w:space="0" w:color="E2E2E6"/>
                                <w:left w:val="single" w:sz="6" w:space="0" w:color="E2E2E6"/>
                                <w:bottom w:val="single" w:sz="6" w:space="0" w:color="E2E2E6"/>
                                <w:right w:val="single" w:sz="6" w:space="0" w:color="E2E2E6"/>
                              </w:divBdr>
                              <w:divsChild>
                                <w:div w:id="868950673">
                                  <w:marLeft w:val="0"/>
                                  <w:marRight w:val="0"/>
                                  <w:marTop w:val="0"/>
                                  <w:marBottom w:val="0"/>
                                  <w:divBdr>
                                    <w:top w:val="none" w:sz="0" w:space="0" w:color="auto"/>
                                    <w:left w:val="none" w:sz="0" w:space="0" w:color="auto"/>
                                    <w:bottom w:val="none" w:sz="0" w:space="0" w:color="auto"/>
                                    <w:right w:val="none" w:sz="0" w:space="0" w:color="auto"/>
                                  </w:divBdr>
                                  <w:divsChild>
                                    <w:div w:id="1173105678">
                                      <w:marLeft w:val="0"/>
                                      <w:marRight w:val="0"/>
                                      <w:marTop w:val="0"/>
                                      <w:marBottom w:val="0"/>
                                      <w:divBdr>
                                        <w:top w:val="none" w:sz="0" w:space="0" w:color="auto"/>
                                        <w:left w:val="none" w:sz="0" w:space="0" w:color="auto"/>
                                        <w:bottom w:val="none" w:sz="0" w:space="0" w:color="auto"/>
                                        <w:right w:val="none" w:sz="0" w:space="0" w:color="auto"/>
                                      </w:divBdr>
                                      <w:divsChild>
                                        <w:div w:id="1393774496">
                                          <w:marLeft w:val="990"/>
                                          <w:marRight w:val="0"/>
                                          <w:marTop w:val="0"/>
                                          <w:marBottom w:val="75"/>
                                          <w:divBdr>
                                            <w:top w:val="none" w:sz="0" w:space="0" w:color="auto"/>
                                            <w:left w:val="none" w:sz="0" w:space="0" w:color="auto"/>
                                            <w:bottom w:val="none" w:sz="0" w:space="0" w:color="auto"/>
                                            <w:right w:val="none" w:sz="0" w:space="0" w:color="auto"/>
                                          </w:divBdr>
                                          <w:divsChild>
                                            <w:div w:id="1581063065">
                                              <w:marLeft w:val="0"/>
                                              <w:marRight w:val="0"/>
                                              <w:marTop w:val="0"/>
                                              <w:marBottom w:val="0"/>
                                              <w:divBdr>
                                                <w:top w:val="none" w:sz="0" w:space="0" w:color="auto"/>
                                                <w:left w:val="none" w:sz="0" w:space="0" w:color="auto"/>
                                                <w:bottom w:val="none" w:sz="0" w:space="0" w:color="auto"/>
                                                <w:right w:val="none" w:sz="0" w:space="0" w:color="auto"/>
                                              </w:divBdr>
                                              <w:divsChild>
                                                <w:div w:id="1432581881">
                                                  <w:marLeft w:val="0"/>
                                                  <w:marRight w:val="0"/>
                                                  <w:marTop w:val="0"/>
                                                  <w:marBottom w:val="0"/>
                                                  <w:divBdr>
                                                    <w:top w:val="none" w:sz="0" w:space="0" w:color="auto"/>
                                                    <w:left w:val="none" w:sz="0" w:space="0" w:color="auto"/>
                                                    <w:bottom w:val="none" w:sz="0" w:space="0" w:color="auto"/>
                                                    <w:right w:val="none" w:sz="0" w:space="0" w:color="auto"/>
                                                  </w:divBdr>
                                                </w:div>
                                                <w:div w:id="1728187659">
                                                  <w:marLeft w:val="0"/>
                                                  <w:marRight w:val="0"/>
                                                  <w:marTop w:val="0"/>
                                                  <w:marBottom w:val="0"/>
                                                  <w:divBdr>
                                                    <w:top w:val="none" w:sz="0" w:space="0" w:color="auto"/>
                                                    <w:left w:val="none" w:sz="0" w:space="0" w:color="auto"/>
                                                    <w:bottom w:val="none" w:sz="0" w:space="0" w:color="auto"/>
                                                    <w:right w:val="none" w:sz="0" w:space="0" w:color="auto"/>
                                                  </w:divBdr>
                                                </w:div>
                                              </w:divsChild>
                                            </w:div>
                                            <w:div w:id="1355113851">
                                              <w:marLeft w:val="0"/>
                                              <w:marRight w:val="300"/>
                                              <w:marTop w:val="0"/>
                                              <w:marBottom w:val="180"/>
                                              <w:divBdr>
                                                <w:top w:val="none" w:sz="0" w:space="0" w:color="auto"/>
                                                <w:left w:val="none" w:sz="0" w:space="0" w:color="auto"/>
                                                <w:bottom w:val="none" w:sz="0" w:space="0" w:color="auto"/>
                                                <w:right w:val="none" w:sz="0" w:space="0" w:color="auto"/>
                                              </w:divBdr>
                                              <w:divsChild>
                                                <w:div w:id="12459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294092">
      <w:bodyDiv w:val="1"/>
      <w:marLeft w:val="0"/>
      <w:marRight w:val="0"/>
      <w:marTop w:val="0"/>
      <w:marBottom w:val="0"/>
      <w:divBdr>
        <w:top w:val="none" w:sz="0" w:space="0" w:color="auto"/>
        <w:left w:val="none" w:sz="0" w:space="0" w:color="auto"/>
        <w:bottom w:val="none" w:sz="0" w:space="0" w:color="auto"/>
        <w:right w:val="none" w:sz="0" w:space="0" w:color="auto"/>
      </w:divBdr>
      <w:divsChild>
        <w:div w:id="693573280">
          <w:marLeft w:val="0"/>
          <w:marRight w:val="0"/>
          <w:marTop w:val="0"/>
          <w:marBottom w:val="0"/>
          <w:divBdr>
            <w:top w:val="none" w:sz="0" w:space="0" w:color="auto"/>
            <w:left w:val="none" w:sz="0" w:space="0" w:color="auto"/>
            <w:bottom w:val="none" w:sz="0" w:space="0" w:color="auto"/>
            <w:right w:val="none" w:sz="0" w:space="0" w:color="auto"/>
          </w:divBdr>
          <w:divsChild>
            <w:div w:id="485636034">
              <w:marLeft w:val="0"/>
              <w:marRight w:val="0"/>
              <w:marTop w:val="0"/>
              <w:marBottom w:val="0"/>
              <w:divBdr>
                <w:top w:val="none" w:sz="0" w:space="0" w:color="auto"/>
                <w:left w:val="none" w:sz="0" w:space="0" w:color="auto"/>
                <w:bottom w:val="none" w:sz="0" w:space="0" w:color="auto"/>
                <w:right w:val="none" w:sz="0" w:space="0" w:color="auto"/>
              </w:divBdr>
              <w:divsChild>
                <w:div w:id="1374111946">
                  <w:marLeft w:val="0"/>
                  <w:marRight w:val="0"/>
                  <w:marTop w:val="0"/>
                  <w:marBottom w:val="0"/>
                  <w:divBdr>
                    <w:top w:val="none" w:sz="0" w:space="0" w:color="auto"/>
                    <w:left w:val="none" w:sz="0" w:space="0" w:color="auto"/>
                    <w:bottom w:val="none" w:sz="0" w:space="0" w:color="auto"/>
                    <w:right w:val="none" w:sz="0" w:space="0" w:color="auto"/>
                  </w:divBdr>
                  <w:divsChild>
                    <w:div w:id="1653438114">
                      <w:marLeft w:val="0"/>
                      <w:marRight w:val="0"/>
                      <w:marTop w:val="0"/>
                      <w:marBottom w:val="0"/>
                      <w:divBdr>
                        <w:top w:val="none" w:sz="0" w:space="0" w:color="auto"/>
                        <w:left w:val="none" w:sz="0" w:space="0" w:color="auto"/>
                        <w:bottom w:val="none" w:sz="0" w:space="0" w:color="auto"/>
                        <w:right w:val="none" w:sz="0" w:space="0" w:color="auto"/>
                      </w:divBdr>
                      <w:divsChild>
                        <w:div w:id="1340083714">
                          <w:marLeft w:val="0"/>
                          <w:marRight w:val="0"/>
                          <w:marTop w:val="0"/>
                          <w:marBottom w:val="0"/>
                          <w:divBdr>
                            <w:top w:val="none" w:sz="0" w:space="0" w:color="auto"/>
                            <w:left w:val="none" w:sz="0" w:space="0" w:color="auto"/>
                            <w:bottom w:val="none" w:sz="0" w:space="0" w:color="auto"/>
                            <w:right w:val="none" w:sz="0" w:space="0" w:color="auto"/>
                          </w:divBdr>
                          <w:divsChild>
                            <w:div w:id="9011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oks.google.fr/book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8C41-CA59-473D-ACB8-5151D363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3003</Words>
  <Characters>16522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Saunier</dc:creator>
  <cp:lastModifiedBy>evelyne saunier</cp:lastModifiedBy>
  <cp:revision>3</cp:revision>
  <cp:lastPrinted>2018-06-03T10:58:00Z</cp:lastPrinted>
  <dcterms:created xsi:type="dcterms:W3CDTF">2019-02-19T17:40:00Z</dcterms:created>
  <dcterms:modified xsi:type="dcterms:W3CDTF">2019-02-19T17:54:00Z</dcterms:modified>
</cp:coreProperties>
</file>