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02" w:rsidRDefault="0088709F" w:rsidP="00570602">
      <w:pPr>
        <w:pStyle w:val="Titre3"/>
        <w:spacing w:before="0"/>
        <w:ind w:left="4814" w:right="1" w:firstLine="850"/>
        <w:rPr>
          <w:rFonts w:ascii="Arial Rounded MT Bold" w:eastAsia="Malgun Gothic" w:hAnsi="Arial Rounded MT Bold" w:cs="Andalus"/>
          <w:b w:val="0"/>
          <w:color w:val="A6A6A6"/>
          <w:u w:val="single"/>
        </w:rPr>
      </w:pPr>
      <w:r w:rsidRPr="0088709F">
        <w:rPr>
          <w:rFonts w:ascii="Arial Rounded MT Bold" w:eastAsia="Malgun Gothic" w:hAnsi="Arial Rounded MT Bold" w:cs="Andalus"/>
          <w:b w:val="0"/>
          <w:noProof/>
          <w:color w:val="A6A6A6"/>
          <w:sz w:val="16"/>
          <w:u w:val="singl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9" type="#_x0000_t65" style="position:absolute;left:0;text-align:left;margin-left:666.75pt;margin-top:9.75pt;width:134.3pt;height:49.85pt;z-index:251673600;v-text-anchor:middle" strokecolor="#7f7f7f [1612]">
            <v:shadow on="t" opacity=".5" offset="6pt,6pt"/>
            <v:textbox style="mso-next-textbox:#_x0000_s1049">
              <w:txbxContent>
                <w:p w:rsidR="00E27B6B" w:rsidRPr="00C94E54" w:rsidRDefault="00E27B6B" w:rsidP="00E27B6B">
                  <w:pPr>
                    <w:spacing w:after="0" w:line="240" w:lineRule="auto"/>
                    <w:jc w:val="center"/>
                    <w:rPr>
                      <w:rFonts w:ascii="Cooper Std Black" w:hAnsi="Cooper Std Black"/>
                      <w:sz w:val="20"/>
                    </w:rPr>
                  </w:pPr>
                  <w:r>
                    <w:rPr>
                      <w:rFonts w:ascii="Cooper Std Black" w:hAnsi="Cooper Std Black"/>
                      <w:color w:val="4F81BD" w:themeColor="accent1"/>
                    </w:rPr>
                    <w:t>En confor</w:t>
                  </w:r>
                  <w:r w:rsidR="00D013A2">
                    <w:rPr>
                      <w:rFonts w:ascii="Cooper Std Black" w:hAnsi="Cooper Std Black"/>
                      <w:color w:val="4F81BD" w:themeColor="accent1"/>
                    </w:rPr>
                    <w:t>mité avec les progressions du BO n°1 de janvier 2012</w:t>
                  </w:r>
                </w:p>
              </w:txbxContent>
            </v:textbox>
          </v:shape>
        </w:pict>
      </w:r>
      <w:r w:rsidRPr="0088709F">
        <w:rPr>
          <w:noProof/>
        </w:rPr>
        <w:pict>
          <v:oval id="_x0000_s1048" style="position:absolute;left:0;text-align:left;margin-left:32.7pt;margin-top:9.75pt;width:30.35pt;height:29.3pt;z-index:251672576;v-text-anchor:middle" strokecolor="#7f7f7f [1612]">
            <v:stroke dashstyle="dash"/>
            <v:textbox style="mso-next-textbox:#_x0000_s1048" inset=".5mm,0,.5mm,0">
              <w:txbxContent>
                <w:p w:rsidR="00E27B6B" w:rsidRPr="00B20460" w:rsidRDefault="00F539E8" w:rsidP="000C7AEB">
                  <w:pPr>
                    <w:spacing w:after="0" w:line="240" w:lineRule="auto"/>
                    <w:jc w:val="center"/>
                    <w:rPr>
                      <w:rFonts w:ascii="Berlin Sans FB" w:hAnsi="Berlin Sans FB"/>
                      <w:color w:val="4F81BD" w:themeColor="accent1"/>
                      <w:sz w:val="20"/>
                      <w:szCs w:val="20"/>
                    </w:rPr>
                  </w:pPr>
                  <w:r w:rsidRPr="00B20460">
                    <w:rPr>
                      <w:rFonts w:ascii="Berlin Sans FB" w:hAnsi="Berlin Sans FB"/>
                      <w:color w:val="4F81BD" w:themeColor="accent1"/>
                      <w:sz w:val="20"/>
                      <w:szCs w:val="20"/>
                    </w:rPr>
                    <w:t>CM</w:t>
                  </w:r>
                  <w:r w:rsidR="00B20460" w:rsidRPr="00B20460">
                    <w:rPr>
                      <w:rFonts w:ascii="Berlin Sans FB" w:hAnsi="Berlin Sans FB"/>
                      <w:color w:val="4F81BD" w:themeColor="accent1"/>
                      <w:sz w:val="20"/>
                      <w:szCs w:val="20"/>
                    </w:rPr>
                    <w:t>2</w:t>
                  </w:r>
                </w:p>
              </w:txbxContent>
            </v:textbox>
          </v:oval>
        </w:pict>
      </w:r>
      <w:r w:rsidRPr="0088709F">
        <w:rPr>
          <w:b w:val="0"/>
          <w:noProof/>
          <w:color w:val="4BACC6" w:themeColor="accent5"/>
          <w:lang w:eastAsia="en-US"/>
        </w:rPr>
        <w:pict>
          <v:roundrect id="_x0000_s1046" style="position:absolute;left:0;text-align:left;margin-left:24.15pt;margin-top:3.05pt;width:770.25pt;height:41.25pt;z-index:251671552;mso-width-relative:margin;mso-height-relative:margin" arcsize="10923f" fillcolor="#5a5a5a [2109]" stroked="f" strokecolor="#7f7f7f [1612]" strokeweight="3pt">
            <v:stroke dashstyle="1 1" endcap="round"/>
            <v:textbox style="mso-next-textbox:#_x0000_s1046">
              <w:txbxContent>
                <w:p w:rsidR="00E27B6B" w:rsidRPr="00E27B6B" w:rsidRDefault="00E27B6B" w:rsidP="00A8438B">
                  <w:pPr>
                    <w:spacing w:after="0" w:line="240" w:lineRule="auto"/>
                    <w:jc w:val="center"/>
                    <w:rPr>
                      <w:rFonts w:ascii="Pere Castor" w:hAnsi="Pere Castor"/>
                      <w:sz w:val="52"/>
                      <w:szCs w:val="52"/>
                    </w:rPr>
                  </w:pPr>
                  <w:r w:rsidRPr="00573CBB">
                    <w:rPr>
                      <w:rFonts w:ascii="Pere Castor" w:hAnsi="Pere Castor"/>
                      <w:b/>
                      <w:color w:val="FFFFFF" w:themeColor="background1"/>
                      <w:sz w:val="52"/>
                      <w:szCs w:val="52"/>
                    </w:rPr>
                    <w:t>Programmation</w:t>
                  </w:r>
                  <w:r>
                    <w:rPr>
                      <w:rFonts w:ascii="Pere Castor" w:hAnsi="Pere Castor"/>
                      <w:sz w:val="52"/>
                      <w:szCs w:val="52"/>
                    </w:rPr>
                    <w:t xml:space="preserve"> </w:t>
                  </w:r>
                  <w:r w:rsidR="000C7AEB">
                    <w:rPr>
                      <w:rFonts w:ascii="Pere Castor" w:hAnsi="Pere Castor"/>
                      <w:color w:val="FFFFFF" w:themeColor="background1"/>
                      <w:sz w:val="52"/>
                      <w:szCs w:val="52"/>
                    </w:rPr>
                    <w:t>–</w:t>
                  </w:r>
                  <w:r w:rsidRPr="00573CBB">
                    <w:rPr>
                      <w:rFonts w:ascii="Pere Castor" w:hAnsi="Pere Castor"/>
                      <w:color w:val="FFFFFF" w:themeColor="background1"/>
                      <w:sz w:val="52"/>
                      <w:szCs w:val="52"/>
                    </w:rPr>
                    <w:t xml:space="preserve"> </w:t>
                  </w:r>
                  <w:r w:rsidR="00BD5636">
                    <w:rPr>
                      <w:rFonts w:ascii="Pere Castor" w:hAnsi="Pere Castor"/>
                      <w:color w:val="FFFFFF" w:themeColor="background1"/>
                      <w:sz w:val="52"/>
                      <w:szCs w:val="52"/>
                    </w:rPr>
                    <w:t>Instruction civique et morale</w:t>
                  </w:r>
                </w:p>
              </w:txbxContent>
            </v:textbox>
          </v:roundrect>
        </w:pict>
      </w:r>
      <w:r w:rsidR="003F4810" w:rsidRPr="00570602">
        <w:rPr>
          <w:rFonts w:ascii="Arial Rounded MT Bold" w:eastAsia="Malgun Gothic" w:hAnsi="Arial Rounded MT Bold" w:cs="Andalus"/>
          <w:b w:val="0"/>
          <w:color w:val="A6A6A6"/>
        </w:rPr>
        <w:t xml:space="preserve">                                                                           </w:t>
      </w:r>
      <w:r w:rsidR="00570602">
        <w:rPr>
          <w:rFonts w:ascii="Arial Rounded MT Bold" w:eastAsia="Malgun Gothic" w:hAnsi="Arial Rounded MT Bold" w:cs="Andalus"/>
          <w:b w:val="0"/>
          <w:color w:val="A6A6A6"/>
        </w:rPr>
        <w:t xml:space="preserve">  </w:t>
      </w:r>
      <w:r w:rsidR="003F4810" w:rsidRPr="00570602">
        <w:rPr>
          <w:rFonts w:ascii="Arial Rounded MT Bold" w:eastAsia="Malgun Gothic" w:hAnsi="Arial Rounded MT Bold" w:cs="Andalus"/>
          <w:b w:val="0"/>
          <w:color w:val="A6A6A6"/>
        </w:rPr>
        <w:t xml:space="preserve">    </w:t>
      </w:r>
    </w:p>
    <w:p w:rsidR="00570602" w:rsidRPr="00570602" w:rsidRDefault="00570602" w:rsidP="00570602">
      <w:pPr>
        <w:spacing w:after="0" w:line="240" w:lineRule="auto"/>
        <w:rPr>
          <w:sz w:val="14"/>
          <w:lang w:eastAsia="fr-FR"/>
        </w:rPr>
      </w:pPr>
      <w:r>
        <w:rPr>
          <w:lang w:eastAsia="fr-FR"/>
        </w:rPr>
        <w:t xml:space="preserve"> </w:t>
      </w:r>
    </w:p>
    <w:p w:rsidR="00032D78" w:rsidRDefault="00570602" w:rsidP="00E27B6B">
      <w:pPr>
        <w:pStyle w:val="Titre3"/>
        <w:spacing w:before="0"/>
        <w:ind w:left="-142" w:right="-141"/>
        <w:rPr>
          <w:b w:val="0"/>
          <w:color w:val="F79646" w:themeColor="accent6"/>
        </w:rPr>
      </w:pPr>
      <w:r>
        <w:rPr>
          <w:b w:val="0"/>
          <w:color w:val="4BACC6" w:themeColor="accent5"/>
        </w:rPr>
        <w:t xml:space="preserve">                                                                                                                                                                                           </w:t>
      </w:r>
      <w:r w:rsidR="00AC518D">
        <w:rPr>
          <w:b w:val="0"/>
          <w:color w:val="4BACC6" w:themeColor="accent5"/>
        </w:rPr>
        <w:t xml:space="preserve">    </w:t>
      </w:r>
    </w:p>
    <w:p w:rsidR="00E27B6B" w:rsidRDefault="00570602" w:rsidP="003F4810">
      <w:pPr>
        <w:pStyle w:val="Titre3"/>
        <w:spacing w:before="0"/>
        <w:ind w:left="-142" w:right="1"/>
        <w:jc w:val="center"/>
        <w:rPr>
          <w:rFonts w:ascii="Arial Rounded MT Bold" w:eastAsia="Malgun Gothic" w:hAnsi="Arial Rounded MT Bold" w:cs="Andalus"/>
          <w:b w:val="0"/>
          <w:color w:val="A6A6A6"/>
          <w:sz w:val="16"/>
          <w:u w:val="single"/>
        </w:rPr>
      </w:pPr>
      <w:r w:rsidRPr="008A07B9">
        <w:rPr>
          <w:rFonts w:ascii="Arial Rounded MT Bold" w:eastAsia="Malgun Gothic" w:hAnsi="Arial Rounded MT Bold" w:cs="Andalus"/>
          <w:b w:val="0"/>
          <w:color w:val="A6A6A6"/>
          <w:sz w:val="16"/>
          <w:u w:val="single"/>
        </w:rPr>
        <w:t xml:space="preserve">                                                                                  </w:t>
      </w:r>
    </w:p>
    <w:p w:rsidR="00573CBB" w:rsidRPr="00A8438B" w:rsidRDefault="00573CBB" w:rsidP="003F4810">
      <w:pPr>
        <w:pStyle w:val="Titre3"/>
        <w:spacing w:before="0"/>
        <w:ind w:left="-142" w:right="1"/>
        <w:jc w:val="center"/>
        <w:rPr>
          <w:rFonts w:ascii="Arial Rounded MT Bold" w:eastAsia="Malgun Gothic" w:hAnsi="Arial Rounded MT Bold" w:cs="Andalus"/>
          <w:b w:val="0"/>
          <w:color w:val="548DD4" w:themeColor="text2" w:themeTint="99"/>
          <w:sz w:val="20"/>
          <w:szCs w:val="20"/>
        </w:rPr>
      </w:pPr>
    </w:p>
    <w:p w:rsidR="003F4810" w:rsidRPr="008A07B9" w:rsidRDefault="00570602" w:rsidP="003F4810">
      <w:pPr>
        <w:pStyle w:val="Titre3"/>
        <w:spacing w:before="0"/>
        <w:ind w:left="-142" w:right="1"/>
        <w:jc w:val="center"/>
        <w:rPr>
          <w:rFonts w:ascii="Arial Rounded MT Bold" w:eastAsia="Malgun Gothic" w:hAnsi="Arial Rounded MT Bold" w:cs="Andalus"/>
          <w:b w:val="0"/>
          <w:color w:val="A6A6A6"/>
          <w:sz w:val="16"/>
          <w:u w:val="single"/>
        </w:rPr>
      </w:pPr>
      <w:r w:rsidRPr="008A07B9">
        <w:rPr>
          <w:rFonts w:ascii="Arial Rounded MT Bold" w:eastAsia="Malgun Gothic" w:hAnsi="Arial Rounded MT Bold" w:cs="Andalus"/>
          <w:b w:val="0"/>
          <w:color w:val="A6A6A6"/>
          <w:sz w:val="16"/>
          <w:u w:val="single"/>
        </w:rPr>
        <w:t xml:space="preserve">                                                                                  </w:t>
      </w:r>
    </w:p>
    <w:tbl>
      <w:tblPr>
        <w:tblStyle w:val="Grilledutableau"/>
        <w:tblpPr w:leftFromText="141" w:rightFromText="141" w:vertAnchor="text" w:tblpXSpec="center" w:tblpY="1"/>
        <w:tblOverlap w:val="never"/>
        <w:tblW w:w="5000" w:type="pct"/>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tblPr>
      <w:tblGrid>
        <w:gridCol w:w="1810"/>
        <w:gridCol w:w="3967"/>
        <w:gridCol w:w="10709"/>
      </w:tblGrid>
      <w:tr w:rsidR="001139F4" w:rsidTr="00A8438B">
        <w:trPr>
          <w:trHeight w:val="1730"/>
          <w:jc w:val="center"/>
        </w:trPr>
        <w:tc>
          <w:tcPr>
            <w:tcW w:w="549" w:type="pct"/>
            <w:shd w:val="clear" w:color="auto" w:fill="A6A6A6" w:themeFill="background1" w:themeFillShade="A6"/>
            <w:vAlign w:val="center"/>
          </w:tcPr>
          <w:p w:rsidR="001139F4" w:rsidRPr="00252F2C" w:rsidRDefault="001139F4" w:rsidP="001139F4">
            <w:pPr>
              <w:jc w:val="center"/>
              <w:rPr>
                <w:rFonts w:ascii="Berlin Sans FB" w:hAnsi="Berlin Sans FB"/>
                <w:color w:val="BFBFBF" w:themeColor="background1" w:themeShade="BF"/>
              </w:rPr>
            </w:pPr>
            <w:r w:rsidRPr="00252F2C">
              <w:rPr>
                <w:rFonts w:ascii="Berlin Sans FB" w:hAnsi="Berlin Sans FB"/>
                <w:color w:val="BFBFBF" w:themeColor="background1" w:themeShade="BF"/>
              </w:rPr>
              <w:t>Période 1</w:t>
            </w: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8 semaines</w:t>
            </w:r>
          </w:p>
          <w:p w:rsidR="001139F4" w:rsidRDefault="001139F4" w:rsidP="001139F4">
            <w:pPr>
              <w:jc w:val="center"/>
              <w:rPr>
                <w:rFonts w:ascii="Berlin Sans FB" w:hAnsi="Berlin Sans FB"/>
                <w:color w:val="FFFFFF" w:themeColor="background1"/>
              </w:rPr>
            </w:pP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Du 04/09</w:t>
            </w:r>
          </w:p>
          <w:p w:rsidR="001139F4" w:rsidRPr="007C26B8" w:rsidRDefault="001139F4" w:rsidP="001139F4">
            <w:pPr>
              <w:jc w:val="center"/>
              <w:rPr>
                <w:rFonts w:ascii="Berlin Sans FB" w:hAnsi="Berlin Sans FB"/>
                <w:color w:val="FFFFFF" w:themeColor="background1"/>
              </w:rPr>
            </w:pPr>
            <w:r>
              <w:rPr>
                <w:rFonts w:ascii="Berlin Sans FB" w:hAnsi="Berlin Sans FB"/>
                <w:color w:val="FFFFFF" w:themeColor="background1"/>
              </w:rPr>
              <w:t>Au 26/10</w:t>
            </w:r>
          </w:p>
        </w:tc>
        <w:tc>
          <w:tcPr>
            <w:tcW w:w="1203" w:type="pct"/>
            <w:vMerge w:val="restart"/>
            <w:vAlign w:val="center"/>
          </w:tcPr>
          <w:p w:rsidR="001139F4" w:rsidRPr="00FA4B25" w:rsidRDefault="001139F4" w:rsidP="001139F4">
            <w:pPr>
              <w:rPr>
                <w:rFonts w:ascii="Arial Rounded MT Bold" w:hAnsi="Arial Rounded MT Bold"/>
                <w:b/>
                <w:sz w:val="20"/>
              </w:rPr>
            </w:pPr>
            <w:r>
              <w:rPr>
                <w:rFonts w:ascii="Arial Rounded MT Bold" w:hAnsi="Arial Rounded MT Bold"/>
                <w:b/>
                <w:sz w:val="20"/>
              </w:rPr>
              <w:t>Estime de soi, respect de son intégrité et de l’intégrité des personnes.</w:t>
            </w:r>
          </w:p>
          <w:p w:rsidR="001139F4" w:rsidRDefault="001139F4" w:rsidP="001139F4">
            <w:pPr>
              <w:rPr>
                <w:rFonts w:ascii="Arial Rounded MT Bold" w:hAnsi="Arial Rounded MT Bold"/>
                <w:sz w:val="20"/>
              </w:rPr>
            </w:pPr>
            <w:r>
              <w:rPr>
                <w:rFonts w:ascii="Arial Rounded MT Bold" w:hAnsi="Arial Rounded MT Bold"/>
                <w:sz w:val="20"/>
              </w:rPr>
              <w:t>Principales règles de politesse et de civilité, respect d’autrui.</w:t>
            </w:r>
          </w:p>
          <w:p w:rsidR="001139F4" w:rsidRPr="00156542" w:rsidRDefault="001139F4" w:rsidP="001139F4">
            <w:pPr>
              <w:rPr>
                <w:rFonts w:ascii="Arial Rounded MT Bold" w:hAnsi="Arial Rounded MT Bold"/>
                <w:sz w:val="18"/>
              </w:rPr>
            </w:pPr>
            <w:r w:rsidRPr="00156542">
              <w:rPr>
                <w:rFonts w:ascii="Arial Rounded MT Bold" w:hAnsi="Arial Rounded MT Bold"/>
                <w:sz w:val="18"/>
              </w:rPr>
              <w:t>Contraintes de la vie collective : liens entre libertés personnelles et contraintes de la vie sociale.</w:t>
            </w:r>
          </w:p>
          <w:p w:rsidR="001139F4" w:rsidRPr="00B20460" w:rsidRDefault="001139F4" w:rsidP="001139F4">
            <w:pPr>
              <w:pStyle w:val="Paragraphedeliste"/>
              <w:numPr>
                <w:ilvl w:val="0"/>
                <w:numId w:val="2"/>
              </w:numPr>
              <w:ind w:left="459"/>
              <w:rPr>
                <w:rFonts w:ascii="Arial Rounded MT Bold" w:hAnsi="Arial Rounded MT Bold"/>
                <w:sz w:val="20"/>
              </w:rPr>
            </w:pPr>
            <w:r>
              <w:t xml:space="preserve">Respecter ses pairs et les adultes, et notamment appliquer les principes de l’égalité des filles et des garçons.  </w:t>
            </w:r>
          </w:p>
          <w:p w:rsidR="001139F4" w:rsidRPr="00B20460" w:rsidRDefault="001139F4" w:rsidP="001139F4">
            <w:pPr>
              <w:rPr>
                <w:rFonts w:ascii="Arial Rounded MT Bold" w:hAnsi="Arial Rounded MT Bold"/>
                <w:sz w:val="20"/>
              </w:rPr>
            </w:pPr>
            <w:r>
              <w:rPr>
                <w:rFonts w:ascii="Arial Rounded MT Bold" w:hAnsi="Arial Rounded MT Bold"/>
                <w:sz w:val="20"/>
              </w:rPr>
              <w:t>Gestes de premiers secours.</w:t>
            </w:r>
          </w:p>
          <w:p w:rsidR="001139F4" w:rsidRDefault="001139F4" w:rsidP="001139F4">
            <w:pPr>
              <w:rPr>
                <w:rFonts w:ascii="Arial Rounded MT Bold" w:hAnsi="Arial Rounded MT Bold"/>
                <w:sz w:val="18"/>
              </w:rPr>
            </w:pPr>
            <w:r>
              <w:rPr>
                <w:rFonts w:ascii="Arial Rounded MT Bold" w:hAnsi="Arial Rounded MT Bold"/>
                <w:sz w:val="18"/>
              </w:rPr>
              <w:t>Prévenir, protéger, alerter, intervenir.</w:t>
            </w:r>
          </w:p>
          <w:p w:rsidR="001139F4" w:rsidRPr="001E5F45" w:rsidRDefault="001139F4" w:rsidP="001139F4">
            <w:pPr>
              <w:pStyle w:val="Paragraphedeliste"/>
              <w:numPr>
                <w:ilvl w:val="0"/>
                <w:numId w:val="2"/>
              </w:numPr>
              <w:ind w:left="459"/>
              <w:rPr>
                <w:rFonts w:ascii="Arial Unicode MS" w:eastAsia="Arial Unicode MS" w:hAnsi="Arial Unicode MS" w:cs="Arial Unicode MS"/>
                <w:b/>
                <w:sz w:val="24"/>
              </w:rPr>
            </w:pPr>
            <w:r>
              <w:t>S’impliquer dans des mesures de protection collective (exercices d’évacuation et de mise à l’abri).</w:t>
            </w:r>
          </w:p>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Importance des règles de droit dans l’organisation des relations sociales. </w:t>
            </w:r>
          </w:p>
          <w:p w:rsidR="001139F4" w:rsidRDefault="001139F4" w:rsidP="001139F4">
            <w:pPr>
              <w:rPr>
                <w:rFonts w:ascii="Arial Rounded MT Bold" w:hAnsi="Arial Rounded MT Bold"/>
                <w:sz w:val="20"/>
              </w:rPr>
            </w:pPr>
            <w:r>
              <w:rPr>
                <w:rFonts w:ascii="Arial Rounded MT Bold" w:hAnsi="Arial Rounded MT Bold"/>
                <w:sz w:val="20"/>
              </w:rPr>
              <w:t>Connaissance d’adages juridiques.</w:t>
            </w:r>
          </w:p>
          <w:p w:rsidR="001139F4" w:rsidRPr="003E3B83" w:rsidRDefault="001139F4" w:rsidP="001139F4">
            <w:pPr>
              <w:pStyle w:val="Paragraphedeliste"/>
              <w:numPr>
                <w:ilvl w:val="0"/>
                <w:numId w:val="2"/>
              </w:numPr>
              <w:ind w:left="459"/>
              <w:rPr>
                <w:rFonts w:ascii="Arial Unicode MS" w:eastAsia="Arial Unicode MS" w:hAnsi="Arial Unicode MS" w:cs="Arial Unicode MS"/>
                <w:b/>
                <w:sz w:val="24"/>
              </w:rPr>
            </w:pPr>
            <w:r>
              <w:t xml:space="preserve">Connaître et savoir interpréter quelques adages juridiques : </w:t>
            </w:r>
          </w:p>
          <w:p w:rsidR="001139F4" w:rsidRDefault="001139F4" w:rsidP="001139F4">
            <w:pPr>
              <w:pStyle w:val="Paragraphedeliste"/>
              <w:ind w:left="459"/>
            </w:pPr>
            <w:r>
              <w:t>« Nul ne peut se faire justice à soi-même. »</w:t>
            </w:r>
          </w:p>
          <w:p w:rsidR="001139F4" w:rsidRDefault="001139F4" w:rsidP="001139F4">
            <w:pPr>
              <w:pStyle w:val="Paragraphedeliste"/>
              <w:ind w:left="459"/>
            </w:pPr>
            <w:r>
              <w:t>« Tout homme est présumé innocent jusqu’à ce qu’il ait été déclaré coupable. »</w:t>
            </w:r>
          </w:p>
          <w:p w:rsidR="001139F4" w:rsidRDefault="001139F4" w:rsidP="001139F4">
            <w:pPr>
              <w:pStyle w:val="Paragraphedeliste"/>
              <w:ind w:left="459"/>
            </w:pPr>
            <w:r>
              <w:t>« La peine est suffisante si elle empêche le coupable de le devenir de nouveau. »</w:t>
            </w:r>
          </w:p>
          <w:p w:rsidR="001139F4" w:rsidRDefault="001139F4" w:rsidP="001139F4">
            <w:pPr>
              <w:pStyle w:val="Paragraphedeliste"/>
              <w:ind w:left="459"/>
            </w:pPr>
            <w:r>
              <w:t>« La peine est injuste si elle est inutile, ou si elle est trop sévère. »</w:t>
            </w:r>
          </w:p>
          <w:p w:rsidR="001139F4" w:rsidRDefault="001139F4" w:rsidP="001139F4">
            <w:pPr>
              <w:pStyle w:val="Paragraphedeliste"/>
              <w:ind w:left="459"/>
            </w:pPr>
            <w:r>
              <w:t>« Un acte est dit bon lorsqu’il est conforme à la loi et à la raison. »</w:t>
            </w:r>
          </w:p>
          <w:p w:rsidR="001139F4" w:rsidRPr="00424771" w:rsidRDefault="001139F4" w:rsidP="001139F4">
            <w:pPr>
              <w:pStyle w:val="Paragraphedeliste"/>
              <w:ind w:left="459"/>
              <w:rPr>
                <w:rFonts w:ascii="Arial Rounded MT Bold" w:hAnsi="Arial Rounded MT Bold"/>
                <w:sz w:val="20"/>
              </w:rPr>
            </w:pPr>
            <w:r>
              <w:t>« Tout ce qui n’est pas interdit n’est pas pour autant convenable. »</w:t>
            </w:r>
          </w:p>
        </w:tc>
        <w:tc>
          <w:tcPr>
            <w:tcW w:w="3248" w:type="pct"/>
            <w:vAlign w:val="center"/>
          </w:tcPr>
          <w:p w:rsidR="001139F4" w:rsidRPr="007C26B8" w:rsidRDefault="001139F4" w:rsidP="001139F4">
            <w:pPr>
              <w:rPr>
                <w:rFonts w:ascii="Arial Rounded MT Bold" w:hAnsi="Arial Rounded MT Bold"/>
                <w:sz w:val="8"/>
              </w:rPr>
            </w:pPr>
          </w:p>
          <w:p w:rsidR="001139F4" w:rsidRPr="00FA4B25" w:rsidRDefault="001139F4" w:rsidP="001139F4">
            <w:pPr>
              <w:rPr>
                <w:rFonts w:ascii="Arial Rounded MT Bold" w:hAnsi="Arial Rounded MT Bold"/>
                <w:b/>
                <w:sz w:val="20"/>
              </w:rPr>
            </w:pPr>
            <w:r>
              <w:rPr>
                <w:rFonts w:ascii="Arial Rounded MT Bold" w:hAnsi="Arial Rounded MT Bold"/>
                <w:b/>
                <w:sz w:val="20"/>
              </w:rPr>
              <w:t>Estime de soi, respect de son intégrité et de l’intégrité des personnes.</w:t>
            </w:r>
          </w:p>
          <w:p w:rsidR="001139F4" w:rsidRDefault="001139F4" w:rsidP="001139F4">
            <w:pPr>
              <w:rPr>
                <w:rFonts w:ascii="Arial Rounded MT Bold" w:hAnsi="Arial Rounded MT Bold"/>
                <w:sz w:val="20"/>
              </w:rPr>
            </w:pPr>
            <w:r>
              <w:rPr>
                <w:rFonts w:ascii="Arial Rounded MT Bold" w:hAnsi="Arial Rounded MT Bold"/>
                <w:sz w:val="20"/>
              </w:rPr>
              <w:t>Principales règles de politesse et de civilité, respect d’autrui.</w:t>
            </w:r>
          </w:p>
          <w:p w:rsidR="001139F4" w:rsidRPr="00156542" w:rsidRDefault="001139F4" w:rsidP="001139F4">
            <w:pPr>
              <w:rPr>
                <w:rFonts w:ascii="Arial Rounded MT Bold" w:hAnsi="Arial Rounded MT Bold"/>
                <w:sz w:val="18"/>
              </w:rPr>
            </w:pPr>
            <w:r w:rsidRPr="00156542">
              <w:rPr>
                <w:rFonts w:ascii="Arial Rounded MT Bold" w:hAnsi="Arial Rounded MT Bold"/>
                <w:sz w:val="18"/>
              </w:rPr>
              <w:t>Contraintes de la vie collective : liens entre libertés personnelles et contraintes de la vie sociale.</w:t>
            </w:r>
          </w:p>
          <w:p w:rsidR="001139F4" w:rsidRPr="00B20460" w:rsidRDefault="001139F4" w:rsidP="001139F4">
            <w:pPr>
              <w:pStyle w:val="Paragraphedeliste"/>
              <w:numPr>
                <w:ilvl w:val="0"/>
                <w:numId w:val="2"/>
              </w:numPr>
              <w:ind w:left="459"/>
              <w:rPr>
                <w:rFonts w:ascii="Arial Rounded MT Bold" w:hAnsi="Arial Rounded MT Bold"/>
                <w:b/>
                <w:sz w:val="20"/>
              </w:rPr>
            </w:pPr>
            <w:r>
              <w:t xml:space="preserve">Identifier une situation de maltraitance (harcèlement…) ; être capable d’alerter un adulte en tant que victime ou témoin. </w:t>
            </w:r>
          </w:p>
          <w:p w:rsidR="001139F4" w:rsidRPr="00B20460" w:rsidRDefault="001139F4" w:rsidP="001139F4">
            <w:pPr>
              <w:rPr>
                <w:rFonts w:ascii="Arial Rounded MT Bold" w:hAnsi="Arial Rounded MT Bold"/>
                <w:b/>
                <w:sz w:val="20"/>
              </w:rPr>
            </w:pPr>
          </w:p>
          <w:p w:rsidR="001139F4" w:rsidRPr="00FA4B25" w:rsidRDefault="001139F4" w:rsidP="001139F4">
            <w:pPr>
              <w:rPr>
                <w:rFonts w:ascii="Arial Rounded MT Bold" w:hAnsi="Arial Rounded MT Bold"/>
                <w:b/>
                <w:sz w:val="20"/>
              </w:rPr>
            </w:pPr>
            <w:r>
              <w:rPr>
                <w:rFonts w:ascii="Arial Rounded MT Bold" w:hAnsi="Arial Rounded MT Bold"/>
                <w:b/>
                <w:sz w:val="20"/>
              </w:rPr>
              <w:t>Estime de soi, respect de son intégrité et de l’intégrité des personnes.</w:t>
            </w:r>
          </w:p>
          <w:p w:rsidR="001139F4" w:rsidRDefault="001139F4" w:rsidP="001139F4">
            <w:pPr>
              <w:rPr>
                <w:rFonts w:ascii="Arial Rounded MT Bold" w:hAnsi="Arial Rounded MT Bold"/>
                <w:sz w:val="20"/>
              </w:rPr>
            </w:pPr>
            <w:r>
              <w:rPr>
                <w:rFonts w:ascii="Arial Rounded MT Bold" w:hAnsi="Arial Rounded MT Bold"/>
                <w:sz w:val="20"/>
              </w:rPr>
              <w:t>Règles de sécurité.</w:t>
            </w:r>
          </w:p>
          <w:p w:rsidR="001139F4" w:rsidRPr="00156542" w:rsidRDefault="001139F4" w:rsidP="001139F4">
            <w:pPr>
              <w:rPr>
                <w:rFonts w:ascii="Arial Rounded MT Bold" w:hAnsi="Arial Rounded MT Bold"/>
                <w:sz w:val="18"/>
              </w:rPr>
            </w:pPr>
            <w:r>
              <w:rPr>
                <w:rFonts w:ascii="Arial Rounded MT Bold" w:hAnsi="Arial Rounded MT Bold"/>
                <w:sz w:val="18"/>
              </w:rPr>
              <w:t>Interdiction des jeux dangereux.</w:t>
            </w:r>
          </w:p>
          <w:p w:rsidR="001139F4" w:rsidRPr="00B20460" w:rsidRDefault="001139F4" w:rsidP="001139F4">
            <w:pPr>
              <w:pStyle w:val="Paragraphedeliste"/>
              <w:numPr>
                <w:ilvl w:val="0"/>
                <w:numId w:val="2"/>
              </w:numPr>
              <w:ind w:left="459"/>
              <w:rPr>
                <w:rFonts w:ascii="Arial Rounded MT Bold" w:hAnsi="Arial Rounded MT Bold"/>
                <w:sz w:val="20"/>
              </w:rPr>
            </w:pPr>
            <w:r>
              <w:t xml:space="preserve"> Comportements bénéfiques ou nocifs pour sa santé et celle des autres. </w:t>
            </w:r>
          </w:p>
          <w:p w:rsidR="001139F4" w:rsidRPr="00B20460" w:rsidRDefault="001139F4" w:rsidP="001139F4">
            <w:pPr>
              <w:pStyle w:val="Paragraphedeliste"/>
              <w:numPr>
                <w:ilvl w:val="0"/>
                <w:numId w:val="2"/>
              </w:numPr>
              <w:ind w:left="459"/>
              <w:rPr>
                <w:rFonts w:ascii="Arial Rounded MT Bold" w:hAnsi="Arial Rounded MT Bold"/>
                <w:sz w:val="20"/>
              </w:rPr>
            </w:pPr>
            <w:r>
              <w:t xml:space="preserve">Mémoriser les pictogrammes les plus fréquents figurant sur les objets, les matériels, les produits ménagers, les médicaments… </w:t>
            </w:r>
          </w:p>
          <w:p w:rsidR="001139F4" w:rsidRPr="00B20460" w:rsidRDefault="001139F4" w:rsidP="001139F4">
            <w:pPr>
              <w:pStyle w:val="Paragraphedeliste"/>
              <w:numPr>
                <w:ilvl w:val="0"/>
                <w:numId w:val="2"/>
              </w:numPr>
              <w:ind w:left="459"/>
              <w:rPr>
                <w:rFonts w:ascii="Arial Rounded MT Bold" w:hAnsi="Arial Rounded MT Bold"/>
                <w:sz w:val="20"/>
              </w:rPr>
            </w:pPr>
            <w:r>
              <w:t xml:space="preserve">Identifier les « jeux dangereux » et connaître leurs conséquences. </w:t>
            </w:r>
          </w:p>
          <w:p w:rsidR="001139F4" w:rsidRPr="00B20460" w:rsidRDefault="001139F4" w:rsidP="001139F4">
            <w:pPr>
              <w:pStyle w:val="Paragraphedeliste"/>
              <w:numPr>
                <w:ilvl w:val="0"/>
                <w:numId w:val="2"/>
              </w:numPr>
              <w:ind w:left="459"/>
              <w:rPr>
                <w:rFonts w:ascii="Arial Rounded MT Bold" w:hAnsi="Arial Rounded MT Bold"/>
                <w:sz w:val="20"/>
              </w:rPr>
            </w:pPr>
            <w:r>
              <w:t>Savoir si une activité, un jeu ou un geste de la vie courant présente un danger vital.</w:t>
            </w:r>
          </w:p>
          <w:p w:rsidR="001139F4" w:rsidRPr="00B20460" w:rsidRDefault="001139F4" w:rsidP="001139F4">
            <w:pPr>
              <w:rPr>
                <w:rFonts w:ascii="Arial Rounded MT Bold" w:hAnsi="Arial Rounded MT Bold"/>
                <w:sz w:val="20"/>
              </w:rPr>
            </w:pPr>
            <w:r w:rsidRPr="00B20460">
              <w:rPr>
                <w:rFonts w:ascii="Arial Rounded MT Bold" w:hAnsi="Arial Rounded MT Bold"/>
                <w:sz w:val="20"/>
              </w:rPr>
              <w:t>Gestes de premiers secours.</w:t>
            </w:r>
          </w:p>
          <w:p w:rsidR="001139F4" w:rsidRPr="00156542" w:rsidRDefault="001139F4" w:rsidP="001139F4">
            <w:pPr>
              <w:rPr>
                <w:rFonts w:ascii="Arial Rounded MT Bold" w:hAnsi="Arial Rounded MT Bold"/>
                <w:sz w:val="18"/>
              </w:rPr>
            </w:pPr>
            <w:r>
              <w:rPr>
                <w:rFonts w:ascii="Arial Rounded MT Bold" w:hAnsi="Arial Rounded MT Bold"/>
                <w:sz w:val="18"/>
              </w:rPr>
              <w:t>Prévenir, protéger, alerter, intervenir.</w:t>
            </w:r>
          </w:p>
          <w:p w:rsidR="001139F4" w:rsidRPr="00565640" w:rsidRDefault="001139F4" w:rsidP="001139F4">
            <w:pPr>
              <w:pStyle w:val="Paragraphedeliste"/>
              <w:numPr>
                <w:ilvl w:val="0"/>
                <w:numId w:val="2"/>
              </w:numPr>
              <w:ind w:left="459"/>
              <w:rPr>
                <w:rFonts w:ascii="Arial Unicode MS" w:eastAsia="Arial Unicode MS" w:hAnsi="Arial Unicode MS" w:cs="Arial Unicode MS"/>
                <w:b/>
              </w:rPr>
            </w:pPr>
            <w:r>
              <w:t xml:space="preserve">Réagir face à un accident en menant une alerte adaptée. </w:t>
            </w:r>
          </w:p>
          <w:p w:rsidR="001139F4" w:rsidRPr="00565640" w:rsidRDefault="001139F4" w:rsidP="001139F4">
            <w:pPr>
              <w:pStyle w:val="Paragraphedeliste"/>
              <w:numPr>
                <w:ilvl w:val="0"/>
                <w:numId w:val="2"/>
              </w:numPr>
              <w:ind w:left="459"/>
              <w:rPr>
                <w:rFonts w:ascii="Arial Unicode MS" w:eastAsia="Arial Unicode MS" w:hAnsi="Arial Unicode MS" w:cs="Arial Unicode MS"/>
                <w:b/>
              </w:rPr>
            </w:pPr>
            <w:r>
              <w:t xml:space="preserve">Intervenir auprès d’une victime en assurant quelques gestes de premiers secours : </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 xml:space="preserve">Rassurer et réconforter la personne, dire ce qui a été fait pour elle. </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 xml:space="preserve">Ne pas bouger la partir du corps où siège le traumatisme. </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Refroidir une zone brûlée, appuyer sur une plaie qui saigne avec une main projetée.</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 xml:space="preserve">Mettre une personne inconsciente sur le côté. </w:t>
            </w:r>
          </w:p>
        </w:tc>
      </w:tr>
      <w:tr w:rsidR="001139F4" w:rsidTr="00A8438B">
        <w:trPr>
          <w:jc w:val="center"/>
        </w:trPr>
        <w:tc>
          <w:tcPr>
            <w:tcW w:w="549" w:type="pct"/>
            <w:shd w:val="clear" w:color="auto" w:fill="A6A6A6" w:themeFill="background1" w:themeFillShade="A6"/>
            <w:vAlign w:val="center"/>
          </w:tcPr>
          <w:p w:rsidR="001139F4" w:rsidRPr="00252F2C" w:rsidRDefault="001139F4" w:rsidP="001139F4">
            <w:pPr>
              <w:jc w:val="center"/>
              <w:rPr>
                <w:rFonts w:ascii="Berlin Sans FB" w:hAnsi="Berlin Sans FB"/>
                <w:color w:val="BFBFBF" w:themeColor="background1" w:themeShade="BF"/>
              </w:rPr>
            </w:pPr>
            <w:r w:rsidRPr="00252F2C">
              <w:rPr>
                <w:rFonts w:ascii="Berlin Sans FB" w:hAnsi="Berlin Sans FB"/>
                <w:color w:val="BFBFBF" w:themeColor="background1" w:themeShade="BF"/>
              </w:rPr>
              <w:t>Période 2</w:t>
            </w: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7 semaines</w:t>
            </w:r>
          </w:p>
          <w:p w:rsidR="001139F4" w:rsidRDefault="001139F4" w:rsidP="001139F4">
            <w:pPr>
              <w:jc w:val="center"/>
              <w:rPr>
                <w:rFonts w:ascii="Berlin Sans FB" w:hAnsi="Berlin Sans FB"/>
                <w:color w:val="FFFFFF" w:themeColor="background1"/>
              </w:rPr>
            </w:pP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Du 08/11</w:t>
            </w:r>
          </w:p>
          <w:p w:rsidR="001139F4" w:rsidRPr="007C26B8" w:rsidRDefault="001139F4" w:rsidP="001139F4">
            <w:pPr>
              <w:jc w:val="center"/>
              <w:rPr>
                <w:rFonts w:ascii="Berlin Sans FB" w:hAnsi="Berlin Sans FB"/>
                <w:color w:val="FFFFFF" w:themeColor="background1"/>
              </w:rPr>
            </w:pPr>
            <w:r>
              <w:rPr>
                <w:rFonts w:ascii="Berlin Sans FB" w:hAnsi="Berlin Sans FB"/>
                <w:color w:val="FFFFFF" w:themeColor="background1"/>
              </w:rPr>
              <w:t>Au 21/12</w:t>
            </w:r>
          </w:p>
        </w:tc>
        <w:tc>
          <w:tcPr>
            <w:tcW w:w="1203" w:type="pct"/>
            <w:vMerge/>
            <w:vAlign w:val="center"/>
          </w:tcPr>
          <w:p w:rsidR="001139F4" w:rsidRPr="0033104F" w:rsidRDefault="001139F4" w:rsidP="001139F4">
            <w:pPr>
              <w:ind w:left="99"/>
              <w:jc w:val="center"/>
              <w:rPr>
                <w:rFonts w:ascii="Arial Unicode MS" w:eastAsia="Arial Unicode MS" w:hAnsi="Arial Unicode MS" w:cs="Arial Unicode MS"/>
                <w:b/>
                <w:sz w:val="24"/>
              </w:rPr>
            </w:pPr>
          </w:p>
        </w:tc>
        <w:tc>
          <w:tcPr>
            <w:tcW w:w="3248" w:type="pct"/>
            <w:vAlign w:val="center"/>
          </w:tcPr>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Union européenne et francophonie. </w:t>
            </w:r>
          </w:p>
          <w:p w:rsidR="001139F4" w:rsidRDefault="001139F4" w:rsidP="001139F4">
            <w:pPr>
              <w:rPr>
                <w:rFonts w:ascii="Arial Rounded MT Bold" w:hAnsi="Arial Rounded MT Bold"/>
                <w:sz w:val="20"/>
              </w:rPr>
            </w:pPr>
            <w:r>
              <w:rPr>
                <w:rFonts w:ascii="Arial Rounded MT Bold" w:hAnsi="Arial Rounded MT Bold"/>
                <w:sz w:val="20"/>
              </w:rPr>
              <w:t xml:space="preserve">La diversité des cultures et le sens du projet politique de la construction européenne. </w:t>
            </w:r>
          </w:p>
          <w:p w:rsidR="001139F4" w:rsidRPr="006A039A" w:rsidRDefault="001139F4" w:rsidP="001139F4">
            <w:pPr>
              <w:pStyle w:val="Paragraphedeliste"/>
              <w:numPr>
                <w:ilvl w:val="0"/>
                <w:numId w:val="2"/>
              </w:numPr>
              <w:ind w:left="459"/>
              <w:rPr>
                <w:rFonts w:ascii="Arial Rounded MT Bold" w:hAnsi="Arial Rounded MT Bold"/>
                <w:sz w:val="20"/>
              </w:rPr>
            </w:pPr>
            <w:r>
              <w:t xml:space="preserve">La notion de citoyen européen. </w:t>
            </w:r>
          </w:p>
          <w:p w:rsidR="001139F4" w:rsidRPr="006A039A" w:rsidRDefault="001139F4" w:rsidP="001139F4">
            <w:pPr>
              <w:pStyle w:val="Paragraphedeliste"/>
              <w:numPr>
                <w:ilvl w:val="0"/>
                <w:numId w:val="2"/>
              </w:numPr>
              <w:ind w:left="459"/>
              <w:rPr>
                <w:rFonts w:ascii="Arial Rounded MT Bold" w:hAnsi="Arial Rounded MT Bold"/>
                <w:sz w:val="20"/>
              </w:rPr>
            </w:pPr>
            <w:r>
              <w:t>Les principes qui en découlent (libre circulation des personnes et des biens, passeport identique, monnaie commune, échanges au niveau de l’éducation…).</w:t>
            </w:r>
          </w:p>
          <w:p w:rsidR="001139F4" w:rsidRPr="006A039A" w:rsidRDefault="001139F4" w:rsidP="001139F4">
            <w:pPr>
              <w:rPr>
                <w:rFonts w:ascii="Arial Rounded MT Bold" w:hAnsi="Arial Rounded MT Bold"/>
                <w:sz w:val="20"/>
              </w:rPr>
            </w:pPr>
            <w:r w:rsidRPr="006A039A">
              <w:rPr>
                <w:rFonts w:ascii="Arial Rounded MT Bold" w:hAnsi="Arial Rounded MT Bold"/>
                <w:sz w:val="20"/>
              </w:rPr>
              <w:t xml:space="preserve">La communauté de langues et de cultures composée par l’ensemble des pays francophones. </w:t>
            </w:r>
          </w:p>
          <w:p w:rsidR="001139F4" w:rsidRDefault="001139F4" w:rsidP="001139F4">
            <w:pPr>
              <w:pStyle w:val="Paragraphedeliste"/>
              <w:numPr>
                <w:ilvl w:val="0"/>
                <w:numId w:val="18"/>
              </w:numPr>
              <w:ind w:left="460"/>
            </w:pPr>
            <w:r>
              <w:t xml:space="preserve">L’usage du français dans un autre pays s’explique en partie par l’histoire coloniale de la France, mais aussi par la présence dans le monde d’un réseau d’écoles et de lycées français. </w:t>
            </w:r>
          </w:p>
          <w:p w:rsidR="001139F4" w:rsidRDefault="001139F4" w:rsidP="001139F4">
            <w:pPr>
              <w:pStyle w:val="Paragraphedeliste"/>
              <w:numPr>
                <w:ilvl w:val="0"/>
                <w:numId w:val="18"/>
              </w:numPr>
              <w:ind w:left="460"/>
            </w:pPr>
            <w:r>
              <w:t>Transformation de la langue française hors de la France pour créer de nouvelles langues : les créoles.</w:t>
            </w:r>
          </w:p>
          <w:p w:rsidR="001139F4" w:rsidRDefault="001139F4" w:rsidP="001139F4"/>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Traits constitutifs de la nation française. </w:t>
            </w:r>
          </w:p>
          <w:p w:rsidR="001139F4" w:rsidRDefault="001139F4" w:rsidP="001139F4">
            <w:pPr>
              <w:rPr>
                <w:rFonts w:ascii="Arial Rounded MT Bold" w:hAnsi="Arial Rounded MT Bold"/>
                <w:sz w:val="20"/>
              </w:rPr>
            </w:pPr>
            <w:r>
              <w:rPr>
                <w:rFonts w:ascii="Arial Rounded MT Bold" w:hAnsi="Arial Rounded MT Bold"/>
                <w:sz w:val="20"/>
              </w:rPr>
              <w:t xml:space="preserve">Caractéristique du territoire français : la langue nationale. </w:t>
            </w:r>
          </w:p>
          <w:p w:rsidR="001139F4" w:rsidRPr="00286B35" w:rsidRDefault="001139F4" w:rsidP="001139F4">
            <w:pPr>
              <w:pStyle w:val="Paragraphedeliste"/>
              <w:numPr>
                <w:ilvl w:val="0"/>
                <w:numId w:val="2"/>
              </w:numPr>
              <w:ind w:left="459"/>
              <w:rPr>
                <w:rFonts w:ascii="Arial Rounded MT Bold" w:hAnsi="Arial Rounded MT Bold"/>
                <w:sz w:val="20"/>
              </w:rPr>
            </w:pPr>
            <w:r>
              <w:t>Date de création de l’Académie française : 1635.</w:t>
            </w:r>
          </w:p>
          <w:p w:rsidR="001139F4" w:rsidRPr="00286B35" w:rsidRDefault="001139F4" w:rsidP="001139F4">
            <w:pPr>
              <w:pStyle w:val="Paragraphedeliste"/>
              <w:numPr>
                <w:ilvl w:val="0"/>
                <w:numId w:val="2"/>
              </w:numPr>
              <w:ind w:left="459"/>
              <w:rPr>
                <w:rFonts w:ascii="Arial Rounded MT Bold" w:hAnsi="Arial Rounded MT Bold"/>
                <w:sz w:val="20"/>
              </w:rPr>
            </w:pPr>
            <w:r>
              <w:t xml:space="preserve">Rôle de l’Académie française : </w:t>
            </w:r>
          </w:p>
          <w:p w:rsidR="001139F4" w:rsidRPr="006A039A" w:rsidRDefault="001139F4" w:rsidP="001139F4">
            <w:pPr>
              <w:pStyle w:val="Paragraphedeliste"/>
              <w:numPr>
                <w:ilvl w:val="1"/>
                <w:numId w:val="2"/>
              </w:numPr>
              <w:rPr>
                <w:rFonts w:ascii="Arial Rounded MT Bold" w:hAnsi="Arial Rounded MT Bold"/>
                <w:sz w:val="20"/>
              </w:rPr>
            </w:pPr>
            <w:r>
              <w:t xml:space="preserve">Veiller sur la langue française. </w:t>
            </w:r>
          </w:p>
          <w:p w:rsidR="001139F4" w:rsidRPr="00286B35" w:rsidRDefault="001139F4" w:rsidP="001139F4">
            <w:pPr>
              <w:pStyle w:val="Paragraphedeliste"/>
              <w:numPr>
                <w:ilvl w:val="1"/>
                <w:numId w:val="2"/>
              </w:numPr>
              <w:rPr>
                <w:rFonts w:ascii="Arial Rounded MT Bold" w:hAnsi="Arial Rounded MT Bold"/>
                <w:sz w:val="20"/>
              </w:rPr>
            </w:pPr>
            <w:r>
              <w:t>Rôle de mécénat : décerner environ 60 prix littéraires par an.</w:t>
            </w:r>
          </w:p>
          <w:p w:rsidR="001139F4" w:rsidRPr="00286B35" w:rsidRDefault="001139F4" w:rsidP="001139F4">
            <w:pPr>
              <w:rPr>
                <w:rFonts w:ascii="Arial Rounded MT Bold" w:hAnsi="Arial Rounded MT Bold"/>
                <w:sz w:val="20"/>
              </w:rPr>
            </w:pPr>
            <w:r w:rsidRPr="00286B35">
              <w:rPr>
                <w:rFonts w:ascii="Arial Rounded MT Bold" w:hAnsi="Arial Rounded MT Bold"/>
                <w:sz w:val="20"/>
              </w:rPr>
              <w:t xml:space="preserve">Etapes de l’unification française. </w:t>
            </w:r>
          </w:p>
          <w:p w:rsidR="001139F4" w:rsidRDefault="001139F4" w:rsidP="001139F4">
            <w:pPr>
              <w:pStyle w:val="Paragraphedeliste"/>
              <w:numPr>
                <w:ilvl w:val="0"/>
                <w:numId w:val="2"/>
              </w:numPr>
              <w:ind w:left="459"/>
            </w:pPr>
            <w:r>
              <w:lastRenderedPageBreak/>
              <w:t xml:space="preserve">Quelques grandes étapes de l’unification du territoire en relation avec le programme d’histoire. </w:t>
            </w:r>
          </w:p>
          <w:p w:rsidR="001139F4" w:rsidRPr="00286B35" w:rsidRDefault="001139F4" w:rsidP="001139F4">
            <w:pPr>
              <w:rPr>
                <w:rFonts w:ascii="Arial Rounded MT Bold" w:hAnsi="Arial Rounded MT Bold"/>
                <w:sz w:val="20"/>
              </w:rPr>
            </w:pPr>
            <w:r>
              <w:rPr>
                <w:rFonts w:ascii="Arial Rounded MT Bold" w:hAnsi="Arial Rounded MT Bold"/>
                <w:sz w:val="20"/>
              </w:rPr>
              <w:t>Règles d’acquisition de la nationalité française.</w:t>
            </w:r>
          </w:p>
          <w:p w:rsidR="001139F4" w:rsidRPr="00BD1F40" w:rsidRDefault="001139F4" w:rsidP="001139F4">
            <w:pPr>
              <w:pStyle w:val="Paragraphedeliste"/>
              <w:numPr>
                <w:ilvl w:val="0"/>
                <w:numId w:val="2"/>
              </w:numPr>
              <w:ind w:left="460"/>
            </w:pPr>
            <w:r>
              <w:t xml:space="preserve">Les conditions d’acquisition de la nationalité française. </w:t>
            </w:r>
          </w:p>
        </w:tc>
      </w:tr>
      <w:tr w:rsidR="001139F4" w:rsidTr="00A8438B">
        <w:trPr>
          <w:trHeight w:val="532"/>
          <w:jc w:val="center"/>
        </w:trPr>
        <w:tc>
          <w:tcPr>
            <w:tcW w:w="549" w:type="pct"/>
            <w:shd w:val="clear" w:color="auto" w:fill="A6A6A6" w:themeFill="background1" w:themeFillShade="A6"/>
            <w:vAlign w:val="center"/>
          </w:tcPr>
          <w:p w:rsidR="001139F4" w:rsidRPr="00252F2C" w:rsidRDefault="001139F4" w:rsidP="001139F4">
            <w:pPr>
              <w:jc w:val="center"/>
              <w:rPr>
                <w:rFonts w:ascii="Berlin Sans FB" w:hAnsi="Berlin Sans FB"/>
                <w:color w:val="BFBFBF" w:themeColor="background1" w:themeShade="BF"/>
              </w:rPr>
            </w:pPr>
            <w:r w:rsidRPr="00252F2C">
              <w:rPr>
                <w:rFonts w:ascii="Berlin Sans FB" w:hAnsi="Berlin Sans FB"/>
                <w:color w:val="BFBFBF" w:themeColor="background1" w:themeShade="BF"/>
              </w:rPr>
              <w:lastRenderedPageBreak/>
              <w:t>Période 3</w:t>
            </w: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6 semaines</w:t>
            </w:r>
          </w:p>
          <w:p w:rsidR="001139F4" w:rsidRDefault="001139F4" w:rsidP="001139F4">
            <w:pPr>
              <w:jc w:val="center"/>
              <w:rPr>
                <w:rFonts w:ascii="Berlin Sans FB" w:hAnsi="Berlin Sans FB"/>
                <w:color w:val="FFFFFF" w:themeColor="background1"/>
              </w:rPr>
            </w:pP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Du 07/01</w:t>
            </w:r>
          </w:p>
          <w:p w:rsidR="001139F4" w:rsidRPr="007C26B8" w:rsidRDefault="001139F4" w:rsidP="001139F4">
            <w:pPr>
              <w:jc w:val="center"/>
              <w:rPr>
                <w:rFonts w:ascii="Berlin Sans FB" w:hAnsi="Berlin Sans FB"/>
                <w:color w:val="FFFFFF" w:themeColor="background1"/>
              </w:rPr>
            </w:pPr>
            <w:r>
              <w:rPr>
                <w:rFonts w:ascii="Berlin Sans FB" w:hAnsi="Berlin Sans FB"/>
                <w:color w:val="FFFFFF" w:themeColor="background1"/>
              </w:rPr>
              <w:t>Au 15/02</w:t>
            </w:r>
          </w:p>
        </w:tc>
        <w:tc>
          <w:tcPr>
            <w:tcW w:w="1203" w:type="pct"/>
            <w:vMerge/>
            <w:vAlign w:val="center"/>
          </w:tcPr>
          <w:p w:rsidR="001139F4" w:rsidRDefault="001139F4" w:rsidP="001139F4">
            <w:pPr>
              <w:pStyle w:val="Paragraphedeliste"/>
              <w:ind w:left="0"/>
              <w:jc w:val="center"/>
            </w:pPr>
          </w:p>
        </w:tc>
        <w:tc>
          <w:tcPr>
            <w:tcW w:w="3248" w:type="pct"/>
            <w:vAlign w:val="center"/>
          </w:tcPr>
          <w:p w:rsidR="001139F4" w:rsidRDefault="001139F4" w:rsidP="001139F4">
            <w:pPr>
              <w:rPr>
                <w:rFonts w:ascii="Arial Rounded MT Bold" w:hAnsi="Arial Rounded MT Bold"/>
                <w:b/>
                <w:sz w:val="20"/>
              </w:rPr>
            </w:pPr>
            <w:r>
              <w:rPr>
                <w:rFonts w:ascii="Arial Rounded MT Bold" w:hAnsi="Arial Rounded MT Bold"/>
                <w:b/>
                <w:sz w:val="20"/>
              </w:rPr>
              <w:t>Estime de soi, respect de son intégrité et de l’intégrité des personnes.</w:t>
            </w:r>
          </w:p>
          <w:p w:rsidR="001139F4" w:rsidRPr="00424771" w:rsidRDefault="001139F4" w:rsidP="001139F4">
            <w:pPr>
              <w:rPr>
                <w:rFonts w:ascii="Arial Rounded MT Bold" w:hAnsi="Arial Rounded MT Bold"/>
                <w:sz w:val="20"/>
              </w:rPr>
            </w:pPr>
            <w:r w:rsidRPr="00424771">
              <w:rPr>
                <w:rFonts w:ascii="Arial Rounded MT Bold" w:hAnsi="Arial Rounded MT Bold"/>
                <w:sz w:val="20"/>
              </w:rPr>
              <w:t xml:space="preserve">Responsabilité de ses actes ou de son comportement. </w:t>
            </w:r>
          </w:p>
          <w:p w:rsidR="001139F4" w:rsidRDefault="001139F4" w:rsidP="001139F4">
            <w:pPr>
              <w:rPr>
                <w:rFonts w:ascii="Arial Rounded MT Bold" w:hAnsi="Arial Rounded MT Bold"/>
                <w:sz w:val="18"/>
                <w:szCs w:val="18"/>
              </w:rPr>
            </w:pPr>
            <w:r w:rsidRPr="00424771">
              <w:rPr>
                <w:rFonts w:ascii="Arial Rounded MT Bold" w:hAnsi="Arial Rounded MT Bold"/>
                <w:sz w:val="18"/>
                <w:szCs w:val="18"/>
              </w:rPr>
              <w:t>Interdiction d’atteinte à la personne d’autrui. Respect des valeurs partagées.</w:t>
            </w:r>
          </w:p>
          <w:p w:rsidR="001139F4" w:rsidRPr="009A39A1" w:rsidRDefault="001139F4" w:rsidP="001139F4">
            <w:pPr>
              <w:pStyle w:val="Paragraphedeliste"/>
              <w:numPr>
                <w:ilvl w:val="0"/>
                <w:numId w:val="16"/>
              </w:numPr>
              <w:ind w:left="460"/>
              <w:rPr>
                <w:rFonts w:ascii="Arial Rounded MT Bold" w:hAnsi="Arial Rounded MT Bold"/>
                <w:sz w:val="18"/>
                <w:szCs w:val="18"/>
              </w:rPr>
            </w:pPr>
            <w:r>
              <w:t>Identifier des situations de discrimination contraires aux valeurs de la République (liberté, égalité, fraternité, laïcité).</w:t>
            </w:r>
          </w:p>
          <w:p w:rsidR="001139F4" w:rsidRPr="009A39A1" w:rsidRDefault="001139F4" w:rsidP="001139F4">
            <w:pPr>
              <w:rPr>
                <w:rFonts w:ascii="Arial Rounded MT Bold" w:hAnsi="Arial Rounded MT Bold"/>
                <w:sz w:val="18"/>
                <w:szCs w:val="18"/>
              </w:rPr>
            </w:pPr>
          </w:p>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Règles élémentaires d’organisation de la vie publique et de la démocratie. </w:t>
            </w:r>
          </w:p>
          <w:p w:rsidR="001139F4" w:rsidRDefault="001139F4" w:rsidP="001139F4">
            <w:pPr>
              <w:rPr>
                <w:rFonts w:ascii="Arial Rounded MT Bold" w:hAnsi="Arial Rounded MT Bold"/>
                <w:sz w:val="20"/>
              </w:rPr>
            </w:pPr>
            <w:r>
              <w:rPr>
                <w:rFonts w:ascii="Arial Rounded MT Bold" w:hAnsi="Arial Rounded MT Bold"/>
                <w:sz w:val="20"/>
              </w:rPr>
              <w:t>Refus des discriminations de toutes natures.</w:t>
            </w:r>
          </w:p>
          <w:p w:rsidR="001139F4" w:rsidRDefault="001139F4" w:rsidP="001139F4">
            <w:pPr>
              <w:pStyle w:val="Paragraphedeliste"/>
              <w:numPr>
                <w:ilvl w:val="0"/>
                <w:numId w:val="2"/>
              </w:numPr>
              <w:ind w:left="459"/>
            </w:pPr>
            <w:r>
              <w:t>Quelques droits fondamentaux de l’homme et en débattre : droit de vote, droit de réunion, droit de se déplacer, droit au travail, droit à la sante, droit de grève…</w:t>
            </w:r>
          </w:p>
          <w:p w:rsidR="001139F4" w:rsidRDefault="001139F4" w:rsidP="001139F4">
            <w:pPr>
              <w:pStyle w:val="Paragraphedeliste"/>
              <w:numPr>
                <w:ilvl w:val="0"/>
                <w:numId w:val="2"/>
              </w:numPr>
              <w:ind w:left="459"/>
            </w:pPr>
            <w:r>
              <w:t xml:space="preserve">Savoir que l’on peut avoir recours au Défenseur des droits si on est victime de discrimination. </w:t>
            </w:r>
          </w:p>
          <w:p w:rsidR="001139F4" w:rsidRPr="00BD1F40" w:rsidRDefault="001139F4" w:rsidP="001139F4">
            <w:pPr>
              <w:pStyle w:val="Paragraphedeliste"/>
              <w:numPr>
                <w:ilvl w:val="0"/>
                <w:numId w:val="2"/>
              </w:numPr>
              <w:ind w:left="459"/>
            </w:pPr>
            <w:r>
              <w:t>Citer et illustrer quelques cas concrets de discriminations en fonction des opinions politiques, des opinions religieuses, de l’appartenance à un groupe humain particulier (nation, région, ethnie…)</w:t>
            </w:r>
          </w:p>
        </w:tc>
      </w:tr>
      <w:tr w:rsidR="001139F4" w:rsidTr="00A8438B">
        <w:trPr>
          <w:trHeight w:val="1236"/>
          <w:jc w:val="center"/>
        </w:trPr>
        <w:tc>
          <w:tcPr>
            <w:tcW w:w="549" w:type="pct"/>
            <w:shd w:val="clear" w:color="auto" w:fill="A6A6A6" w:themeFill="background1" w:themeFillShade="A6"/>
            <w:vAlign w:val="center"/>
          </w:tcPr>
          <w:p w:rsidR="001139F4" w:rsidRPr="00252F2C" w:rsidRDefault="001139F4" w:rsidP="001139F4">
            <w:pPr>
              <w:jc w:val="center"/>
              <w:rPr>
                <w:rFonts w:ascii="Berlin Sans FB" w:hAnsi="Berlin Sans FB"/>
                <w:color w:val="BFBFBF" w:themeColor="background1" w:themeShade="BF"/>
              </w:rPr>
            </w:pPr>
            <w:r w:rsidRPr="00252F2C">
              <w:rPr>
                <w:rFonts w:ascii="Berlin Sans FB" w:hAnsi="Berlin Sans FB"/>
                <w:color w:val="BFBFBF" w:themeColor="background1" w:themeShade="BF"/>
              </w:rPr>
              <w:t>Période 4</w:t>
            </w: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6 semaines</w:t>
            </w:r>
          </w:p>
          <w:p w:rsidR="001139F4" w:rsidRDefault="001139F4" w:rsidP="001139F4">
            <w:pPr>
              <w:jc w:val="center"/>
              <w:rPr>
                <w:rFonts w:ascii="Berlin Sans FB" w:hAnsi="Berlin Sans FB"/>
                <w:color w:val="FFFFFF" w:themeColor="background1"/>
              </w:rPr>
            </w:pP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Du 04/03</w:t>
            </w:r>
          </w:p>
          <w:p w:rsidR="001139F4" w:rsidRPr="00BA64FC" w:rsidRDefault="001139F4" w:rsidP="001139F4">
            <w:pPr>
              <w:jc w:val="center"/>
              <w:rPr>
                <w:rFonts w:ascii="Berlin Sans FB" w:hAnsi="Berlin Sans FB"/>
                <w:color w:val="FFFFFF" w:themeColor="background1"/>
              </w:rPr>
            </w:pPr>
            <w:r>
              <w:rPr>
                <w:rFonts w:ascii="Berlin Sans FB" w:hAnsi="Berlin Sans FB"/>
                <w:color w:val="FFFFFF" w:themeColor="background1"/>
              </w:rPr>
              <w:t>Au 12/04</w:t>
            </w:r>
          </w:p>
        </w:tc>
        <w:tc>
          <w:tcPr>
            <w:tcW w:w="1203" w:type="pct"/>
            <w:vMerge/>
            <w:vAlign w:val="center"/>
          </w:tcPr>
          <w:p w:rsidR="001139F4" w:rsidRDefault="001139F4" w:rsidP="001139F4">
            <w:pPr>
              <w:pStyle w:val="Paragraphedeliste"/>
              <w:ind w:left="0"/>
              <w:jc w:val="center"/>
            </w:pPr>
          </w:p>
        </w:tc>
        <w:tc>
          <w:tcPr>
            <w:tcW w:w="3248" w:type="pct"/>
            <w:vAlign w:val="center"/>
          </w:tcPr>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Importance des règles de droit dans l’organisation des relations sociales. </w:t>
            </w:r>
          </w:p>
          <w:p w:rsidR="001139F4" w:rsidRDefault="001139F4" w:rsidP="001139F4">
            <w:pPr>
              <w:rPr>
                <w:rFonts w:ascii="Arial Rounded MT Bold" w:hAnsi="Arial Rounded MT Bold"/>
                <w:sz w:val="20"/>
              </w:rPr>
            </w:pPr>
            <w:r>
              <w:rPr>
                <w:rFonts w:ascii="Arial Rounded MT Bold" w:hAnsi="Arial Rounded MT Bold"/>
                <w:sz w:val="20"/>
              </w:rPr>
              <w:t xml:space="preserve">Notions de droits et de devoirs.  </w:t>
            </w:r>
          </w:p>
          <w:p w:rsidR="001139F4" w:rsidRPr="00156542" w:rsidRDefault="001139F4" w:rsidP="001139F4">
            <w:pPr>
              <w:rPr>
                <w:rFonts w:ascii="Arial Rounded MT Bold" w:hAnsi="Arial Rounded MT Bold"/>
                <w:sz w:val="18"/>
              </w:rPr>
            </w:pPr>
            <w:r>
              <w:rPr>
                <w:rFonts w:ascii="Arial Rounded MT Bold" w:hAnsi="Arial Rounded MT Bold"/>
                <w:sz w:val="18"/>
              </w:rPr>
              <w:t xml:space="preserve">Identifier et comprendre l’importance des valeurs, des textes fondateurs, des symboles de la République Française et de l’Union Européenne. </w:t>
            </w:r>
          </w:p>
          <w:p w:rsidR="001139F4" w:rsidRPr="009A39A1" w:rsidRDefault="001139F4" w:rsidP="001139F4">
            <w:pPr>
              <w:pStyle w:val="Paragraphedeliste"/>
              <w:numPr>
                <w:ilvl w:val="0"/>
                <w:numId w:val="2"/>
              </w:numPr>
              <w:ind w:left="459"/>
              <w:rPr>
                <w:rFonts w:ascii="Arial Rounded MT Bold" w:hAnsi="Arial Rounded MT Bold"/>
                <w:sz w:val="20"/>
              </w:rPr>
            </w:pPr>
            <w:r>
              <w:t xml:space="preserve">Les différents symboles de l’Union européenne et leur signification : drapeau, nombre d’étoiles, hymne européen. </w:t>
            </w:r>
          </w:p>
          <w:p w:rsidR="001139F4" w:rsidRPr="009A39A1" w:rsidRDefault="001139F4" w:rsidP="001139F4">
            <w:pPr>
              <w:rPr>
                <w:rFonts w:ascii="Arial Rounded MT Bold" w:hAnsi="Arial Rounded MT Bold"/>
                <w:sz w:val="20"/>
              </w:rPr>
            </w:pPr>
            <w:r w:rsidRPr="009A39A1">
              <w:rPr>
                <w:rFonts w:ascii="Arial Rounded MT Bold" w:hAnsi="Arial Rounded MT Bold"/>
                <w:sz w:val="20"/>
              </w:rPr>
              <w:t>Déclaration des droits de l’Homme et du citoyen.</w:t>
            </w:r>
          </w:p>
          <w:p w:rsidR="001139F4" w:rsidRDefault="001139F4" w:rsidP="001139F4">
            <w:pPr>
              <w:pStyle w:val="Paragraphedeliste"/>
              <w:numPr>
                <w:ilvl w:val="0"/>
                <w:numId w:val="2"/>
              </w:numPr>
              <w:ind w:left="459"/>
            </w:pPr>
            <w:r>
              <w:t xml:space="preserve">Connaître et comprendre l’article 29 de la DDHC. </w:t>
            </w:r>
          </w:p>
          <w:p w:rsidR="001139F4" w:rsidRDefault="001139F4" w:rsidP="001139F4"/>
          <w:p w:rsidR="001139F4" w:rsidRPr="00FA4B25" w:rsidRDefault="001139F4" w:rsidP="001139F4">
            <w:pPr>
              <w:rPr>
                <w:rFonts w:ascii="Arial Rounded MT Bold" w:hAnsi="Arial Rounded MT Bold"/>
                <w:b/>
                <w:sz w:val="20"/>
              </w:rPr>
            </w:pPr>
            <w:r>
              <w:rPr>
                <w:rFonts w:ascii="Arial Rounded MT Bold" w:hAnsi="Arial Rounded MT Bold"/>
                <w:b/>
                <w:sz w:val="20"/>
              </w:rPr>
              <w:t xml:space="preserve">Règles élémentaires d’organisation de la vie publique et de la démocratie. </w:t>
            </w:r>
          </w:p>
          <w:p w:rsidR="001139F4" w:rsidRDefault="001139F4" w:rsidP="001139F4">
            <w:pPr>
              <w:rPr>
                <w:rFonts w:ascii="Arial Rounded MT Bold" w:hAnsi="Arial Rounded MT Bold"/>
                <w:sz w:val="20"/>
              </w:rPr>
            </w:pPr>
            <w:r>
              <w:rPr>
                <w:rFonts w:ascii="Arial Rounded MT Bold" w:hAnsi="Arial Rounded MT Bold"/>
                <w:sz w:val="20"/>
              </w:rPr>
              <w:t xml:space="preserve">Démocratie représentative. </w:t>
            </w:r>
          </w:p>
          <w:p w:rsidR="001139F4" w:rsidRPr="00286B35" w:rsidRDefault="001139F4" w:rsidP="001139F4">
            <w:pPr>
              <w:pStyle w:val="Paragraphedeliste"/>
              <w:numPr>
                <w:ilvl w:val="0"/>
                <w:numId w:val="2"/>
              </w:numPr>
              <w:ind w:left="459"/>
              <w:rPr>
                <w:rFonts w:ascii="Arial Rounded MT Bold" w:hAnsi="Arial Rounded MT Bold"/>
                <w:sz w:val="20"/>
              </w:rPr>
            </w:pPr>
            <w:r>
              <w:t xml:space="preserve">Quelques grands principes de la Constitution de 1958 : la France est une République indivisible, laïque, démocratique et sociale. </w:t>
            </w:r>
          </w:p>
          <w:p w:rsidR="001139F4" w:rsidRPr="00286B35" w:rsidRDefault="001139F4" w:rsidP="001139F4">
            <w:pPr>
              <w:pStyle w:val="Paragraphedeliste"/>
              <w:numPr>
                <w:ilvl w:val="0"/>
                <w:numId w:val="2"/>
              </w:numPr>
              <w:ind w:left="459"/>
              <w:rPr>
                <w:rFonts w:ascii="Arial Rounded MT Bold" w:hAnsi="Arial Rounded MT Bold"/>
                <w:sz w:val="20"/>
              </w:rPr>
            </w:pPr>
            <w:r>
              <w:t>Savoir définir ces termes.</w:t>
            </w:r>
          </w:p>
          <w:p w:rsidR="001139F4" w:rsidRPr="00286B35" w:rsidRDefault="001139F4" w:rsidP="001139F4">
            <w:pPr>
              <w:pStyle w:val="Paragraphedeliste"/>
              <w:numPr>
                <w:ilvl w:val="0"/>
                <w:numId w:val="2"/>
              </w:numPr>
              <w:ind w:left="459"/>
              <w:rPr>
                <w:rFonts w:ascii="Arial Rounded MT Bold" w:hAnsi="Arial Rounded MT Bold"/>
                <w:sz w:val="20"/>
              </w:rPr>
            </w:pPr>
            <w:r>
              <w:t xml:space="preserve">Le fonctionnement de l’Assemblée nationale : élue pour 5 ans, </w:t>
            </w:r>
            <w:proofErr w:type="gramStart"/>
            <w:r>
              <w:t>composée</w:t>
            </w:r>
            <w:proofErr w:type="gramEnd"/>
            <w:r>
              <w:t xml:space="preserve"> de députés, discute, vote les lois et exerce un contrôle fréquent sur la politique du gouvernement.</w:t>
            </w:r>
          </w:p>
          <w:p w:rsidR="001139F4" w:rsidRPr="00286B35" w:rsidRDefault="001139F4" w:rsidP="001139F4">
            <w:pPr>
              <w:pStyle w:val="Paragraphedeliste"/>
              <w:numPr>
                <w:ilvl w:val="0"/>
                <w:numId w:val="2"/>
              </w:numPr>
              <w:ind w:left="459"/>
              <w:rPr>
                <w:rFonts w:ascii="Arial Rounded MT Bold" w:hAnsi="Arial Rounded MT Bold"/>
                <w:sz w:val="20"/>
              </w:rPr>
            </w:pPr>
            <w:r>
              <w:t>Le fonctionnement du Sénat : élue pour 6 ans, renouvelable en 2 fois tous les 3 ans, composée de sénateurs élus au suffrage indirect, discute et vote les lois présentée par le gouvernement, par l’Assemblée nationale ou par l’un de ses membres.</w:t>
            </w:r>
          </w:p>
          <w:p w:rsidR="001139F4" w:rsidRPr="00286B35" w:rsidRDefault="001139F4" w:rsidP="001139F4">
            <w:pPr>
              <w:pStyle w:val="Paragraphedeliste"/>
              <w:numPr>
                <w:ilvl w:val="0"/>
                <w:numId w:val="2"/>
              </w:numPr>
              <w:ind w:left="459"/>
              <w:rPr>
                <w:rFonts w:ascii="Arial Rounded MT Bold" w:hAnsi="Arial Rounded MT Bold"/>
                <w:sz w:val="20"/>
              </w:rPr>
            </w:pPr>
            <w:r>
              <w:t>Quelques domaines gérés par les élus locaux : actions sociales, transport, culture, environnement…</w:t>
            </w:r>
          </w:p>
          <w:p w:rsidR="001139F4" w:rsidRPr="00286B35" w:rsidRDefault="001139F4" w:rsidP="001139F4">
            <w:pPr>
              <w:rPr>
                <w:rFonts w:ascii="Arial Rounded MT Bold" w:hAnsi="Arial Rounded MT Bold"/>
                <w:sz w:val="20"/>
              </w:rPr>
            </w:pPr>
            <w:r w:rsidRPr="00286B35">
              <w:rPr>
                <w:rFonts w:ascii="Arial Rounded MT Bold" w:hAnsi="Arial Rounded MT Bold"/>
                <w:sz w:val="20"/>
              </w:rPr>
              <w:t xml:space="preserve">L’élaboration de la loi et son exécution. </w:t>
            </w:r>
          </w:p>
          <w:p w:rsidR="001139F4" w:rsidRDefault="001139F4" w:rsidP="001139F4">
            <w:pPr>
              <w:pStyle w:val="Paragraphedeliste"/>
              <w:numPr>
                <w:ilvl w:val="0"/>
                <w:numId w:val="2"/>
              </w:numPr>
              <w:ind w:left="459"/>
            </w:pPr>
            <w:r>
              <w:t xml:space="preserve">Importance et rôle des lois dans la vie citoyenne. </w:t>
            </w:r>
          </w:p>
          <w:p w:rsidR="001139F4" w:rsidRDefault="001139F4" w:rsidP="001139F4">
            <w:pPr>
              <w:pStyle w:val="Paragraphedeliste"/>
              <w:numPr>
                <w:ilvl w:val="0"/>
                <w:numId w:val="2"/>
              </w:numPr>
              <w:ind w:left="459"/>
            </w:pPr>
            <w:r>
              <w:t>Le cheminement d’une loi : la navette parlementaire.</w:t>
            </w:r>
          </w:p>
          <w:p w:rsidR="001139F4" w:rsidRDefault="001139F4" w:rsidP="001139F4">
            <w:pPr>
              <w:rPr>
                <w:rFonts w:ascii="Arial Rounded MT Bold" w:hAnsi="Arial Rounded MT Bold"/>
                <w:sz w:val="20"/>
              </w:rPr>
            </w:pPr>
            <w:r>
              <w:rPr>
                <w:rFonts w:ascii="Arial Rounded MT Bold" w:hAnsi="Arial Rounded MT Bold"/>
                <w:sz w:val="20"/>
              </w:rPr>
              <w:t>Les enjeux de la solidarité nationale.</w:t>
            </w:r>
          </w:p>
          <w:p w:rsidR="001139F4" w:rsidRPr="00222007" w:rsidRDefault="001139F4" w:rsidP="001139F4">
            <w:pPr>
              <w:pStyle w:val="Paragraphedeliste"/>
              <w:numPr>
                <w:ilvl w:val="0"/>
                <w:numId w:val="2"/>
              </w:numPr>
              <w:ind w:left="459"/>
            </w:pPr>
            <w:r>
              <w:t>Les grandes lignes de la nature et le fonctionnement des principaux impôts directs et indirects (impôt sur le revenu, taxes locales, TVA).</w:t>
            </w:r>
          </w:p>
        </w:tc>
      </w:tr>
      <w:tr w:rsidR="001139F4" w:rsidTr="00A8438B">
        <w:trPr>
          <w:trHeight w:val="1948"/>
          <w:jc w:val="center"/>
        </w:trPr>
        <w:tc>
          <w:tcPr>
            <w:tcW w:w="549" w:type="pct"/>
            <w:shd w:val="clear" w:color="auto" w:fill="A6A6A6" w:themeFill="background1" w:themeFillShade="A6"/>
            <w:vAlign w:val="center"/>
          </w:tcPr>
          <w:p w:rsidR="001139F4" w:rsidRPr="00252F2C" w:rsidRDefault="001139F4" w:rsidP="001139F4">
            <w:pPr>
              <w:jc w:val="center"/>
              <w:rPr>
                <w:rFonts w:ascii="Berlin Sans FB" w:hAnsi="Berlin Sans FB"/>
                <w:color w:val="BFBFBF" w:themeColor="background1" w:themeShade="BF"/>
              </w:rPr>
            </w:pPr>
            <w:r w:rsidRPr="00252F2C">
              <w:rPr>
                <w:rFonts w:ascii="Berlin Sans FB" w:hAnsi="Berlin Sans FB"/>
                <w:color w:val="BFBFBF" w:themeColor="background1" w:themeShade="BF"/>
              </w:rPr>
              <w:lastRenderedPageBreak/>
              <w:t>Période 5</w:t>
            </w: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10 semaines</w:t>
            </w:r>
          </w:p>
          <w:p w:rsidR="001139F4" w:rsidRDefault="001139F4" w:rsidP="001139F4">
            <w:pPr>
              <w:jc w:val="center"/>
              <w:rPr>
                <w:rFonts w:ascii="Berlin Sans FB" w:hAnsi="Berlin Sans FB"/>
                <w:color w:val="FFFFFF" w:themeColor="background1"/>
              </w:rPr>
            </w:pPr>
          </w:p>
          <w:p w:rsidR="001139F4" w:rsidRDefault="001139F4" w:rsidP="001139F4">
            <w:pPr>
              <w:jc w:val="center"/>
              <w:rPr>
                <w:rFonts w:ascii="Berlin Sans FB" w:hAnsi="Berlin Sans FB"/>
                <w:color w:val="FFFFFF" w:themeColor="background1"/>
              </w:rPr>
            </w:pPr>
            <w:r>
              <w:rPr>
                <w:rFonts w:ascii="Berlin Sans FB" w:hAnsi="Berlin Sans FB"/>
                <w:color w:val="FFFFFF" w:themeColor="background1"/>
              </w:rPr>
              <w:t>Du 29/04</w:t>
            </w:r>
          </w:p>
          <w:p w:rsidR="001139F4" w:rsidRPr="00BA64FC" w:rsidRDefault="001139F4" w:rsidP="001139F4">
            <w:pPr>
              <w:jc w:val="center"/>
              <w:rPr>
                <w:rFonts w:ascii="Berlin Sans FB" w:hAnsi="Berlin Sans FB"/>
                <w:color w:val="FFFFFF" w:themeColor="background1"/>
              </w:rPr>
            </w:pPr>
            <w:r>
              <w:rPr>
                <w:rFonts w:ascii="Berlin Sans FB" w:hAnsi="Berlin Sans FB"/>
                <w:color w:val="FFFFFF" w:themeColor="background1"/>
              </w:rPr>
              <w:t>Au 04/07</w:t>
            </w:r>
          </w:p>
        </w:tc>
        <w:tc>
          <w:tcPr>
            <w:tcW w:w="1203" w:type="pct"/>
            <w:vMerge/>
            <w:vAlign w:val="center"/>
          </w:tcPr>
          <w:p w:rsidR="001139F4" w:rsidRDefault="001139F4" w:rsidP="001139F4">
            <w:pPr>
              <w:pStyle w:val="Paragraphedeliste"/>
              <w:ind w:left="0"/>
              <w:jc w:val="center"/>
            </w:pPr>
          </w:p>
        </w:tc>
        <w:tc>
          <w:tcPr>
            <w:tcW w:w="3248" w:type="pct"/>
            <w:vAlign w:val="center"/>
          </w:tcPr>
          <w:p w:rsidR="001139F4" w:rsidRPr="00FA4B25" w:rsidRDefault="001139F4" w:rsidP="001139F4">
            <w:pPr>
              <w:rPr>
                <w:rFonts w:ascii="Arial Rounded MT Bold" w:hAnsi="Arial Rounded MT Bold"/>
                <w:b/>
                <w:sz w:val="20"/>
              </w:rPr>
            </w:pPr>
            <w:r>
              <w:rPr>
                <w:rFonts w:ascii="Arial Rounded MT Bold" w:hAnsi="Arial Rounded MT Bold"/>
                <w:b/>
                <w:sz w:val="20"/>
              </w:rPr>
              <w:t>Estime de soi, respect de son intégrité et de l’intégrité des personnes.</w:t>
            </w:r>
          </w:p>
          <w:p w:rsidR="001139F4" w:rsidRDefault="001139F4" w:rsidP="001139F4">
            <w:pPr>
              <w:rPr>
                <w:rFonts w:ascii="Arial Rounded MT Bold" w:hAnsi="Arial Rounded MT Bold"/>
                <w:sz w:val="20"/>
              </w:rPr>
            </w:pPr>
            <w:r>
              <w:rPr>
                <w:rFonts w:ascii="Arial Rounded MT Bold" w:hAnsi="Arial Rounded MT Bold"/>
                <w:sz w:val="20"/>
              </w:rPr>
              <w:t>Règles élémentaires de sécurité routière (piéton, passager, rouleur).</w:t>
            </w:r>
          </w:p>
          <w:p w:rsidR="001139F4" w:rsidRPr="00565640" w:rsidRDefault="001139F4" w:rsidP="001139F4">
            <w:pPr>
              <w:pStyle w:val="Paragraphedeliste"/>
              <w:numPr>
                <w:ilvl w:val="0"/>
                <w:numId w:val="2"/>
              </w:numPr>
              <w:ind w:left="459"/>
              <w:rPr>
                <w:rFonts w:ascii="Arial Unicode MS" w:eastAsia="Arial Unicode MS" w:hAnsi="Arial Unicode MS" w:cs="Arial Unicode MS"/>
                <w:b/>
                <w:sz w:val="24"/>
              </w:rPr>
            </w:pPr>
            <w:r>
              <w:t>Se rendre visible sur la route (vêtements clairs, gilets, dispositifs d’éclairage…).</w:t>
            </w:r>
          </w:p>
          <w:p w:rsidR="001139F4" w:rsidRPr="00565640" w:rsidRDefault="001139F4" w:rsidP="001139F4">
            <w:pPr>
              <w:pStyle w:val="Paragraphedeliste"/>
              <w:numPr>
                <w:ilvl w:val="0"/>
                <w:numId w:val="2"/>
              </w:numPr>
              <w:ind w:left="459"/>
              <w:rPr>
                <w:rFonts w:ascii="Arial Unicode MS" w:eastAsia="Arial Unicode MS" w:hAnsi="Arial Unicode MS" w:cs="Arial Unicode MS"/>
                <w:b/>
                <w:sz w:val="24"/>
              </w:rPr>
            </w:pPr>
            <w:r>
              <w:t xml:space="preserve">Connaître et respecter le code du passager de véhicule particulier. </w:t>
            </w:r>
          </w:p>
          <w:p w:rsidR="001139F4" w:rsidRPr="00565640" w:rsidRDefault="001139F4" w:rsidP="001139F4">
            <w:pPr>
              <w:pStyle w:val="Paragraphedeliste"/>
              <w:numPr>
                <w:ilvl w:val="0"/>
                <w:numId w:val="2"/>
              </w:numPr>
              <w:ind w:left="459"/>
              <w:rPr>
                <w:rFonts w:ascii="Arial Unicode MS" w:eastAsia="Arial Unicode MS" w:hAnsi="Arial Unicode MS" w:cs="Arial Unicode MS"/>
                <w:b/>
                <w:sz w:val="24"/>
              </w:rPr>
            </w:pPr>
            <w:r>
              <w:t xml:space="preserve">Préparer un déplacement, un parcours dans un environnement complexe : </w:t>
            </w:r>
          </w:p>
          <w:p w:rsidR="001139F4" w:rsidRPr="00565640" w:rsidRDefault="001139F4" w:rsidP="001139F4">
            <w:pPr>
              <w:pStyle w:val="Paragraphedeliste"/>
              <w:numPr>
                <w:ilvl w:val="1"/>
                <w:numId w:val="2"/>
              </w:numPr>
              <w:rPr>
                <w:rFonts w:ascii="Arial Unicode MS" w:eastAsia="Arial Unicode MS" w:hAnsi="Arial Unicode MS" w:cs="Arial Unicode MS"/>
                <w:b/>
              </w:rPr>
            </w:pPr>
            <w:r w:rsidRPr="00565640">
              <w:rPr>
                <w:rFonts w:eastAsia="Arial Unicode MS" w:cs="Arial Unicode MS"/>
              </w:rPr>
              <w:t>Ana</w:t>
            </w:r>
            <w:r>
              <w:rPr>
                <w:rFonts w:eastAsia="Arial Unicode MS" w:cs="Arial Unicode MS"/>
              </w:rPr>
              <w:t>lyser les dangers et organiser son déplacement en conséquence (conditions de circulation, choix des voies à emprunter…)</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 xml:space="preserve">Evaluer la pertinence des choix effectués. </w:t>
            </w:r>
          </w:p>
          <w:p w:rsidR="001139F4" w:rsidRPr="00565640" w:rsidRDefault="001139F4" w:rsidP="001139F4">
            <w:pPr>
              <w:pStyle w:val="Paragraphedeliste"/>
              <w:numPr>
                <w:ilvl w:val="1"/>
                <w:numId w:val="2"/>
              </w:numPr>
              <w:rPr>
                <w:rFonts w:ascii="Arial Unicode MS" w:eastAsia="Arial Unicode MS" w:hAnsi="Arial Unicode MS" w:cs="Arial Unicode MS"/>
                <w:b/>
              </w:rPr>
            </w:pPr>
            <w:r>
              <w:rPr>
                <w:rFonts w:eastAsia="Arial Unicode MS" w:cs="Arial Unicode MS"/>
              </w:rPr>
              <w:t xml:space="preserve">Rouler en groupe, en sécurité, selon l’itinéraire établi. </w:t>
            </w:r>
          </w:p>
          <w:p w:rsidR="001139F4" w:rsidRPr="001E5F45" w:rsidRDefault="001139F4" w:rsidP="001139F4">
            <w:pPr>
              <w:pStyle w:val="Paragraphedeliste"/>
              <w:numPr>
                <w:ilvl w:val="0"/>
                <w:numId w:val="2"/>
              </w:numPr>
              <w:ind w:left="460"/>
              <w:rPr>
                <w:rFonts w:ascii="Arial Unicode MS" w:eastAsia="Arial Unicode MS" w:hAnsi="Arial Unicode MS" w:cs="Arial Unicode MS"/>
                <w:b/>
                <w:sz w:val="24"/>
              </w:rPr>
            </w:pPr>
            <w:r>
              <w:rPr>
                <w:rFonts w:eastAsia="Arial Unicode MS" w:cs="Arial Unicode MS"/>
              </w:rPr>
              <w:t xml:space="preserve">Participer à un rallye piéton en lien avec les séances d’EPS en respectant les interdictions, la signalisation et les indications gestuelles des agents de la circulation. </w:t>
            </w:r>
          </w:p>
        </w:tc>
      </w:tr>
    </w:tbl>
    <w:p w:rsidR="004313D2" w:rsidRDefault="004313D2" w:rsidP="00A8438B"/>
    <w:sectPr w:rsidR="004313D2" w:rsidSect="001139F4">
      <w:footerReference w:type="default" r:id="rId8"/>
      <w:pgSz w:w="16838" w:h="11906" w:orient="landscape"/>
      <w:pgMar w:top="142" w:right="284" w:bottom="142" w:left="284" w:header="708" w:footer="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71" w:rsidRDefault="00966971" w:rsidP="001139F4">
      <w:pPr>
        <w:spacing w:after="0" w:line="240" w:lineRule="auto"/>
      </w:pPr>
      <w:r>
        <w:separator/>
      </w:r>
    </w:p>
  </w:endnote>
  <w:endnote w:type="continuationSeparator" w:id="0">
    <w:p w:rsidR="00966971" w:rsidRDefault="00966971" w:rsidP="0011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ndalus">
    <w:panose1 w:val="02010000000000000000"/>
    <w:charset w:val="00"/>
    <w:family w:val="auto"/>
    <w:pitch w:val="variable"/>
    <w:sig w:usb0="00002003" w:usb1="80000000" w:usb2="00000008" w:usb3="00000000" w:csb0="00000041" w:csb1="00000000"/>
  </w:font>
  <w:font w:name="Cooper Std Black">
    <w:panose1 w:val="00000000000000000000"/>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Pere Castor">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F4" w:rsidRPr="001139F4" w:rsidRDefault="001139F4">
    <w:pPr>
      <w:pStyle w:val="Pieddepage"/>
      <w:rPr>
        <w:rFonts w:ascii="Comic Sans MS" w:hAnsi="Comic Sans MS"/>
        <w:sz w:val="20"/>
      </w:rPr>
    </w:pPr>
    <w:r w:rsidRPr="00C208D3">
      <w:rPr>
        <w:rFonts w:ascii="Comic Sans MS" w:hAnsi="Comic Sans MS"/>
        <w:color w:val="BFBFBF" w:themeColor="background1" w:themeShade="BF"/>
        <w:sz w:val="16"/>
      </w:rPr>
      <w:fldChar w:fldCharType="begin"/>
    </w:r>
    <w:r w:rsidRPr="00C208D3">
      <w:rPr>
        <w:rFonts w:ascii="Comic Sans MS" w:hAnsi="Comic Sans MS"/>
        <w:color w:val="BFBFBF" w:themeColor="background1" w:themeShade="BF"/>
        <w:sz w:val="16"/>
      </w:rPr>
      <w:instrText xml:space="preserve"> PAGE   \* MERGEFORMAT </w:instrText>
    </w:r>
    <w:r w:rsidRPr="00C208D3">
      <w:rPr>
        <w:rFonts w:ascii="Comic Sans MS" w:hAnsi="Comic Sans MS"/>
        <w:color w:val="BFBFBF" w:themeColor="background1" w:themeShade="BF"/>
        <w:sz w:val="16"/>
      </w:rPr>
      <w:fldChar w:fldCharType="separate"/>
    </w:r>
    <w:r>
      <w:rPr>
        <w:rFonts w:ascii="Comic Sans MS" w:hAnsi="Comic Sans MS"/>
        <w:noProof/>
        <w:color w:val="BFBFBF" w:themeColor="background1" w:themeShade="BF"/>
        <w:sz w:val="16"/>
      </w:rPr>
      <w:t>1</w:t>
    </w:r>
    <w:r w:rsidRPr="00C208D3">
      <w:rPr>
        <w:rFonts w:ascii="Comic Sans MS" w:hAnsi="Comic Sans MS"/>
        <w:color w:val="BFBFBF" w:themeColor="background1" w:themeShade="BF"/>
        <w:sz w:val="16"/>
      </w:rPr>
      <w:fldChar w:fldCharType="end"/>
    </w:r>
    <w:r w:rsidRPr="00C208D3">
      <w:rPr>
        <w:rFonts w:ascii="Comic Sans MS" w:hAnsi="Comic Sans MS"/>
        <w:color w:val="BFBFBF" w:themeColor="background1" w:themeShade="BF"/>
        <w:sz w:val="16"/>
      </w:rPr>
      <w:ptab w:relativeTo="margin" w:alignment="center" w:leader="none"/>
    </w:r>
    <w:r w:rsidRPr="00C208D3">
      <w:rPr>
        <w:rFonts w:ascii="Comic Sans MS" w:hAnsi="Comic Sans MS"/>
        <w:color w:val="BFBFBF" w:themeColor="background1" w:themeShade="BF"/>
        <w:sz w:val="16"/>
      </w:rPr>
      <w:t>Téléchargé gratuitement sur dansmaclasse.eklablog.com</w:t>
    </w:r>
    <w:r w:rsidRPr="00C208D3">
      <w:rPr>
        <w:rFonts w:ascii="Comic Sans MS" w:hAnsi="Comic Sans MS"/>
        <w:color w:val="BFBFBF" w:themeColor="background1" w:themeShade="BF"/>
        <w:sz w:val="16"/>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71" w:rsidRDefault="00966971" w:rsidP="001139F4">
      <w:pPr>
        <w:spacing w:after="0" w:line="240" w:lineRule="auto"/>
      </w:pPr>
      <w:r>
        <w:separator/>
      </w:r>
    </w:p>
  </w:footnote>
  <w:footnote w:type="continuationSeparator" w:id="0">
    <w:p w:rsidR="00966971" w:rsidRDefault="00966971" w:rsidP="00113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727"/>
    <w:multiLevelType w:val="hybridMultilevel"/>
    <w:tmpl w:val="45B828A8"/>
    <w:lvl w:ilvl="0" w:tplc="A552B708">
      <w:start w:val="1"/>
      <w:numFmt w:val="bullet"/>
      <w:lvlText w:val="o"/>
      <w:lvlJc w:val="left"/>
      <w:pPr>
        <w:ind w:left="819" w:hanging="360"/>
      </w:pPr>
      <w:rPr>
        <w:rFonts w:ascii="Wingdings" w:hAnsi="Wingdings" w:hint="default"/>
        <w:color w:val="808080" w:themeColor="background1" w:themeShade="80"/>
        <w:sz w:val="24"/>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1">
    <w:nsid w:val="24B44E3E"/>
    <w:multiLevelType w:val="hybridMultilevel"/>
    <w:tmpl w:val="394C9318"/>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915894"/>
    <w:multiLevelType w:val="hybridMultilevel"/>
    <w:tmpl w:val="BD28595A"/>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DD7E5E"/>
    <w:multiLevelType w:val="hybridMultilevel"/>
    <w:tmpl w:val="CEAAE256"/>
    <w:lvl w:ilvl="0" w:tplc="A552B708">
      <w:start w:val="1"/>
      <w:numFmt w:val="bullet"/>
      <w:lvlText w:val="o"/>
      <w:lvlJc w:val="left"/>
      <w:pPr>
        <w:ind w:left="785"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B667F4"/>
    <w:multiLevelType w:val="hybridMultilevel"/>
    <w:tmpl w:val="C57E0D82"/>
    <w:lvl w:ilvl="0" w:tplc="84344A26">
      <w:start w:val="1"/>
      <w:numFmt w:val="bullet"/>
      <w:lvlText w:val=""/>
      <w:lvlJc w:val="left"/>
      <w:pPr>
        <w:ind w:left="720" w:hanging="360"/>
      </w:pPr>
      <w:rPr>
        <w:rFonts w:ascii="Symbol" w:hAnsi="Symbol"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8B666F"/>
    <w:multiLevelType w:val="hybridMultilevel"/>
    <w:tmpl w:val="AE127136"/>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9300A8"/>
    <w:multiLevelType w:val="hybridMultilevel"/>
    <w:tmpl w:val="C72C9F50"/>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8962D0"/>
    <w:multiLevelType w:val="hybridMultilevel"/>
    <w:tmpl w:val="37EE0EE6"/>
    <w:lvl w:ilvl="0" w:tplc="84344A26">
      <w:start w:val="1"/>
      <w:numFmt w:val="bullet"/>
      <w:lvlText w:val=""/>
      <w:lvlJc w:val="left"/>
      <w:pPr>
        <w:ind w:left="720" w:hanging="360"/>
      </w:pPr>
      <w:rPr>
        <w:rFonts w:ascii="Symbol" w:hAnsi="Symbol"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98609F"/>
    <w:multiLevelType w:val="hybridMultilevel"/>
    <w:tmpl w:val="7B5C2002"/>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9904A8"/>
    <w:multiLevelType w:val="hybridMultilevel"/>
    <w:tmpl w:val="66B49FE2"/>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5535AA"/>
    <w:multiLevelType w:val="hybridMultilevel"/>
    <w:tmpl w:val="2476417A"/>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C45EBD"/>
    <w:multiLevelType w:val="hybridMultilevel"/>
    <w:tmpl w:val="DEC259EA"/>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1F7314"/>
    <w:multiLevelType w:val="hybridMultilevel"/>
    <w:tmpl w:val="27E24E3E"/>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57234D"/>
    <w:multiLevelType w:val="hybridMultilevel"/>
    <w:tmpl w:val="0DB2D3CA"/>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730CCF"/>
    <w:multiLevelType w:val="hybridMultilevel"/>
    <w:tmpl w:val="21E0DAD2"/>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3637B8"/>
    <w:multiLevelType w:val="hybridMultilevel"/>
    <w:tmpl w:val="660C3C26"/>
    <w:lvl w:ilvl="0" w:tplc="5894A36E">
      <w:numFmt w:val="bullet"/>
      <w:lvlText w:val="-"/>
      <w:lvlJc w:val="left"/>
      <w:pPr>
        <w:ind w:left="819" w:hanging="360"/>
      </w:pPr>
      <w:rPr>
        <w:rFonts w:ascii="Calibri" w:eastAsiaTheme="minorEastAsia" w:hAnsi="Calibri" w:cstheme="minorBidi" w:hint="default"/>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16">
    <w:nsid w:val="759E0CCA"/>
    <w:multiLevelType w:val="hybridMultilevel"/>
    <w:tmpl w:val="0242E776"/>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B40A86"/>
    <w:multiLevelType w:val="hybridMultilevel"/>
    <w:tmpl w:val="452034A6"/>
    <w:lvl w:ilvl="0" w:tplc="A552B708">
      <w:start w:val="1"/>
      <w:numFmt w:val="bullet"/>
      <w:lvlText w:val="o"/>
      <w:lvlJc w:val="left"/>
      <w:pPr>
        <w:ind w:left="720" w:hanging="360"/>
      </w:pPr>
      <w:rPr>
        <w:rFonts w:ascii="Wingdings" w:hAnsi="Wingdings" w:hint="default"/>
        <w:color w:val="808080" w:themeColor="background1"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9"/>
  </w:num>
  <w:num w:numId="4">
    <w:abstractNumId w:val="11"/>
  </w:num>
  <w:num w:numId="5">
    <w:abstractNumId w:val="8"/>
  </w:num>
  <w:num w:numId="6">
    <w:abstractNumId w:val="14"/>
  </w:num>
  <w:num w:numId="7">
    <w:abstractNumId w:val="5"/>
  </w:num>
  <w:num w:numId="8">
    <w:abstractNumId w:val="10"/>
  </w:num>
  <w:num w:numId="9">
    <w:abstractNumId w:val="3"/>
  </w:num>
  <w:num w:numId="10">
    <w:abstractNumId w:val="16"/>
  </w:num>
  <w:num w:numId="11">
    <w:abstractNumId w:val="4"/>
  </w:num>
  <w:num w:numId="12">
    <w:abstractNumId w:val="7"/>
  </w:num>
  <w:num w:numId="13">
    <w:abstractNumId w:val="2"/>
  </w:num>
  <w:num w:numId="14">
    <w:abstractNumId w:val="0"/>
  </w:num>
  <w:num w:numId="15">
    <w:abstractNumId w:val="1"/>
  </w:num>
  <w:num w:numId="16">
    <w:abstractNumId w:val="13"/>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F4810"/>
    <w:rsid w:val="00032D78"/>
    <w:rsid w:val="0007112E"/>
    <w:rsid w:val="0008783C"/>
    <w:rsid w:val="000953EC"/>
    <w:rsid w:val="000B44E4"/>
    <w:rsid w:val="000C4B0A"/>
    <w:rsid w:val="000C7AEB"/>
    <w:rsid w:val="000D69B0"/>
    <w:rsid w:val="000E06B2"/>
    <w:rsid w:val="000F0CC5"/>
    <w:rsid w:val="001047F7"/>
    <w:rsid w:val="001139F4"/>
    <w:rsid w:val="001212CF"/>
    <w:rsid w:val="00156542"/>
    <w:rsid w:val="0017028A"/>
    <w:rsid w:val="001A5F8E"/>
    <w:rsid w:val="001D208F"/>
    <w:rsid w:val="001E5F45"/>
    <w:rsid w:val="00207DD6"/>
    <w:rsid w:val="00216AAA"/>
    <w:rsid w:val="00222007"/>
    <w:rsid w:val="002264CA"/>
    <w:rsid w:val="00247B02"/>
    <w:rsid w:val="00286B35"/>
    <w:rsid w:val="0028715D"/>
    <w:rsid w:val="00292B4C"/>
    <w:rsid w:val="0033104F"/>
    <w:rsid w:val="00363774"/>
    <w:rsid w:val="0036453B"/>
    <w:rsid w:val="00386308"/>
    <w:rsid w:val="003B68E0"/>
    <w:rsid w:val="003C6FE9"/>
    <w:rsid w:val="003E3B83"/>
    <w:rsid w:val="003E48CC"/>
    <w:rsid w:val="003F4810"/>
    <w:rsid w:val="00424771"/>
    <w:rsid w:val="004313D2"/>
    <w:rsid w:val="004507B4"/>
    <w:rsid w:val="00457946"/>
    <w:rsid w:val="0047004D"/>
    <w:rsid w:val="00470B6E"/>
    <w:rsid w:val="004A7639"/>
    <w:rsid w:val="004B7D3A"/>
    <w:rsid w:val="004C1E6B"/>
    <w:rsid w:val="004C54C4"/>
    <w:rsid w:val="004C7554"/>
    <w:rsid w:val="004D4A9A"/>
    <w:rsid w:val="005540DF"/>
    <w:rsid w:val="00565640"/>
    <w:rsid w:val="00570602"/>
    <w:rsid w:val="00573CBB"/>
    <w:rsid w:val="006A039A"/>
    <w:rsid w:val="006C348D"/>
    <w:rsid w:val="007C1503"/>
    <w:rsid w:val="007C26B8"/>
    <w:rsid w:val="00800497"/>
    <w:rsid w:val="008727D7"/>
    <w:rsid w:val="0088709F"/>
    <w:rsid w:val="008A07B9"/>
    <w:rsid w:val="008C2896"/>
    <w:rsid w:val="008D679C"/>
    <w:rsid w:val="0091287E"/>
    <w:rsid w:val="00966971"/>
    <w:rsid w:val="00977A67"/>
    <w:rsid w:val="00985189"/>
    <w:rsid w:val="009A39A1"/>
    <w:rsid w:val="009C5481"/>
    <w:rsid w:val="009C7FCB"/>
    <w:rsid w:val="009E183D"/>
    <w:rsid w:val="00A37021"/>
    <w:rsid w:val="00A72CFD"/>
    <w:rsid w:val="00A8438B"/>
    <w:rsid w:val="00AC518D"/>
    <w:rsid w:val="00AE5228"/>
    <w:rsid w:val="00B06B62"/>
    <w:rsid w:val="00B11DA2"/>
    <w:rsid w:val="00B20460"/>
    <w:rsid w:val="00B42A17"/>
    <w:rsid w:val="00B727F2"/>
    <w:rsid w:val="00B81849"/>
    <w:rsid w:val="00BA64FC"/>
    <w:rsid w:val="00BB08C5"/>
    <w:rsid w:val="00BB142B"/>
    <w:rsid w:val="00BB173B"/>
    <w:rsid w:val="00BD1F40"/>
    <w:rsid w:val="00BD5636"/>
    <w:rsid w:val="00BE522C"/>
    <w:rsid w:val="00BF68A7"/>
    <w:rsid w:val="00C75BE0"/>
    <w:rsid w:val="00C9181C"/>
    <w:rsid w:val="00C92200"/>
    <w:rsid w:val="00D013A2"/>
    <w:rsid w:val="00D56BF0"/>
    <w:rsid w:val="00E2558F"/>
    <w:rsid w:val="00E27B6B"/>
    <w:rsid w:val="00E51837"/>
    <w:rsid w:val="00E55B33"/>
    <w:rsid w:val="00E61DA4"/>
    <w:rsid w:val="00E62BEE"/>
    <w:rsid w:val="00EB5F49"/>
    <w:rsid w:val="00EC75DC"/>
    <w:rsid w:val="00EC797D"/>
    <w:rsid w:val="00EE1EB1"/>
    <w:rsid w:val="00F421A6"/>
    <w:rsid w:val="00F539E8"/>
    <w:rsid w:val="00F9306B"/>
    <w:rsid w:val="00FA4B25"/>
    <w:rsid w:val="00FF77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21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C5"/>
  </w:style>
  <w:style w:type="paragraph" w:styleId="Titre3">
    <w:name w:val="heading 3"/>
    <w:basedOn w:val="Normal"/>
    <w:next w:val="Normal"/>
    <w:link w:val="Titre3Car"/>
    <w:uiPriority w:val="9"/>
    <w:unhideWhenUsed/>
    <w:qFormat/>
    <w:rsid w:val="003F481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8C5"/>
    <w:pPr>
      <w:ind w:left="720"/>
      <w:contextualSpacing/>
    </w:pPr>
  </w:style>
  <w:style w:type="character" w:customStyle="1" w:styleId="Titre3Car">
    <w:name w:val="Titre 3 Car"/>
    <w:basedOn w:val="Policepardfaut"/>
    <w:link w:val="Titre3"/>
    <w:uiPriority w:val="9"/>
    <w:rsid w:val="003F4810"/>
    <w:rPr>
      <w:rFonts w:asciiTheme="majorHAnsi" w:eastAsiaTheme="majorEastAsia" w:hAnsiTheme="majorHAnsi" w:cstheme="majorBidi"/>
      <w:b/>
      <w:bCs/>
      <w:color w:val="4F81BD" w:themeColor="accent1"/>
      <w:sz w:val="24"/>
      <w:szCs w:val="24"/>
      <w:lang w:eastAsia="fr-FR"/>
    </w:rPr>
  </w:style>
  <w:style w:type="table" w:styleId="Grilledutableau">
    <w:name w:val="Table Grid"/>
    <w:basedOn w:val="TableauNormal"/>
    <w:uiPriority w:val="59"/>
    <w:rsid w:val="003F4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B1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73B"/>
    <w:rPr>
      <w:rFonts w:ascii="Tahoma" w:hAnsi="Tahoma" w:cs="Tahoma"/>
      <w:sz w:val="16"/>
      <w:szCs w:val="16"/>
    </w:rPr>
  </w:style>
  <w:style w:type="paragraph" w:styleId="En-tte">
    <w:name w:val="header"/>
    <w:basedOn w:val="Normal"/>
    <w:link w:val="En-tteCar"/>
    <w:uiPriority w:val="99"/>
    <w:semiHidden/>
    <w:unhideWhenUsed/>
    <w:rsid w:val="001139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39F4"/>
  </w:style>
  <w:style w:type="paragraph" w:styleId="Pieddepage">
    <w:name w:val="footer"/>
    <w:basedOn w:val="Normal"/>
    <w:link w:val="PieddepageCar"/>
    <w:uiPriority w:val="99"/>
    <w:unhideWhenUsed/>
    <w:rsid w:val="00113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9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3380-F268-4F55-A8F3-AF0A2888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6392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nanihi</dc:creator>
  <cp:lastModifiedBy>Math</cp:lastModifiedBy>
  <cp:revision>4</cp:revision>
  <cp:lastPrinted>2011-08-07T14:37:00Z</cp:lastPrinted>
  <dcterms:created xsi:type="dcterms:W3CDTF">2012-03-05T11:43:00Z</dcterms:created>
  <dcterms:modified xsi:type="dcterms:W3CDTF">2012-05-06T15:45:00Z</dcterms:modified>
</cp:coreProperties>
</file>