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B8" w:rsidRDefault="009341B8" w:rsidP="00722D86">
      <w:pPr>
        <w:rPr>
          <w:rFonts w:asciiTheme="majorHAnsi" w:eastAsia="Calibri" w:hAnsiTheme="majorHAnsi" w:cstheme="minorHAnsi"/>
          <w:color w:val="000000"/>
          <w:sz w:val="20"/>
          <w:szCs w:val="20"/>
        </w:rPr>
      </w:pPr>
    </w:p>
    <w:p w:rsidR="00722D86" w:rsidRPr="00A552DB" w:rsidRDefault="00722D86" w:rsidP="00722D86">
      <w:pPr>
        <w:rPr>
          <w:rFonts w:asciiTheme="majorHAnsi" w:hAnsiTheme="majorHAnsi" w:cstheme="minorHAnsi"/>
          <w:color w:val="000000"/>
          <w:sz w:val="20"/>
          <w:szCs w:val="20"/>
        </w:rPr>
      </w:pPr>
      <w:r w:rsidRPr="00A552DB">
        <w:rPr>
          <w:rFonts w:asciiTheme="majorHAnsi" w:eastAsia="Calibri" w:hAnsiTheme="majorHAnsi" w:cstheme="minorHAnsi"/>
          <w:color w:val="000000"/>
          <w:sz w:val="20"/>
          <w:szCs w:val="20"/>
        </w:rPr>
        <w:t>Nom</w:t>
      </w:r>
      <w:r w:rsidR="00DA3B92" w:rsidRPr="00A552DB">
        <w:rPr>
          <w:rFonts w:asciiTheme="majorHAnsi" w:eastAsia="Calibri" w:hAnsiTheme="majorHAnsi" w:cstheme="minorHAnsi"/>
          <w:color w:val="000000"/>
          <w:sz w:val="20"/>
          <w:szCs w:val="20"/>
        </w:rPr>
        <w:t xml:space="preserve">, Prénom </w:t>
      </w:r>
      <w:r w:rsidRPr="00A552DB">
        <w:rPr>
          <w:rFonts w:asciiTheme="majorHAnsi" w:eastAsia="Calibri" w:hAnsiTheme="majorHAnsi" w:cstheme="minorHAnsi"/>
          <w:color w:val="000000"/>
          <w:sz w:val="20"/>
          <w:szCs w:val="20"/>
        </w:rPr>
        <w:t> :</w:t>
      </w:r>
      <w:r w:rsidRPr="00A552DB">
        <w:rPr>
          <w:rFonts w:asciiTheme="majorHAnsi" w:eastAsia="Calibri" w:hAnsiTheme="majorHAnsi" w:cstheme="minorHAnsi"/>
          <w:color w:val="000000"/>
          <w:sz w:val="20"/>
          <w:szCs w:val="20"/>
        </w:rPr>
        <w:tab/>
      </w:r>
      <w:r w:rsidR="00DA3B92" w:rsidRPr="00A552DB">
        <w:rPr>
          <w:rFonts w:asciiTheme="majorHAnsi" w:eastAsia="Calibri" w:hAnsiTheme="majorHAnsi" w:cstheme="minorHAnsi"/>
          <w:color w:val="000000"/>
          <w:sz w:val="20"/>
          <w:szCs w:val="20"/>
        </w:rPr>
        <w:t>…………………………..</w:t>
      </w:r>
      <w:r w:rsidR="00DA3B92" w:rsidRPr="00A552DB">
        <w:rPr>
          <w:rFonts w:asciiTheme="majorHAnsi" w:eastAsia="Calibri" w:hAnsiTheme="majorHAnsi" w:cstheme="minorHAnsi"/>
          <w:color w:val="000000"/>
          <w:sz w:val="20"/>
          <w:szCs w:val="20"/>
        </w:rPr>
        <w:tab/>
      </w:r>
      <w:r w:rsidR="00DA3B92" w:rsidRPr="00A552DB">
        <w:rPr>
          <w:rFonts w:asciiTheme="majorHAnsi" w:eastAsia="Calibri" w:hAnsiTheme="majorHAnsi" w:cstheme="minorHAnsi"/>
          <w:color w:val="000000"/>
          <w:sz w:val="20"/>
          <w:szCs w:val="20"/>
        </w:rPr>
        <w:tab/>
      </w:r>
      <w:r w:rsidR="00DA3B92" w:rsidRPr="00A552DB">
        <w:rPr>
          <w:rFonts w:asciiTheme="majorHAnsi" w:eastAsia="Calibri" w:hAnsiTheme="majorHAnsi" w:cstheme="minorHAnsi"/>
          <w:color w:val="000000"/>
          <w:sz w:val="20"/>
          <w:szCs w:val="20"/>
        </w:rPr>
        <w:tab/>
      </w:r>
      <w:r w:rsidR="00DA3B92" w:rsidRPr="00A552DB">
        <w:rPr>
          <w:rFonts w:asciiTheme="majorHAnsi" w:eastAsia="Calibri" w:hAnsiTheme="majorHAnsi" w:cstheme="minorHAnsi"/>
          <w:color w:val="000000"/>
          <w:sz w:val="20"/>
          <w:szCs w:val="20"/>
        </w:rPr>
        <w:tab/>
      </w:r>
      <w:r w:rsidR="00DA3B92" w:rsidRPr="00A552DB">
        <w:rPr>
          <w:rFonts w:asciiTheme="majorHAnsi" w:eastAsia="Calibri" w:hAnsiTheme="majorHAnsi" w:cstheme="minorHAnsi"/>
          <w:color w:val="000000"/>
          <w:sz w:val="20"/>
          <w:szCs w:val="20"/>
        </w:rPr>
        <w:tab/>
      </w:r>
      <w:r w:rsidRPr="00A552DB">
        <w:rPr>
          <w:rFonts w:asciiTheme="majorHAnsi" w:eastAsia="Calibri" w:hAnsiTheme="majorHAnsi" w:cstheme="minorHAnsi"/>
          <w:color w:val="000000"/>
          <w:sz w:val="20"/>
          <w:szCs w:val="20"/>
        </w:rPr>
        <w:t xml:space="preserve">A ……………………………., </w:t>
      </w:r>
      <w:r w:rsidR="00DA3B92" w:rsidRPr="00A552DB">
        <w:rPr>
          <w:rFonts w:asciiTheme="majorHAnsi" w:eastAsia="Calibri" w:hAnsiTheme="majorHAnsi" w:cstheme="minorHAnsi"/>
          <w:color w:val="000000"/>
          <w:sz w:val="20"/>
          <w:szCs w:val="20"/>
        </w:rPr>
        <w:t xml:space="preserve"> </w:t>
      </w:r>
      <w:r w:rsidR="00DA3B92" w:rsidRPr="00A552DB">
        <w:rPr>
          <w:rFonts w:asciiTheme="majorHAnsi" w:hAnsiTheme="majorHAnsi" w:cstheme="minorHAnsi"/>
          <w:sz w:val="20"/>
          <w:szCs w:val="20"/>
        </w:rPr>
        <w:t>l</w:t>
      </w:r>
      <w:r w:rsidRPr="00A552DB">
        <w:rPr>
          <w:rFonts w:asciiTheme="majorHAnsi" w:hAnsiTheme="majorHAnsi" w:cstheme="minorHAnsi"/>
          <w:color w:val="000000"/>
          <w:sz w:val="20"/>
          <w:szCs w:val="20"/>
        </w:rPr>
        <w:t>e</w:t>
      </w:r>
      <w:r w:rsidRPr="00A552DB">
        <w:rPr>
          <w:rFonts w:asciiTheme="majorHAnsi" w:hAnsiTheme="majorHAnsi" w:cstheme="minorHAnsi"/>
          <w:color w:val="999999"/>
          <w:sz w:val="20"/>
          <w:szCs w:val="20"/>
        </w:rPr>
        <w:t xml:space="preserve"> </w:t>
      </w:r>
      <w:r w:rsidR="00DA3B92" w:rsidRPr="00A552DB">
        <w:rPr>
          <w:rFonts w:asciiTheme="majorHAnsi" w:hAnsiTheme="majorHAnsi" w:cstheme="minorHAnsi"/>
          <w:color w:val="999999"/>
          <w:sz w:val="20"/>
          <w:szCs w:val="20"/>
        </w:rPr>
        <w:t>……………………………</w:t>
      </w:r>
    </w:p>
    <w:p w:rsidR="00722D86" w:rsidRPr="00A552DB" w:rsidRDefault="00722D86" w:rsidP="00722D86">
      <w:pPr>
        <w:ind w:left="-18"/>
        <w:rPr>
          <w:rFonts w:asciiTheme="majorHAnsi" w:eastAsia="Calibri" w:hAnsiTheme="majorHAnsi" w:cstheme="minorHAnsi"/>
          <w:color w:val="BFBFBF"/>
          <w:sz w:val="20"/>
          <w:szCs w:val="20"/>
        </w:rPr>
      </w:pPr>
      <w:r w:rsidRPr="00A552DB">
        <w:rPr>
          <w:rFonts w:asciiTheme="majorHAnsi" w:eastAsia="Calibri" w:hAnsiTheme="majorHAnsi" w:cstheme="minorHAnsi"/>
          <w:color w:val="000000"/>
          <w:sz w:val="20"/>
          <w:szCs w:val="20"/>
        </w:rPr>
        <w:t>Adresse :</w:t>
      </w:r>
      <w:r w:rsidR="00DA3B92" w:rsidRPr="00A552DB">
        <w:rPr>
          <w:rFonts w:asciiTheme="majorHAnsi" w:eastAsia="Calibri" w:hAnsiTheme="majorHAnsi" w:cstheme="minorHAnsi"/>
          <w:color w:val="000000"/>
          <w:sz w:val="20"/>
          <w:szCs w:val="20"/>
        </w:rPr>
        <w:t xml:space="preserve"> ……………………………………….</w:t>
      </w:r>
    </w:p>
    <w:p w:rsidR="000D76F3" w:rsidRPr="00A552DB" w:rsidRDefault="00722D86" w:rsidP="00722D86">
      <w:pPr>
        <w:spacing w:after="0"/>
        <w:rPr>
          <w:rFonts w:asciiTheme="majorHAnsi" w:eastAsiaTheme="minorEastAsia" w:hAnsiTheme="majorHAnsi" w:cstheme="minorHAnsi"/>
          <w:sz w:val="20"/>
          <w:szCs w:val="20"/>
          <w:lang w:bidi="he-IL"/>
        </w:rPr>
      </w:pPr>
      <w:r w:rsidRPr="00A552DB">
        <w:rPr>
          <w:rFonts w:asciiTheme="majorHAnsi" w:eastAsiaTheme="minorEastAsia" w:hAnsiTheme="majorHAnsi" w:cstheme="minorHAnsi"/>
          <w:sz w:val="20"/>
          <w:szCs w:val="20"/>
          <w:lang w:bidi="he-IL"/>
        </w:rPr>
        <w:t xml:space="preserve">                                                                               </w:t>
      </w:r>
      <w:r w:rsidRPr="00A552DB">
        <w:rPr>
          <w:rFonts w:asciiTheme="majorHAnsi" w:eastAsiaTheme="minorEastAsia" w:hAnsiTheme="majorHAnsi" w:cstheme="minorHAnsi"/>
          <w:sz w:val="20"/>
          <w:szCs w:val="20"/>
          <w:lang w:bidi="he-IL"/>
        </w:rPr>
        <w:tab/>
      </w:r>
      <w:r w:rsidRPr="00A552DB">
        <w:rPr>
          <w:rFonts w:asciiTheme="majorHAnsi" w:eastAsiaTheme="minorEastAsia" w:hAnsiTheme="majorHAnsi" w:cstheme="minorHAnsi"/>
          <w:sz w:val="20"/>
          <w:szCs w:val="20"/>
          <w:lang w:bidi="he-IL"/>
        </w:rPr>
        <w:tab/>
      </w:r>
      <w:r w:rsidRPr="00A552DB">
        <w:rPr>
          <w:rFonts w:asciiTheme="majorHAnsi" w:eastAsiaTheme="minorEastAsia" w:hAnsiTheme="majorHAnsi" w:cstheme="minorHAnsi"/>
          <w:sz w:val="20"/>
          <w:szCs w:val="20"/>
          <w:lang w:bidi="he-IL"/>
        </w:rPr>
        <w:tab/>
      </w:r>
      <w:r w:rsidRPr="00A552DB">
        <w:rPr>
          <w:rFonts w:asciiTheme="majorHAnsi" w:eastAsiaTheme="minorEastAsia" w:hAnsiTheme="majorHAnsi" w:cstheme="minorHAnsi"/>
          <w:sz w:val="20"/>
          <w:szCs w:val="20"/>
          <w:lang w:bidi="he-IL"/>
        </w:rPr>
        <w:tab/>
      </w:r>
      <w:r w:rsidR="00A552DB">
        <w:rPr>
          <w:rFonts w:asciiTheme="majorHAnsi" w:eastAsiaTheme="minorEastAsia" w:hAnsiTheme="majorHAnsi" w:cstheme="minorHAnsi"/>
          <w:sz w:val="20"/>
          <w:szCs w:val="20"/>
          <w:lang w:bidi="he-IL"/>
        </w:rPr>
        <w:tab/>
      </w:r>
      <w:r w:rsidRPr="00A552DB">
        <w:rPr>
          <w:rFonts w:asciiTheme="majorHAnsi" w:eastAsiaTheme="minorEastAsia" w:hAnsiTheme="majorHAnsi" w:cstheme="minorHAnsi"/>
          <w:sz w:val="20"/>
          <w:szCs w:val="20"/>
          <w:lang w:bidi="he-IL"/>
        </w:rPr>
        <w:t xml:space="preserve">Monsieur le </w:t>
      </w:r>
      <w:r w:rsidR="000D76F3" w:rsidRPr="00A552DB">
        <w:rPr>
          <w:rFonts w:asciiTheme="majorHAnsi" w:eastAsiaTheme="minorEastAsia" w:hAnsiTheme="majorHAnsi" w:cstheme="minorHAnsi"/>
          <w:sz w:val="20"/>
          <w:szCs w:val="20"/>
          <w:lang w:bidi="he-IL"/>
        </w:rPr>
        <w:t>Représentant Légal</w:t>
      </w:r>
    </w:p>
    <w:p w:rsidR="00722D86" w:rsidRPr="00A552DB" w:rsidRDefault="000D76F3" w:rsidP="000D76F3">
      <w:pPr>
        <w:spacing w:after="0"/>
        <w:ind w:left="5664" w:firstLine="708"/>
        <w:rPr>
          <w:rFonts w:asciiTheme="majorHAnsi" w:eastAsiaTheme="minorEastAsia" w:hAnsiTheme="majorHAnsi" w:cstheme="minorHAnsi"/>
          <w:sz w:val="20"/>
          <w:szCs w:val="20"/>
          <w:lang w:bidi="he-IL"/>
        </w:rPr>
      </w:pPr>
      <w:r w:rsidRPr="00A552DB">
        <w:rPr>
          <w:rFonts w:asciiTheme="majorHAnsi" w:eastAsiaTheme="minorEastAsia" w:hAnsiTheme="majorHAnsi" w:cstheme="minorHAnsi"/>
          <w:sz w:val="20"/>
          <w:szCs w:val="20"/>
          <w:lang w:bidi="he-IL"/>
        </w:rPr>
        <w:t xml:space="preserve">Direction </w:t>
      </w:r>
      <w:r w:rsidR="00722D86" w:rsidRPr="00A552DB">
        <w:rPr>
          <w:rFonts w:asciiTheme="majorHAnsi" w:eastAsiaTheme="minorEastAsia" w:hAnsiTheme="majorHAnsi" w:cstheme="minorHAnsi"/>
          <w:sz w:val="20"/>
          <w:szCs w:val="20"/>
          <w:lang w:bidi="he-IL"/>
        </w:rPr>
        <w:t xml:space="preserve"> Régional</w:t>
      </w:r>
      <w:r w:rsidRPr="00A552DB">
        <w:rPr>
          <w:rFonts w:asciiTheme="majorHAnsi" w:eastAsiaTheme="minorEastAsia" w:hAnsiTheme="majorHAnsi" w:cstheme="minorHAnsi"/>
          <w:sz w:val="20"/>
          <w:szCs w:val="20"/>
          <w:lang w:bidi="he-IL"/>
        </w:rPr>
        <w:t>e</w:t>
      </w:r>
      <w:r w:rsidR="00722D86" w:rsidRPr="00A552DB">
        <w:rPr>
          <w:rFonts w:asciiTheme="majorHAnsi" w:eastAsiaTheme="minorEastAsia" w:hAnsiTheme="majorHAnsi" w:cstheme="minorHAnsi"/>
          <w:sz w:val="20"/>
          <w:szCs w:val="20"/>
          <w:lang w:bidi="he-IL"/>
        </w:rPr>
        <w:t xml:space="preserve"> </w:t>
      </w:r>
    </w:p>
    <w:p w:rsidR="00722D86" w:rsidRPr="00A552DB" w:rsidRDefault="00722D86" w:rsidP="00722D86">
      <w:pPr>
        <w:spacing w:after="0"/>
        <w:ind w:left="4896" w:firstLine="72"/>
        <w:rPr>
          <w:rFonts w:asciiTheme="majorHAnsi" w:eastAsiaTheme="minorEastAsia" w:hAnsiTheme="majorHAnsi" w:cstheme="minorHAnsi"/>
          <w:sz w:val="20"/>
          <w:szCs w:val="20"/>
          <w:lang w:bidi="he-IL"/>
        </w:rPr>
      </w:pPr>
      <w:r w:rsidRPr="00A552DB">
        <w:rPr>
          <w:rFonts w:asciiTheme="majorHAnsi" w:eastAsiaTheme="minorEastAsia" w:hAnsiTheme="majorHAnsi" w:cstheme="minorHAnsi"/>
          <w:sz w:val="20"/>
          <w:szCs w:val="20"/>
          <w:lang w:bidi="he-IL"/>
        </w:rPr>
        <w:t xml:space="preserve"> </w:t>
      </w:r>
      <w:r w:rsidRPr="00A552DB">
        <w:rPr>
          <w:rFonts w:asciiTheme="majorHAnsi" w:eastAsiaTheme="minorEastAsia" w:hAnsiTheme="majorHAnsi" w:cstheme="minorHAnsi"/>
          <w:sz w:val="20"/>
          <w:szCs w:val="20"/>
          <w:lang w:bidi="he-IL"/>
        </w:rPr>
        <w:tab/>
      </w:r>
      <w:r w:rsidRPr="00A552DB">
        <w:rPr>
          <w:rFonts w:asciiTheme="majorHAnsi" w:eastAsiaTheme="minorEastAsia" w:hAnsiTheme="majorHAnsi" w:cstheme="minorHAnsi"/>
          <w:sz w:val="20"/>
          <w:szCs w:val="20"/>
          <w:lang w:bidi="he-IL"/>
        </w:rPr>
        <w:tab/>
        <w:t>ENEDIS Provence-Alpes du Sud</w:t>
      </w:r>
    </w:p>
    <w:p w:rsidR="00A552DB" w:rsidRPr="00A552DB" w:rsidRDefault="00722D86" w:rsidP="00A552DB">
      <w:pPr>
        <w:spacing w:after="0"/>
        <w:ind w:left="4829" w:firstLine="67"/>
        <w:rPr>
          <w:rFonts w:asciiTheme="majorHAnsi" w:eastAsiaTheme="minorEastAsia" w:hAnsiTheme="majorHAnsi" w:cstheme="minorHAnsi"/>
          <w:lang w:bidi="he-IL"/>
        </w:rPr>
      </w:pPr>
      <w:r w:rsidRPr="00A552DB">
        <w:rPr>
          <w:rFonts w:asciiTheme="majorHAnsi" w:eastAsiaTheme="minorEastAsia" w:hAnsiTheme="majorHAnsi" w:cstheme="minorHAnsi"/>
          <w:bCs/>
          <w:sz w:val="20"/>
          <w:szCs w:val="20"/>
          <w:lang w:bidi="he-IL"/>
        </w:rPr>
        <w:t xml:space="preserve">  </w:t>
      </w:r>
      <w:r w:rsidRPr="00A552DB">
        <w:rPr>
          <w:rFonts w:asciiTheme="majorHAnsi" w:eastAsiaTheme="minorEastAsia" w:hAnsiTheme="majorHAnsi" w:cstheme="minorHAnsi"/>
          <w:bCs/>
          <w:sz w:val="20"/>
          <w:szCs w:val="20"/>
          <w:lang w:bidi="he-IL"/>
        </w:rPr>
        <w:tab/>
      </w:r>
      <w:r w:rsidRPr="00A552DB">
        <w:rPr>
          <w:rFonts w:asciiTheme="majorHAnsi" w:eastAsiaTheme="minorEastAsia" w:hAnsiTheme="majorHAnsi" w:cstheme="minorHAnsi"/>
          <w:bCs/>
          <w:sz w:val="20"/>
          <w:szCs w:val="20"/>
          <w:lang w:bidi="he-IL"/>
        </w:rPr>
        <w:tab/>
      </w:r>
      <w:r w:rsidR="00A552DB" w:rsidRPr="00A552DB">
        <w:rPr>
          <w:rFonts w:asciiTheme="majorHAnsi" w:eastAsiaTheme="minorEastAsia" w:hAnsiTheme="majorHAnsi" w:cstheme="minorHAnsi"/>
          <w:bCs/>
          <w:lang w:bidi="he-IL"/>
        </w:rPr>
        <w:t xml:space="preserve">Service </w:t>
      </w:r>
      <w:r w:rsidR="00A552DB" w:rsidRPr="00A552DB">
        <w:rPr>
          <w:rFonts w:asciiTheme="majorHAnsi" w:eastAsiaTheme="minorEastAsia" w:hAnsiTheme="majorHAnsi" w:cstheme="minorHAnsi"/>
          <w:lang w:bidi="he-IL"/>
        </w:rPr>
        <w:t>Linky</w:t>
      </w:r>
      <w:r w:rsidR="00A552DB" w:rsidRPr="00A552DB">
        <w:rPr>
          <w:rFonts w:asciiTheme="majorHAnsi" w:eastAsiaTheme="minorEastAsia" w:hAnsiTheme="majorHAnsi" w:cstheme="minorHAnsi"/>
          <w:lang w:bidi="he-IL"/>
        </w:rPr>
        <w:tab/>
      </w:r>
    </w:p>
    <w:p w:rsidR="00A552DB" w:rsidRPr="00A552DB" w:rsidRDefault="00A552DB" w:rsidP="00A552DB">
      <w:pPr>
        <w:spacing w:after="0"/>
        <w:ind w:left="4829" w:firstLine="67"/>
        <w:rPr>
          <w:rFonts w:asciiTheme="majorHAnsi" w:hAnsiTheme="majorHAnsi" w:cstheme="minorHAnsi"/>
        </w:rPr>
      </w:pPr>
      <w:r w:rsidRPr="00A552DB">
        <w:rPr>
          <w:rFonts w:asciiTheme="majorHAnsi" w:eastAsiaTheme="minorEastAsia" w:hAnsiTheme="majorHAnsi" w:cstheme="minorHAnsi"/>
          <w:lang w:bidi="he-IL"/>
        </w:rPr>
        <w:tab/>
      </w:r>
      <w:r w:rsidRPr="00A552DB">
        <w:rPr>
          <w:rFonts w:asciiTheme="majorHAnsi" w:eastAsiaTheme="minorEastAsia" w:hAnsiTheme="majorHAnsi" w:cstheme="minorHAnsi"/>
          <w:lang w:bidi="he-IL"/>
        </w:rPr>
        <w:tab/>
      </w:r>
      <w:r w:rsidRPr="00A552DB">
        <w:rPr>
          <w:rFonts w:asciiTheme="majorHAnsi" w:eastAsiaTheme="minorEastAsia" w:hAnsiTheme="majorHAnsi" w:cstheme="minorHAnsi"/>
          <w:lang w:bidi="he-IL"/>
        </w:rPr>
        <w:tab/>
      </w:r>
      <w:r w:rsidRPr="00A552DB">
        <w:rPr>
          <w:rFonts w:asciiTheme="majorHAnsi" w:hAnsiTheme="majorHAnsi" w:cstheme="minorHAnsi"/>
        </w:rPr>
        <w:t xml:space="preserve">445 rue Ampère </w:t>
      </w:r>
    </w:p>
    <w:p w:rsidR="00A552DB" w:rsidRPr="00A552DB" w:rsidRDefault="00A552DB" w:rsidP="00A552DB">
      <w:pPr>
        <w:spacing w:after="0"/>
        <w:ind w:left="6245" w:firstLine="127"/>
        <w:rPr>
          <w:rFonts w:asciiTheme="majorHAnsi" w:eastAsiaTheme="minorEastAsia" w:hAnsiTheme="majorHAnsi" w:cstheme="minorHAnsi"/>
          <w:bCs/>
          <w:lang w:bidi="he-IL"/>
        </w:rPr>
      </w:pPr>
      <w:r w:rsidRPr="00A552DB">
        <w:rPr>
          <w:rFonts w:asciiTheme="majorHAnsi" w:hAnsiTheme="majorHAnsi" w:cstheme="minorHAnsi"/>
        </w:rPr>
        <w:t xml:space="preserve">13290 Aix-en-Provence </w:t>
      </w:r>
      <w:r w:rsidRPr="00A552DB">
        <w:rPr>
          <w:rFonts w:asciiTheme="majorHAnsi" w:hAnsiTheme="majorHAnsi" w:cstheme="minorHAnsi"/>
          <w:b/>
          <w:bCs/>
        </w:rPr>
        <w:t xml:space="preserve"> </w:t>
      </w:r>
      <w:r w:rsidR="009341B8" w:rsidRPr="0097055C">
        <w:rPr>
          <w:rFonts w:asciiTheme="majorHAnsi" w:hAnsiTheme="majorHAnsi" w:cstheme="minorHAnsi"/>
          <w:bCs/>
        </w:rPr>
        <w:t>Cedex</w:t>
      </w:r>
    </w:p>
    <w:p w:rsidR="00722D86" w:rsidRPr="00A552DB" w:rsidRDefault="00722D86" w:rsidP="00722D86">
      <w:pPr>
        <w:ind w:left="-851"/>
        <w:rPr>
          <w:rFonts w:asciiTheme="majorHAnsi" w:hAnsiTheme="majorHAnsi" w:cstheme="minorHAnsi"/>
          <w:color w:val="000000"/>
          <w:sz w:val="20"/>
          <w:szCs w:val="20"/>
        </w:rPr>
      </w:pPr>
      <w:r w:rsidRPr="00A552DB">
        <w:rPr>
          <w:rFonts w:asciiTheme="majorHAnsi" w:hAnsiTheme="majorHAnsi" w:cstheme="minorHAnsi"/>
          <w:color w:val="000000"/>
          <w:sz w:val="20"/>
          <w:szCs w:val="20"/>
        </w:rPr>
        <w:t xml:space="preserve">          </w:t>
      </w:r>
      <w:r w:rsidRPr="00A552DB">
        <w:rPr>
          <w:rFonts w:asciiTheme="majorHAnsi" w:hAnsiTheme="majorHAnsi" w:cstheme="minorHAnsi"/>
          <w:color w:val="000000"/>
          <w:sz w:val="20"/>
          <w:szCs w:val="20"/>
        </w:rPr>
        <w:tab/>
      </w:r>
      <w:r w:rsidRPr="00A552DB">
        <w:rPr>
          <w:rFonts w:asciiTheme="majorHAnsi" w:hAnsiTheme="majorHAnsi" w:cstheme="minorHAnsi"/>
          <w:color w:val="000000"/>
          <w:sz w:val="20"/>
          <w:szCs w:val="20"/>
          <w:u w:val="single"/>
        </w:rPr>
        <w:t>Point de Livraison (PDL) N°</w:t>
      </w:r>
      <w:r w:rsidRPr="00A552DB">
        <w:rPr>
          <w:rFonts w:asciiTheme="majorHAnsi" w:hAnsiTheme="majorHAnsi" w:cstheme="minorHAnsi"/>
          <w:color w:val="000000"/>
          <w:sz w:val="20"/>
          <w:szCs w:val="20"/>
        </w:rPr>
        <w:t> :</w:t>
      </w:r>
    </w:p>
    <w:p w:rsidR="00722D86" w:rsidRPr="00A552DB" w:rsidRDefault="00722D86" w:rsidP="00722D86">
      <w:pPr>
        <w:rPr>
          <w:rFonts w:asciiTheme="majorHAnsi" w:hAnsiTheme="majorHAnsi" w:cstheme="minorHAnsi"/>
          <w:color w:val="000000"/>
          <w:sz w:val="20"/>
          <w:szCs w:val="20"/>
        </w:rPr>
      </w:pPr>
      <w:r w:rsidRPr="00A552DB">
        <w:rPr>
          <w:rFonts w:asciiTheme="majorHAnsi" w:hAnsiTheme="majorHAnsi" w:cstheme="minorHAnsi"/>
          <w:color w:val="000000"/>
          <w:sz w:val="20"/>
          <w:szCs w:val="20"/>
        </w:rPr>
        <w:t xml:space="preserve"> </w:t>
      </w:r>
      <w:r w:rsidRPr="00A552DB">
        <w:rPr>
          <w:rFonts w:asciiTheme="majorHAnsi" w:hAnsiTheme="majorHAnsi" w:cstheme="minorHAnsi"/>
          <w:color w:val="000000"/>
          <w:sz w:val="20"/>
          <w:szCs w:val="20"/>
          <w:u w:val="single"/>
        </w:rPr>
        <w:t xml:space="preserve">ENVOI EN </w:t>
      </w:r>
      <w:r w:rsidRPr="00A552DB">
        <w:rPr>
          <w:rFonts w:asciiTheme="majorHAnsi" w:hAnsiTheme="majorHAnsi" w:cstheme="minorHAnsi"/>
          <w:sz w:val="20"/>
          <w:szCs w:val="20"/>
          <w:u w:val="single"/>
        </w:rPr>
        <w:t>RECOMMANDÉ</w:t>
      </w:r>
      <w:r w:rsidRPr="00A552DB">
        <w:rPr>
          <w:rFonts w:asciiTheme="majorHAnsi" w:hAnsiTheme="majorHAnsi" w:cstheme="minorHAnsi"/>
          <w:color w:val="000000"/>
          <w:sz w:val="20"/>
          <w:szCs w:val="20"/>
          <w:u w:val="single"/>
        </w:rPr>
        <w:t xml:space="preserve"> AVEC AR N°</w:t>
      </w:r>
      <w:r w:rsidRPr="00A552DB">
        <w:rPr>
          <w:rFonts w:asciiTheme="majorHAnsi" w:hAnsiTheme="majorHAnsi" w:cstheme="minorHAnsi"/>
          <w:color w:val="000000"/>
          <w:sz w:val="20"/>
          <w:szCs w:val="20"/>
        </w:rPr>
        <w:t> </w:t>
      </w:r>
      <w:r w:rsidRPr="00A552DB">
        <w:rPr>
          <w:rFonts w:asciiTheme="majorHAnsi" w:eastAsia="Calibri" w:hAnsiTheme="majorHAnsi" w:cstheme="minorHAnsi"/>
          <w:color w:val="000000"/>
          <w:sz w:val="20"/>
          <w:szCs w:val="20"/>
        </w:rPr>
        <w:t>:</w:t>
      </w:r>
    </w:p>
    <w:p w:rsidR="00722D86" w:rsidRPr="00A552DB" w:rsidRDefault="00722D86" w:rsidP="00722D86">
      <w:pPr>
        <w:rPr>
          <w:rFonts w:asciiTheme="majorHAnsi" w:hAnsiTheme="majorHAnsi" w:cstheme="minorHAnsi"/>
          <w:color w:val="000000"/>
          <w:sz w:val="20"/>
          <w:szCs w:val="20"/>
        </w:rPr>
      </w:pPr>
      <w:r w:rsidRPr="00A552DB">
        <w:rPr>
          <w:rFonts w:asciiTheme="majorHAnsi" w:hAnsiTheme="majorHAnsi" w:cstheme="minorHAnsi"/>
          <w:color w:val="000000"/>
          <w:sz w:val="20"/>
          <w:szCs w:val="20"/>
        </w:rPr>
        <w:t xml:space="preserve"> Copie  à  M. le Maire de ma Commune</w:t>
      </w:r>
    </w:p>
    <w:p w:rsidR="00722D86" w:rsidRPr="00A552DB" w:rsidRDefault="00722D86" w:rsidP="00345D39">
      <w:pPr>
        <w:spacing w:after="0"/>
        <w:rPr>
          <w:rFonts w:asciiTheme="majorHAnsi" w:hAnsiTheme="majorHAnsi" w:cstheme="minorHAnsi"/>
          <w:color w:val="000000"/>
          <w:sz w:val="20"/>
          <w:szCs w:val="20"/>
        </w:rPr>
      </w:pPr>
      <w:r w:rsidRPr="00A552DB">
        <w:rPr>
          <w:rFonts w:asciiTheme="majorHAnsi" w:hAnsiTheme="majorHAnsi" w:cstheme="minorHAnsi"/>
          <w:color w:val="000000"/>
          <w:sz w:val="20"/>
          <w:szCs w:val="20"/>
          <w:u w:val="single"/>
        </w:rPr>
        <w:t>OBJET</w:t>
      </w:r>
      <w:r w:rsidRPr="00A552DB">
        <w:rPr>
          <w:rFonts w:asciiTheme="majorHAnsi" w:hAnsiTheme="majorHAnsi" w:cstheme="minorHAnsi"/>
          <w:color w:val="000000"/>
          <w:sz w:val="20"/>
          <w:szCs w:val="20"/>
        </w:rPr>
        <w:t> : Signification de refus d’installation d’un compteur communi</w:t>
      </w:r>
      <w:r w:rsidRPr="00A552DB">
        <w:rPr>
          <w:rFonts w:asciiTheme="majorHAnsi" w:hAnsiTheme="majorHAnsi" w:cstheme="minorHAnsi"/>
          <w:sz w:val="20"/>
          <w:szCs w:val="20"/>
        </w:rPr>
        <w:t>c</w:t>
      </w:r>
      <w:r w:rsidRPr="00A552DB">
        <w:rPr>
          <w:rFonts w:asciiTheme="majorHAnsi" w:hAnsiTheme="majorHAnsi" w:cstheme="minorHAnsi"/>
          <w:color w:val="000000"/>
          <w:sz w:val="20"/>
          <w:szCs w:val="20"/>
        </w:rPr>
        <w:t>ant LINKY valant mise e</w:t>
      </w:r>
      <w:r w:rsidRPr="00A552DB">
        <w:rPr>
          <w:rFonts w:asciiTheme="majorHAnsi" w:hAnsiTheme="majorHAnsi" w:cstheme="minorHAnsi"/>
          <w:sz w:val="20"/>
          <w:szCs w:val="20"/>
        </w:rPr>
        <w:t>n demeure</w:t>
      </w:r>
    </w:p>
    <w:p w:rsidR="00722D86" w:rsidRPr="00A552DB" w:rsidRDefault="00722D86" w:rsidP="00345D39">
      <w:pPr>
        <w:spacing w:after="0"/>
        <w:rPr>
          <w:rFonts w:asciiTheme="majorHAnsi" w:hAnsiTheme="majorHAnsi" w:cstheme="minorHAnsi"/>
          <w:color w:val="000000"/>
          <w:sz w:val="16"/>
          <w:szCs w:val="16"/>
        </w:rPr>
      </w:pPr>
    </w:p>
    <w:p w:rsidR="009902EB" w:rsidRDefault="009902EB" w:rsidP="00345D39">
      <w:pPr>
        <w:spacing w:after="0"/>
        <w:rPr>
          <w:rFonts w:asciiTheme="majorHAnsi" w:hAnsiTheme="majorHAnsi" w:cstheme="minorHAnsi"/>
          <w:color w:val="000000"/>
          <w:sz w:val="20"/>
          <w:szCs w:val="20"/>
        </w:rPr>
      </w:pPr>
    </w:p>
    <w:p w:rsidR="009902EB" w:rsidRDefault="009902EB" w:rsidP="00345D39">
      <w:pPr>
        <w:spacing w:after="0"/>
        <w:rPr>
          <w:rFonts w:asciiTheme="majorHAnsi" w:hAnsiTheme="majorHAnsi" w:cstheme="minorHAnsi"/>
          <w:color w:val="000000"/>
          <w:sz w:val="20"/>
          <w:szCs w:val="20"/>
        </w:rPr>
      </w:pPr>
    </w:p>
    <w:p w:rsidR="009902EB" w:rsidRDefault="009902EB" w:rsidP="00345D39">
      <w:pPr>
        <w:spacing w:after="0"/>
        <w:rPr>
          <w:rFonts w:asciiTheme="majorHAnsi" w:hAnsiTheme="majorHAnsi" w:cstheme="minorHAnsi"/>
          <w:color w:val="000000"/>
          <w:sz w:val="20"/>
          <w:szCs w:val="20"/>
        </w:rPr>
      </w:pPr>
    </w:p>
    <w:p w:rsidR="00722D86" w:rsidRPr="00A552DB" w:rsidRDefault="00722D86" w:rsidP="00345D39">
      <w:pPr>
        <w:spacing w:after="0"/>
        <w:rPr>
          <w:rFonts w:asciiTheme="majorHAnsi" w:hAnsiTheme="majorHAnsi" w:cstheme="minorHAnsi"/>
          <w:color w:val="000000"/>
          <w:sz w:val="20"/>
          <w:szCs w:val="20"/>
        </w:rPr>
      </w:pPr>
      <w:r w:rsidRPr="00A552DB">
        <w:rPr>
          <w:rFonts w:asciiTheme="majorHAnsi" w:hAnsiTheme="majorHAnsi" w:cstheme="minorHAnsi"/>
          <w:color w:val="000000"/>
          <w:sz w:val="20"/>
          <w:szCs w:val="20"/>
        </w:rPr>
        <w:t>Monsieur le représentant légal,</w:t>
      </w:r>
    </w:p>
    <w:p w:rsidR="00722D86" w:rsidRPr="00A552DB" w:rsidRDefault="00722D86" w:rsidP="00722D86">
      <w:pPr>
        <w:spacing w:after="0"/>
        <w:rPr>
          <w:rFonts w:asciiTheme="majorHAnsi" w:hAnsiTheme="majorHAnsi" w:cstheme="minorHAnsi"/>
          <w:color w:val="000000"/>
          <w:sz w:val="16"/>
          <w:szCs w:val="16"/>
        </w:rPr>
      </w:pPr>
    </w:p>
    <w:p w:rsidR="009902EB" w:rsidRDefault="009902EB" w:rsidP="00DA3B92">
      <w:pPr>
        <w:spacing w:after="0"/>
        <w:rPr>
          <w:rFonts w:asciiTheme="majorHAnsi" w:hAnsiTheme="majorHAnsi" w:cstheme="minorHAnsi"/>
          <w:color w:val="000000"/>
          <w:sz w:val="20"/>
          <w:szCs w:val="20"/>
        </w:rPr>
      </w:pPr>
    </w:p>
    <w:p w:rsidR="009902EB" w:rsidRDefault="009902EB" w:rsidP="00DA3B92">
      <w:pPr>
        <w:spacing w:after="0"/>
        <w:rPr>
          <w:rFonts w:asciiTheme="majorHAnsi" w:hAnsiTheme="majorHAnsi" w:cstheme="minorHAnsi"/>
          <w:color w:val="000000"/>
          <w:sz w:val="20"/>
          <w:szCs w:val="20"/>
        </w:rPr>
      </w:pPr>
    </w:p>
    <w:p w:rsidR="00DA3B92" w:rsidRPr="00A552DB" w:rsidRDefault="00DA3B92" w:rsidP="00DA3B92">
      <w:pPr>
        <w:spacing w:after="0"/>
        <w:rPr>
          <w:rFonts w:asciiTheme="majorHAnsi" w:hAnsiTheme="majorHAnsi" w:cstheme="minorHAnsi"/>
          <w:color w:val="000000"/>
          <w:sz w:val="20"/>
          <w:szCs w:val="20"/>
        </w:rPr>
      </w:pPr>
      <w:r w:rsidRPr="00A552DB">
        <w:rPr>
          <w:rFonts w:asciiTheme="majorHAnsi" w:hAnsiTheme="majorHAnsi" w:cstheme="minorHAnsi"/>
          <w:color w:val="000000"/>
          <w:sz w:val="20"/>
          <w:szCs w:val="20"/>
        </w:rPr>
        <w:t xml:space="preserve">Vous m’avez informé par lettre du </w:t>
      </w:r>
      <w:proofErr w:type="gramStart"/>
      <w:r w:rsidRPr="00A552DB">
        <w:rPr>
          <w:rFonts w:asciiTheme="majorHAnsi" w:hAnsiTheme="majorHAnsi" w:cstheme="minorHAnsi"/>
          <w:color w:val="000000"/>
          <w:sz w:val="20"/>
          <w:szCs w:val="20"/>
        </w:rPr>
        <w:t>……………..………………....</w:t>
      </w:r>
      <w:proofErr w:type="gramEnd"/>
      <w:r w:rsidRPr="00A552DB">
        <w:rPr>
          <w:rFonts w:asciiTheme="majorHAnsi" w:hAnsiTheme="majorHAnsi" w:cstheme="minorHAnsi"/>
          <w:color w:val="000000"/>
          <w:sz w:val="20"/>
          <w:szCs w:val="20"/>
        </w:rPr>
        <w:t xml:space="preserve"> référence n° ………………..………… que mon compteur n’indique plus l’index de consommation  et que  vous souhaitez le remplacer par un compteur Linky.</w:t>
      </w:r>
    </w:p>
    <w:p w:rsidR="00DA3B92" w:rsidRPr="00A552DB" w:rsidRDefault="00DA3B92" w:rsidP="00DA3B92">
      <w:pPr>
        <w:spacing w:after="0"/>
        <w:rPr>
          <w:rFonts w:asciiTheme="majorHAnsi" w:hAnsiTheme="majorHAnsi" w:cstheme="minorHAnsi"/>
          <w:color w:val="000000"/>
          <w:sz w:val="16"/>
          <w:szCs w:val="16"/>
        </w:rPr>
      </w:pPr>
    </w:p>
    <w:p w:rsidR="00DA3B92" w:rsidRDefault="00DA3B92" w:rsidP="00DA3B92">
      <w:pPr>
        <w:spacing w:after="0"/>
        <w:rPr>
          <w:rFonts w:asciiTheme="majorHAnsi" w:hAnsiTheme="majorHAnsi" w:cstheme="minorHAnsi"/>
          <w:color w:val="000000"/>
          <w:sz w:val="20"/>
          <w:szCs w:val="20"/>
        </w:rPr>
      </w:pPr>
      <w:r w:rsidRPr="00A552DB">
        <w:rPr>
          <w:rFonts w:asciiTheme="majorHAnsi" w:hAnsiTheme="majorHAnsi" w:cstheme="minorHAnsi"/>
          <w:color w:val="000000"/>
          <w:sz w:val="20"/>
          <w:szCs w:val="20"/>
        </w:rPr>
        <w:t xml:space="preserve">Afin d’éviter un gaspillage inutile,  je vous prie  de bien vouloir le  vérifier au préalable et de m’indiquer par écrit  </w:t>
      </w:r>
      <w:r w:rsidRPr="00A552DB">
        <w:rPr>
          <w:rFonts w:asciiTheme="majorHAnsi" w:hAnsiTheme="majorHAnsi"/>
          <w:sz w:val="20"/>
          <w:szCs w:val="20"/>
        </w:rPr>
        <w:t>la cause exacte du dysfonctionnement.</w:t>
      </w:r>
      <w:r w:rsidRPr="00A552DB">
        <w:rPr>
          <w:rFonts w:asciiTheme="majorHAnsi" w:hAnsiTheme="majorHAnsi"/>
        </w:rPr>
        <w:t xml:space="preserve"> </w:t>
      </w:r>
      <w:r w:rsidRPr="00A552DB">
        <w:rPr>
          <w:rFonts w:asciiTheme="majorHAnsi" w:hAnsiTheme="majorHAnsi" w:cstheme="minorHAnsi"/>
          <w:color w:val="000000"/>
          <w:sz w:val="20"/>
          <w:szCs w:val="20"/>
        </w:rPr>
        <w:t xml:space="preserve"> </w:t>
      </w:r>
    </w:p>
    <w:p w:rsidR="009902EB" w:rsidRDefault="009902EB" w:rsidP="00DA3B92">
      <w:pPr>
        <w:spacing w:after="0"/>
        <w:rPr>
          <w:rFonts w:asciiTheme="majorHAnsi" w:hAnsiTheme="majorHAnsi" w:cstheme="minorHAnsi"/>
          <w:color w:val="000000"/>
          <w:sz w:val="20"/>
          <w:szCs w:val="20"/>
        </w:rPr>
      </w:pPr>
    </w:p>
    <w:p w:rsidR="009902EB" w:rsidRDefault="009902EB" w:rsidP="009902EB">
      <w:pPr>
        <w:pBdr>
          <w:top w:val="nil"/>
          <w:left w:val="nil"/>
          <w:bottom w:val="nil"/>
          <w:right w:val="nil"/>
          <w:between w:val="nil"/>
        </w:pBdr>
        <w:spacing w:after="0"/>
        <w:rPr>
          <w:rFonts w:asciiTheme="majorHAnsi" w:hAnsiTheme="majorHAnsi" w:cstheme="minorHAnsi"/>
          <w:b/>
          <w:sz w:val="20"/>
          <w:szCs w:val="20"/>
          <w:u w:val="single"/>
        </w:rPr>
      </w:pPr>
      <w:r w:rsidRPr="00A552DB">
        <w:rPr>
          <w:rFonts w:asciiTheme="majorHAnsi" w:hAnsiTheme="majorHAnsi" w:cstheme="minorHAnsi"/>
          <w:color w:val="000000"/>
          <w:sz w:val="20"/>
          <w:szCs w:val="20"/>
        </w:rPr>
        <w:t xml:space="preserve">Il s’agit peut-être d’une panne bénigne d’affichage et il vous </w:t>
      </w:r>
      <w:r>
        <w:rPr>
          <w:rFonts w:asciiTheme="majorHAnsi" w:hAnsiTheme="majorHAnsi" w:cstheme="minorHAnsi"/>
          <w:color w:val="000000"/>
          <w:sz w:val="20"/>
          <w:szCs w:val="20"/>
        </w:rPr>
        <w:t>suffirait de remplacer l’écran.</w:t>
      </w:r>
      <w:r w:rsidRPr="00A552DB">
        <w:rPr>
          <w:rFonts w:asciiTheme="majorHAnsi" w:hAnsiTheme="majorHAnsi" w:cstheme="minorHAnsi"/>
          <w:color w:val="000000"/>
          <w:sz w:val="20"/>
          <w:szCs w:val="20"/>
        </w:rPr>
        <w:t xml:space="preserve">  </w:t>
      </w:r>
      <w:r w:rsidRPr="009902EB">
        <w:rPr>
          <w:rFonts w:asciiTheme="majorHAnsi" w:hAnsiTheme="majorHAnsi" w:cstheme="minorHAnsi"/>
          <w:b/>
          <w:sz w:val="20"/>
          <w:szCs w:val="20"/>
          <w:u w:val="single"/>
        </w:rPr>
        <w:t xml:space="preserve">Vous pourriez,  sinon,  installer un </w:t>
      </w:r>
      <w:r w:rsidRPr="009902EB">
        <w:rPr>
          <w:rFonts w:asciiTheme="majorHAnsi" w:hAnsiTheme="majorHAnsi"/>
          <w:b/>
        </w:rPr>
        <w:t>boitier de télé relève  à l'extérieur ; ainsi le releveur pourra effectuer son travail, même si l'index n'est pas visible sur le compteur.</w:t>
      </w:r>
    </w:p>
    <w:p w:rsidR="009902EB" w:rsidRPr="009902EB" w:rsidRDefault="009902EB" w:rsidP="009902EB">
      <w:pPr>
        <w:pBdr>
          <w:top w:val="nil"/>
          <w:left w:val="nil"/>
          <w:bottom w:val="nil"/>
          <w:right w:val="nil"/>
          <w:between w:val="nil"/>
        </w:pBdr>
        <w:spacing w:after="0"/>
        <w:rPr>
          <w:rFonts w:asciiTheme="majorHAnsi" w:hAnsiTheme="majorHAnsi" w:cstheme="minorHAnsi"/>
          <w:b/>
          <w:sz w:val="20"/>
          <w:szCs w:val="20"/>
          <w:u w:val="single"/>
        </w:rPr>
      </w:pPr>
      <w:r w:rsidRPr="00A552DB">
        <w:rPr>
          <w:rFonts w:asciiTheme="majorHAnsi" w:hAnsiTheme="majorHAnsi" w:cstheme="minorHAnsi"/>
          <w:color w:val="000000"/>
          <w:sz w:val="20"/>
          <w:szCs w:val="20"/>
        </w:rPr>
        <w:t xml:space="preserve">                                                    </w:t>
      </w:r>
    </w:p>
    <w:p w:rsidR="00345D39" w:rsidRPr="00BA113D" w:rsidRDefault="00DA3B92" w:rsidP="00DA3B92">
      <w:pPr>
        <w:pBdr>
          <w:top w:val="nil"/>
          <w:left w:val="nil"/>
          <w:bottom w:val="nil"/>
          <w:right w:val="nil"/>
          <w:between w:val="nil"/>
        </w:pBdr>
        <w:spacing w:after="0"/>
        <w:rPr>
          <w:rFonts w:asciiTheme="majorHAnsi" w:hAnsiTheme="majorHAnsi" w:cstheme="minorHAnsi"/>
          <w:sz w:val="20"/>
          <w:szCs w:val="20"/>
        </w:rPr>
      </w:pPr>
      <w:r w:rsidRPr="00A552DB">
        <w:rPr>
          <w:rFonts w:asciiTheme="majorHAnsi" w:hAnsiTheme="majorHAnsi" w:cstheme="minorHAnsi"/>
          <w:sz w:val="20"/>
          <w:szCs w:val="20"/>
        </w:rPr>
        <w:t>Si mon  compteur n’est pas réparable</w:t>
      </w:r>
      <w:r w:rsidRPr="00A552DB">
        <w:rPr>
          <w:rFonts w:asciiTheme="majorHAnsi" w:hAnsiTheme="majorHAnsi" w:cstheme="minorHAnsi"/>
          <w:b/>
          <w:sz w:val="20"/>
          <w:szCs w:val="20"/>
        </w:rPr>
        <w:t xml:space="preserve">,  </w:t>
      </w:r>
      <w:r w:rsidRPr="00A552DB">
        <w:rPr>
          <w:rFonts w:asciiTheme="majorHAnsi" w:hAnsiTheme="majorHAnsi" w:cstheme="minorHAnsi"/>
          <w:b/>
          <w:sz w:val="20"/>
          <w:szCs w:val="20"/>
          <w:u w:val="single"/>
        </w:rPr>
        <w:t>je souhaite  le remplacer par un compteur classique,  d’ancienne génération  et n</w:t>
      </w:r>
      <w:r w:rsidR="00BA113D">
        <w:rPr>
          <w:rFonts w:asciiTheme="majorHAnsi" w:hAnsiTheme="majorHAnsi" w:cstheme="minorHAnsi"/>
          <w:b/>
          <w:sz w:val="20"/>
          <w:szCs w:val="20"/>
          <w:u w:val="single"/>
        </w:rPr>
        <w:t>on pas par un compteur communic</w:t>
      </w:r>
      <w:r w:rsidRPr="00A552DB">
        <w:rPr>
          <w:rFonts w:asciiTheme="majorHAnsi" w:hAnsiTheme="majorHAnsi" w:cstheme="minorHAnsi"/>
          <w:b/>
          <w:sz w:val="20"/>
          <w:szCs w:val="20"/>
          <w:u w:val="single"/>
        </w:rPr>
        <w:t>ant Linky</w:t>
      </w:r>
      <w:r w:rsidR="004F5AFD" w:rsidRPr="00A552DB">
        <w:rPr>
          <w:rFonts w:asciiTheme="majorHAnsi" w:hAnsiTheme="majorHAnsi" w:cstheme="minorHAnsi"/>
          <w:b/>
          <w:sz w:val="20"/>
          <w:szCs w:val="20"/>
        </w:rPr>
        <w:t>,</w:t>
      </w:r>
      <w:r w:rsidR="004F5AFD" w:rsidRPr="00A552DB">
        <w:rPr>
          <w:rFonts w:asciiTheme="majorHAnsi" w:hAnsiTheme="majorHAnsi" w:cstheme="minorHAnsi"/>
          <w:sz w:val="20"/>
          <w:szCs w:val="20"/>
        </w:rPr>
        <w:t xml:space="preserve"> comme le prévoit votre prestation </w:t>
      </w:r>
      <w:r w:rsidR="00BA113D">
        <w:rPr>
          <w:rFonts w:asciiTheme="majorHAnsi" w:hAnsiTheme="majorHAnsi" w:cstheme="minorHAnsi"/>
          <w:sz w:val="20"/>
          <w:szCs w:val="20"/>
        </w:rPr>
        <w:t xml:space="preserve">référencée </w:t>
      </w:r>
      <w:r w:rsidR="004F5AFD" w:rsidRPr="00A552DB">
        <w:rPr>
          <w:rFonts w:asciiTheme="majorHAnsi" w:hAnsiTheme="majorHAnsi" w:cstheme="minorHAnsi"/>
          <w:sz w:val="20"/>
          <w:szCs w:val="20"/>
        </w:rPr>
        <w:t>F 185</w:t>
      </w:r>
      <w:r w:rsidR="004F5AFD" w:rsidRPr="00BA113D">
        <w:rPr>
          <w:rFonts w:asciiTheme="majorHAnsi" w:hAnsiTheme="majorHAnsi" w:cstheme="minorHAnsi"/>
          <w:sz w:val="20"/>
          <w:szCs w:val="20"/>
        </w:rPr>
        <w:t xml:space="preserve">.   </w:t>
      </w:r>
      <w:r w:rsidRPr="00BA113D">
        <w:rPr>
          <w:rFonts w:asciiTheme="majorHAnsi" w:hAnsiTheme="majorHAnsi" w:cstheme="minorHAnsi"/>
          <w:sz w:val="20"/>
          <w:szCs w:val="20"/>
        </w:rPr>
        <w:t xml:space="preserve"> Je sais pertinemment qu’i</w:t>
      </w:r>
      <w:r w:rsidR="00BA113D">
        <w:rPr>
          <w:rFonts w:asciiTheme="majorHAnsi" w:hAnsiTheme="majorHAnsi" w:cstheme="minorHAnsi"/>
          <w:sz w:val="20"/>
          <w:szCs w:val="20"/>
        </w:rPr>
        <w:t>l vous en reste encore en stock ; s</w:t>
      </w:r>
      <w:r w:rsidR="00BA113D" w:rsidRPr="00BA113D">
        <w:rPr>
          <w:rFonts w:asciiTheme="majorHAnsi" w:hAnsiTheme="majorHAnsi" w:cstheme="minorHAnsi"/>
          <w:sz w:val="20"/>
          <w:szCs w:val="20"/>
        </w:rPr>
        <w:t>inon, on en trouve</w:t>
      </w:r>
      <w:r w:rsidR="00BA113D">
        <w:rPr>
          <w:rFonts w:asciiTheme="majorHAnsi" w:hAnsiTheme="majorHAnsi" w:cstheme="minorHAnsi"/>
          <w:sz w:val="20"/>
          <w:szCs w:val="20"/>
        </w:rPr>
        <w:t xml:space="preserve"> encore </w:t>
      </w:r>
      <w:r w:rsidR="00BA113D" w:rsidRPr="00BA113D">
        <w:rPr>
          <w:rFonts w:asciiTheme="majorHAnsi" w:hAnsiTheme="majorHAnsi" w:cstheme="minorHAnsi"/>
          <w:sz w:val="20"/>
          <w:szCs w:val="20"/>
        </w:rPr>
        <w:t xml:space="preserve"> très facilement dans le commerce ou sur internet.</w:t>
      </w:r>
    </w:p>
    <w:p w:rsidR="00477013" w:rsidRDefault="00477013" w:rsidP="00DA3B92">
      <w:pPr>
        <w:pBdr>
          <w:top w:val="nil"/>
          <w:left w:val="nil"/>
          <w:bottom w:val="nil"/>
          <w:right w:val="nil"/>
          <w:between w:val="nil"/>
        </w:pBdr>
        <w:spacing w:after="0"/>
        <w:rPr>
          <w:rFonts w:asciiTheme="majorHAnsi" w:hAnsiTheme="majorHAnsi" w:cstheme="minorHAnsi"/>
          <w:b/>
          <w:sz w:val="20"/>
          <w:szCs w:val="20"/>
          <w:u w:val="single"/>
        </w:rPr>
      </w:pPr>
    </w:p>
    <w:p w:rsidR="00345D39" w:rsidRPr="00A552DB" w:rsidRDefault="00477013" w:rsidP="00345D39">
      <w:pPr>
        <w:spacing w:after="0" w:line="240" w:lineRule="auto"/>
        <w:ind w:right="-24"/>
        <w:jc w:val="both"/>
        <w:rPr>
          <w:rFonts w:asciiTheme="majorHAnsi" w:hAnsiTheme="majorHAnsi" w:cstheme="minorHAnsi"/>
          <w:bCs/>
        </w:rPr>
      </w:pPr>
      <w:r>
        <w:rPr>
          <w:rFonts w:asciiTheme="majorHAnsi" w:hAnsiTheme="majorHAnsi" w:cstheme="minorHAnsi"/>
          <w:bCs/>
        </w:rPr>
        <w:t xml:space="preserve">Je demande simplement à </w:t>
      </w:r>
      <w:r w:rsidR="00345D39" w:rsidRPr="00A552DB">
        <w:rPr>
          <w:rFonts w:asciiTheme="majorHAnsi" w:hAnsiTheme="majorHAnsi" w:cstheme="minorHAnsi"/>
          <w:bCs/>
        </w:rPr>
        <w:t xml:space="preserve">être remis dans la situation précédente à l’incident, à savoir disposer d’une alimentation électrique </w:t>
      </w:r>
      <w:r w:rsidR="00345D39" w:rsidRPr="00A552DB">
        <w:rPr>
          <w:rFonts w:asciiTheme="majorHAnsi" w:hAnsiTheme="majorHAnsi" w:cstheme="minorHAnsi"/>
          <w:b/>
          <w:bCs/>
          <w:u w:val="single"/>
        </w:rPr>
        <w:t>avec un compteur classique</w:t>
      </w:r>
      <w:r w:rsidR="00345D39" w:rsidRPr="00A552DB">
        <w:rPr>
          <w:rFonts w:asciiTheme="majorHAnsi" w:hAnsiTheme="majorHAnsi" w:cstheme="minorHAnsi"/>
          <w:bCs/>
        </w:rPr>
        <w:t>, comme tous ceux qui ont pris position par conviction contre le remplacement de leur compteur actuel p</w:t>
      </w:r>
      <w:r w:rsidR="009902EB">
        <w:rPr>
          <w:rFonts w:asciiTheme="majorHAnsi" w:hAnsiTheme="majorHAnsi" w:cstheme="minorHAnsi"/>
          <w:bCs/>
        </w:rPr>
        <w:t>ar cet appareil communic</w:t>
      </w:r>
      <w:r w:rsidR="00345D39" w:rsidRPr="00A552DB">
        <w:rPr>
          <w:rFonts w:asciiTheme="majorHAnsi" w:hAnsiTheme="majorHAnsi" w:cstheme="minorHAnsi"/>
          <w:bCs/>
        </w:rPr>
        <w:t>ant qu’on cherche à leur imposer alors qu’ils ne souhaitent pas en bénéficier</w:t>
      </w:r>
      <w:r w:rsidR="004F5AFD" w:rsidRPr="00A552DB">
        <w:rPr>
          <w:rFonts w:asciiTheme="majorHAnsi" w:hAnsiTheme="majorHAnsi" w:cstheme="minorHAnsi"/>
          <w:bCs/>
        </w:rPr>
        <w:t>,</w:t>
      </w:r>
      <w:r w:rsidR="00345D39" w:rsidRPr="00A552DB">
        <w:rPr>
          <w:rFonts w:asciiTheme="majorHAnsi" w:hAnsiTheme="majorHAnsi" w:cstheme="minorHAnsi"/>
          <w:bCs/>
        </w:rPr>
        <w:t xml:space="preserve"> en toute connaissance de cause. </w:t>
      </w:r>
    </w:p>
    <w:p w:rsidR="00A552DB" w:rsidRPr="00EF4A0E" w:rsidRDefault="00DA3B92" w:rsidP="009902EB">
      <w:pPr>
        <w:pBdr>
          <w:top w:val="nil"/>
          <w:left w:val="nil"/>
          <w:bottom w:val="nil"/>
          <w:right w:val="nil"/>
          <w:between w:val="nil"/>
        </w:pBdr>
        <w:spacing w:after="0"/>
        <w:rPr>
          <w:rFonts w:asciiTheme="majorHAnsi" w:hAnsiTheme="majorHAnsi"/>
          <w:color w:val="FF0000"/>
          <w:sz w:val="20"/>
          <w:szCs w:val="20"/>
        </w:rPr>
      </w:pPr>
      <w:r w:rsidRPr="00A552DB">
        <w:rPr>
          <w:rFonts w:asciiTheme="majorHAnsi" w:hAnsiTheme="majorHAnsi" w:cstheme="minorHAnsi"/>
          <w:color w:val="000000"/>
          <w:sz w:val="20"/>
          <w:szCs w:val="20"/>
        </w:rPr>
        <w:br/>
        <w:t xml:space="preserve">Vous n'avez aucune légitimité à vous introduire et à vous établir,  physiquement ou numériquement, chez moi, sans mon consentement. Ceci </w:t>
      </w:r>
      <w:r w:rsidRPr="00A552DB">
        <w:rPr>
          <w:rFonts w:asciiTheme="majorHAnsi" w:hAnsiTheme="majorHAnsi" w:cstheme="minorHAnsi"/>
          <w:sz w:val="20"/>
          <w:szCs w:val="20"/>
        </w:rPr>
        <w:t>constituerait</w:t>
      </w:r>
      <w:r w:rsidRPr="00A552DB">
        <w:rPr>
          <w:rFonts w:asciiTheme="majorHAnsi" w:hAnsiTheme="majorHAnsi" w:cstheme="minorHAnsi"/>
          <w:color w:val="000000"/>
          <w:sz w:val="20"/>
          <w:szCs w:val="20"/>
        </w:rPr>
        <w:t xml:space="preserve"> une violation de propriété privée et un </w:t>
      </w:r>
      <w:r w:rsidRPr="00A552DB">
        <w:rPr>
          <w:rFonts w:asciiTheme="majorHAnsi" w:hAnsiTheme="majorHAnsi" w:cstheme="minorHAnsi"/>
          <w:sz w:val="20"/>
          <w:szCs w:val="20"/>
        </w:rPr>
        <w:t>outre passement</w:t>
      </w:r>
      <w:r w:rsidRPr="00A552DB">
        <w:rPr>
          <w:rFonts w:asciiTheme="majorHAnsi" w:hAnsiTheme="majorHAnsi" w:cstheme="minorHAnsi"/>
          <w:color w:val="000000"/>
          <w:sz w:val="20"/>
          <w:szCs w:val="20"/>
        </w:rPr>
        <w:t xml:space="preserve"> de vos droits </w:t>
      </w:r>
      <w:r w:rsidRPr="00A552DB">
        <w:rPr>
          <w:rFonts w:asciiTheme="majorHAnsi" w:hAnsiTheme="majorHAnsi" w:cstheme="minorHAnsi"/>
          <w:sz w:val="20"/>
          <w:szCs w:val="20"/>
        </w:rPr>
        <w:t>entraînant</w:t>
      </w:r>
      <w:r w:rsidRPr="00A552DB">
        <w:rPr>
          <w:rFonts w:asciiTheme="majorHAnsi" w:hAnsiTheme="majorHAnsi" w:cstheme="minorHAnsi"/>
          <w:color w:val="000000"/>
          <w:sz w:val="20"/>
          <w:szCs w:val="20"/>
        </w:rPr>
        <w:t xml:space="preserve"> plainte auprès du</w:t>
      </w:r>
      <w:r w:rsidR="009902EB">
        <w:rPr>
          <w:rFonts w:asciiTheme="majorHAnsi" w:hAnsiTheme="majorHAnsi" w:cstheme="minorHAnsi"/>
          <w:color w:val="000000"/>
          <w:sz w:val="20"/>
          <w:szCs w:val="20"/>
        </w:rPr>
        <w:t xml:space="preserve"> Procureur de la République.</w:t>
      </w:r>
    </w:p>
    <w:p w:rsidR="00DA3B92" w:rsidRPr="00A552DB" w:rsidRDefault="00DA3B92" w:rsidP="00DA3B92">
      <w:pPr>
        <w:pStyle w:val="Default"/>
        <w:rPr>
          <w:rFonts w:asciiTheme="majorHAnsi" w:hAnsiTheme="majorHAnsi"/>
          <w:color w:val="0000FF" w:themeColor="hyperlink"/>
          <w:sz w:val="16"/>
          <w:szCs w:val="16"/>
          <w:u w:val="single"/>
        </w:rPr>
      </w:pPr>
    </w:p>
    <w:p w:rsidR="00DA3B92" w:rsidRPr="00A552DB" w:rsidRDefault="00DA3B92" w:rsidP="00DA3B92">
      <w:pPr>
        <w:rPr>
          <w:rFonts w:asciiTheme="majorHAnsi" w:hAnsiTheme="majorHAnsi" w:cstheme="minorHAnsi"/>
          <w:sz w:val="20"/>
          <w:szCs w:val="20"/>
        </w:rPr>
      </w:pPr>
      <w:r w:rsidRPr="00A552DB">
        <w:rPr>
          <w:rFonts w:asciiTheme="majorHAnsi" w:hAnsiTheme="majorHAnsi" w:cstheme="minorHAnsi"/>
          <w:sz w:val="20"/>
          <w:szCs w:val="20"/>
        </w:rPr>
        <w:t>Enfin, et pour revenir à vos déclarations :</w:t>
      </w:r>
    </w:p>
    <w:p w:rsidR="00DA3B92" w:rsidRPr="00652C3D" w:rsidRDefault="00DA3B92" w:rsidP="00DA3B92">
      <w:pPr>
        <w:rPr>
          <w:rFonts w:asciiTheme="majorHAnsi" w:hAnsiTheme="majorHAnsi" w:cstheme="minorHAnsi"/>
          <w:b/>
          <w:sz w:val="20"/>
          <w:szCs w:val="20"/>
        </w:rPr>
      </w:pPr>
      <w:r w:rsidRPr="00A552DB">
        <w:rPr>
          <w:rFonts w:asciiTheme="majorHAnsi" w:hAnsiTheme="majorHAnsi" w:cstheme="minorHAnsi"/>
          <w:sz w:val="20"/>
          <w:szCs w:val="20"/>
        </w:rPr>
        <w:t xml:space="preserve">- « </w:t>
      </w:r>
      <w:r w:rsidRPr="00A552DB">
        <w:rPr>
          <w:rFonts w:asciiTheme="majorHAnsi" w:hAnsiTheme="majorHAnsi" w:cstheme="minorHAnsi"/>
          <w:sz w:val="20"/>
          <w:szCs w:val="20"/>
          <w:u w:val="single"/>
        </w:rPr>
        <w:t>L'accès aux compteurs est prévu contractuellement</w:t>
      </w:r>
      <w:r w:rsidRPr="00A552DB">
        <w:rPr>
          <w:rFonts w:asciiTheme="majorHAnsi" w:hAnsiTheme="majorHAnsi" w:cstheme="minorHAnsi"/>
          <w:sz w:val="20"/>
          <w:szCs w:val="20"/>
        </w:rPr>
        <w:t xml:space="preserve"> » : </w:t>
      </w:r>
      <w:r w:rsidRPr="00652C3D">
        <w:rPr>
          <w:rFonts w:asciiTheme="majorHAnsi" w:hAnsiTheme="majorHAnsi" w:cstheme="minorHAnsi"/>
          <w:b/>
          <w:sz w:val="20"/>
          <w:szCs w:val="20"/>
        </w:rPr>
        <w:t>Je ne vous en interdis pas l'accès.</w:t>
      </w:r>
    </w:p>
    <w:p w:rsidR="00DA3B92" w:rsidRPr="00A552DB" w:rsidRDefault="00DA3B92" w:rsidP="00DA3B92">
      <w:pPr>
        <w:spacing w:after="0"/>
        <w:rPr>
          <w:rFonts w:asciiTheme="majorHAnsi" w:hAnsiTheme="majorHAnsi" w:cstheme="minorHAnsi"/>
          <w:sz w:val="20"/>
          <w:szCs w:val="20"/>
        </w:rPr>
      </w:pPr>
      <w:r w:rsidRPr="00A552DB">
        <w:rPr>
          <w:rFonts w:asciiTheme="majorHAnsi" w:hAnsiTheme="majorHAnsi" w:cstheme="minorHAnsi"/>
          <w:sz w:val="20"/>
          <w:szCs w:val="20"/>
        </w:rPr>
        <w:t xml:space="preserve">- « </w:t>
      </w:r>
      <w:r w:rsidRPr="00A552DB">
        <w:rPr>
          <w:rFonts w:asciiTheme="majorHAnsi" w:hAnsiTheme="majorHAnsi" w:cstheme="minorHAnsi"/>
          <w:sz w:val="20"/>
          <w:szCs w:val="20"/>
          <w:u w:val="single"/>
        </w:rPr>
        <w:t>Enedis est tenu d'assurer le remplacement des compteurs pour tenir compte des évolutions technologiques.</w:t>
      </w:r>
      <w:r w:rsidRPr="00A552DB">
        <w:rPr>
          <w:rFonts w:asciiTheme="majorHAnsi" w:hAnsiTheme="majorHAnsi" w:cstheme="minorHAnsi"/>
          <w:sz w:val="20"/>
          <w:szCs w:val="20"/>
        </w:rPr>
        <w:t xml:space="preserve"> »</w:t>
      </w:r>
    </w:p>
    <w:p w:rsidR="00DA3B92" w:rsidRPr="00652C3D" w:rsidRDefault="00DA3B92" w:rsidP="00DA3B92">
      <w:pPr>
        <w:spacing w:after="0"/>
        <w:rPr>
          <w:rFonts w:asciiTheme="majorHAnsi" w:hAnsiTheme="majorHAnsi" w:cstheme="minorHAnsi"/>
          <w:b/>
          <w:sz w:val="20"/>
          <w:szCs w:val="20"/>
        </w:rPr>
      </w:pPr>
      <w:r w:rsidRPr="00652C3D">
        <w:rPr>
          <w:rFonts w:asciiTheme="majorHAnsi" w:hAnsiTheme="majorHAnsi" w:cstheme="minorHAnsi"/>
          <w:b/>
          <w:sz w:val="20"/>
          <w:szCs w:val="20"/>
        </w:rPr>
        <w:t>« Évolutions technologiques » ne signifie pas « extension de vos droits sur la propriété privée ».</w:t>
      </w:r>
    </w:p>
    <w:p w:rsidR="00DA3B92" w:rsidRPr="00652C3D" w:rsidRDefault="00DA3B92" w:rsidP="00DA3B92">
      <w:pPr>
        <w:rPr>
          <w:rFonts w:asciiTheme="majorHAnsi" w:hAnsiTheme="majorHAnsi" w:cstheme="minorHAnsi"/>
          <w:b/>
          <w:sz w:val="20"/>
          <w:szCs w:val="20"/>
        </w:rPr>
      </w:pPr>
      <w:r w:rsidRPr="00652C3D">
        <w:rPr>
          <w:rFonts w:asciiTheme="majorHAnsi" w:hAnsiTheme="majorHAnsi" w:cstheme="minorHAnsi"/>
          <w:b/>
          <w:sz w:val="20"/>
          <w:szCs w:val="20"/>
        </w:rPr>
        <w:t>Elles ne vous assurent donc pas plus un droit d'entrée et d’occupation, qu’un droit d'usage, de surveillance ou d'exploitation de mon réseau privé et des appareils électriques qui y sont reliés.</w:t>
      </w:r>
    </w:p>
    <w:p w:rsidR="009902EB" w:rsidRDefault="009902EB" w:rsidP="00DA3B92">
      <w:pPr>
        <w:spacing w:after="0" w:line="240" w:lineRule="auto"/>
        <w:rPr>
          <w:rFonts w:asciiTheme="majorHAnsi" w:hAnsiTheme="majorHAnsi" w:cstheme="minorHAnsi"/>
          <w:sz w:val="20"/>
          <w:szCs w:val="20"/>
        </w:rPr>
      </w:pPr>
    </w:p>
    <w:p w:rsidR="009902EB" w:rsidRDefault="009902EB" w:rsidP="00DA3B92">
      <w:pPr>
        <w:spacing w:after="0" w:line="240" w:lineRule="auto"/>
        <w:rPr>
          <w:rFonts w:asciiTheme="majorHAnsi" w:hAnsiTheme="majorHAnsi" w:cstheme="minorHAnsi"/>
          <w:sz w:val="20"/>
          <w:szCs w:val="20"/>
        </w:rPr>
      </w:pPr>
    </w:p>
    <w:p w:rsidR="009902EB" w:rsidRDefault="009902EB" w:rsidP="00DA3B92">
      <w:pPr>
        <w:spacing w:after="0" w:line="240" w:lineRule="auto"/>
        <w:rPr>
          <w:rFonts w:asciiTheme="majorHAnsi" w:hAnsiTheme="majorHAnsi" w:cstheme="minorHAnsi"/>
          <w:sz w:val="20"/>
          <w:szCs w:val="20"/>
        </w:rPr>
      </w:pPr>
    </w:p>
    <w:p w:rsidR="009902EB" w:rsidRDefault="009902EB" w:rsidP="00DA3B92">
      <w:pPr>
        <w:spacing w:after="0" w:line="240" w:lineRule="auto"/>
        <w:rPr>
          <w:rFonts w:asciiTheme="majorHAnsi" w:hAnsiTheme="majorHAnsi" w:cstheme="minorHAnsi"/>
          <w:sz w:val="20"/>
          <w:szCs w:val="20"/>
        </w:rPr>
      </w:pPr>
    </w:p>
    <w:p w:rsidR="009902EB" w:rsidRDefault="009902EB" w:rsidP="00DA3B92">
      <w:pPr>
        <w:spacing w:after="0" w:line="240" w:lineRule="auto"/>
        <w:rPr>
          <w:rFonts w:asciiTheme="majorHAnsi" w:hAnsiTheme="majorHAnsi" w:cstheme="minorHAnsi"/>
          <w:sz w:val="20"/>
          <w:szCs w:val="20"/>
        </w:rPr>
      </w:pPr>
    </w:p>
    <w:p w:rsidR="009902EB" w:rsidRDefault="009902EB" w:rsidP="00DA3B92">
      <w:pPr>
        <w:spacing w:after="0" w:line="240" w:lineRule="auto"/>
        <w:rPr>
          <w:rFonts w:asciiTheme="majorHAnsi" w:hAnsiTheme="majorHAnsi" w:cstheme="minorHAnsi"/>
          <w:sz w:val="20"/>
          <w:szCs w:val="20"/>
        </w:rPr>
      </w:pPr>
    </w:p>
    <w:p w:rsidR="00DA3B92" w:rsidRPr="00A552DB" w:rsidRDefault="00DA3B92" w:rsidP="00DA3B92">
      <w:pPr>
        <w:spacing w:after="0" w:line="240" w:lineRule="auto"/>
        <w:rPr>
          <w:rFonts w:asciiTheme="majorHAnsi" w:hAnsiTheme="majorHAnsi" w:cstheme="minorHAnsi"/>
          <w:sz w:val="20"/>
          <w:szCs w:val="20"/>
        </w:rPr>
      </w:pPr>
      <w:r w:rsidRPr="00A552DB">
        <w:rPr>
          <w:rFonts w:asciiTheme="majorHAnsi" w:hAnsiTheme="majorHAnsi" w:cstheme="minorHAnsi"/>
          <w:sz w:val="20"/>
          <w:szCs w:val="20"/>
        </w:rPr>
        <w:t xml:space="preserve">- « </w:t>
      </w:r>
      <w:r w:rsidRPr="00A552DB">
        <w:rPr>
          <w:rFonts w:asciiTheme="majorHAnsi" w:hAnsiTheme="majorHAnsi" w:cstheme="minorHAnsi"/>
          <w:sz w:val="20"/>
          <w:szCs w:val="20"/>
          <w:u w:val="single"/>
        </w:rPr>
        <w:t xml:space="preserve">Le décret n° 2010-1022 du 31 août 2010 rend obligatoire la mise en œuvre de compteurs communicants par les gestionnaires de réseau </w:t>
      </w:r>
      <w:r w:rsidRPr="00A552DB">
        <w:rPr>
          <w:rFonts w:asciiTheme="majorHAnsi" w:hAnsiTheme="majorHAnsi" w:cstheme="minorHAnsi"/>
          <w:sz w:val="20"/>
          <w:szCs w:val="20"/>
        </w:rPr>
        <w:t>»</w:t>
      </w:r>
    </w:p>
    <w:p w:rsidR="009341B8" w:rsidRPr="00652C3D" w:rsidRDefault="00DA3B92" w:rsidP="00652C3D">
      <w:pPr>
        <w:spacing w:after="0" w:line="240" w:lineRule="auto"/>
        <w:rPr>
          <w:rFonts w:asciiTheme="majorHAnsi" w:hAnsiTheme="majorHAnsi" w:cstheme="minorHAnsi"/>
          <w:b/>
          <w:sz w:val="20"/>
          <w:szCs w:val="20"/>
        </w:rPr>
      </w:pPr>
      <w:r w:rsidRPr="00652C3D">
        <w:rPr>
          <w:rFonts w:asciiTheme="majorHAnsi" w:hAnsiTheme="majorHAnsi" w:cstheme="minorHAnsi"/>
          <w:b/>
          <w:sz w:val="20"/>
          <w:szCs w:val="20"/>
        </w:rPr>
        <w:t>C</w:t>
      </w:r>
      <w:r w:rsidR="00C849D3" w:rsidRPr="00652C3D">
        <w:rPr>
          <w:rFonts w:asciiTheme="majorHAnsi" w:hAnsiTheme="majorHAnsi" w:cstheme="minorHAnsi"/>
          <w:b/>
          <w:sz w:val="20"/>
          <w:szCs w:val="20"/>
        </w:rPr>
        <w:t>ontrairement à vos affirmations, c</w:t>
      </w:r>
      <w:r w:rsidRPr="00652C3D">
        <w:rPr>
          <w:rFonts w:asciiTheme="majorHAnsi" w:hAnsiTheme="majorHAnsi" w:cstheme="minorHAnsi"/>
          <w:b/>
          <w:sz w:val="20"/>
          <w:szCs w:val="20"/>
        </w:rPr>
        <w:t>e décret ne rend pas obligatoire l'acceptation de ces compteurs par les particuliers.</w:t>
      </w:r>
      <w:r w:rsidR="00C849D3" w:rsidRPr="00652C3D">
        <w:rPr>
          <w:rFonts w:asciiTheme="majorHAnsi" w:hAnsiTheme="majorHAnsi" w:cstheme="minorHAnsi"/>
          <w:b/>
          <w:sz w:val="20"/>
          <w:szCs w:val="20"/>
        </w:rPr>
        <w:t xml:space="preserve"> </w:t>
      </w:r>
      <w:r w:rsidR="00652C3D">
        <w:rPr>
          <w:rFonts w:asciiTheme="majorHAnsi" w:hAnsiTheme="majorHAnsi" w:cstheme="minorHAnsi"/>
          <w:b/>
          <w:sz w:val="20"/>
          <w:szCs w:val="20"/>
        </w:rPr>
        <w:t xml:space="preserve"> </w:t>
      </w:r>
      <w:r w:rsidR="009341B8" w:rsidRPr="00652C3D">
        <w:rPr>
          <w:rFonts w:asciiTheme="majorHAnsi" w:eastAsia="Times New Roman" w:hAnsiTheme="majorHAnsi" w:cs="Times New Roman"/>
          <w:b/>
          <w:sz w:val="19"/>
          <w:szCs w:val="19"/>
          <w:lang w:eastAsia="fr-FR"/>
        </w:rPr>
        <w:t>En effet, s</w:t>
      </w:r>
      <w:r w:rsidR="009341B8" w:rsidRPr="00652C3D">
        <w:rPr>
          <w:rFonts w:asciiTheme="majorHAnsi" w:eastAsia="Times New Roman" w:hAnsiTheme="majorHAnsi" w:cs="Times New Roman"/>
          <w:b/>
          <w:sz w:val="19"/>
          <w:szCs w:val="19"/>
          <w:shd w:val="clear" w:color="auto" w:fill="FFFFFF"/>
          <w:lang w:eastAsia="fr-FR"/>
        </w:rPr>
        <w:t xml:space="preserve">i la Loi dite de «Transition énergétique» de 2015 fait injonction à Enedis de remplacer les compteurs ordinaires par des compteurs communicants, </w:t>
      </w:r>
      <w:r w:rsidR="009341B8" w:rsidRPr="00652C3D">
        <w:rPr>
          <w:rFonts w:asciiTheme="majorHAnsi" w:eastAsia="Times New Roman" w:hAnsiTheme="majorHAnsi" w:cs="Times New Roman"/>
          <w:b/>
          <w:sz w:val="19"/>
          <w:szCs w:val="19"/>
          <w:u w:val="single"/>
          <w:shd w:val="clear" w:color="auto" w:fill="FFFFFF"/>
          <w:lang w:eastAsia="fr-FR"/>
        </w:rPr>
        <w:t>rien n’oblige le particulier</w:t>
      </w:r>
      <w:r w:rsidR="009341B8" w:rsidRPr="00652C3D">
        <w:rPr>
          <w:rFonts w:asciiTheme="majorHAnsi" w:eastAsia="Times New Roman" w:hAnsiTheme="majorHAnsi" w:cs="Times New Roman"/>
          <w:b/>
          <w:sz w:val="19"/>
          <w:szCs w:val="19"/>
          <w:shd w:val="clear" w:color="auto" w:fill="FFFFFF"/>
          <w:lang w:eastAsia="fr-FR"/>
        </w:rPr>
        <w:t> :  l</w:t>
      </w:r>
      <w:r w:rsidR="009341B8" w:rsidRPr="00652C3D">
        <w:rPr>
          <w:rFonts w:asciiTheme="majorHAnsi" w:hAnsiTheme="majorHAnsi" w:cs="Times New Roman"/>
          <w:b/>
          <w:sz w:val="19"/>
          <w:szCs w:val="19"/>
        </w:rPr>
        <w:t>e tribunal de Bordeaux, confirme, dans une ordonnance rendue le</w:t>
      </w:r>
      <w:r w:rsidR="009341B8" w:rsidRPr="00652C3D">
        <w:rPr>
          <w:rFonts w:asciiTheme="majorHAnsi" w:hAnsiTheme="majorHAnsi" w:cs="Times New Roman"/>
          <w:b/>
          <w:bCs/>
          <w:sz w:val="19"/>
          <w:szCs w:val="19"/>
        </w:rPr>
        <w:t xml:space="preserve"> 17 novembre 2020</w:t>
      </w:r>
      <w:r w:rsidR="009341B8" w:rsidRPr="00652C3D">
        <w:rPr>
          <w:rFonts w:asciiTheme="majorHAnsi" w:hAnsiTheme="majorHAnsi" w:cs="Times New Roman"/>
          <w:b/>
          <w:sz w:val="19"/>
          <w:szCs w:val="19"/>
        </w:rPr>
        <w:t xml:space="preserve"> : </w:t>
      </w:r>
      <w:hyperlink r:id="rId7" w:history="1">
        <w:r w:rsidR="009341B8" w:rsidRPr="00652C3D">
          <w:rPr>
            <w:rStyle w:val="Lienhypertexte"/>
            <w:rFonts w:asciiTheme="majorHAnsi" w:hAnsiTheme="majorHAnsi" w:cs="Times New Roman"/>
            <w:b/>
            <w:sz w:val="19"/>
            <w:szCs w:val="19"/>
          </w:rPr>
          <w:t>https://linky.mysmartcab.fr/ressources/linky-ca-bordeaux.pdf</w:t>
        </w:r>
      </w:hyperlink>
      <w:r w:rsidR="009341B8" w:rsidRPr="00652C3D">
        <w:rPr>
          <w:rFonts w:asciiTheme="majorHAnsi" w:hAnsiTheme="majorHAnsi" w:cs="Times New Roman"/>
          <w:b/>
          <w:color w:val="0000FF"/>
          <w:sz w:val="19"/>
          <w:szCs w:val="19"/>
        </w:rPr>
        <w:t xml:space="preserve"> </w:t>
      </w:r>
      <w:r w:rsidR="009341B8" w:rsidRPr="00652C3D">
        <w:rPr>
          <w:rFonts w:asciiTheme="majorHAnsi" w:hAnsiTheme="majorHAnsi" w:cs="Times New Roman"/>
          <w:b/>
          <w:sz w:val="19"/>
          <w:szCs w:val="19"/>
        </w:rPr>
        <w:t xml:space="preserve">- voir page 22 :  « ... </w:t>
      </w:r>
      <w:r w:rsidR="009341B8" w:rsidRPr="00652C3D">
        <w:rPr>
          <w:rFonts w:asciiTheme="majorHAnsi" w:hAnsiTheme="majorHAnsi" w:cs="Times New Roman"/>
          <w:b/>
          <w:bCs/>
          <w:i/>
          <w:iCs/>
          <w:sz w:val="19"/>
          <w:szCs w:val="19"/>
          <w:u w:val="single"/>
          <w:shd w:val="clear" w:color="auto" w:fill="FFFFFF"/>
        </w:rPr>
        <w:t>contrairement à ce qu'affirme la société Enedis, aucun texte légal ou réglementaire, européen ou national n’impose à Enedis, société commerciale privée, concessionnaire du service public, d’installer au domicile des particuliers des compteurs Linky qui entrent certes dans la catégorie des compteurs intelligents ou communicants, mais n’en sont en réalité qu’un modèle ».</w:t>
      </w:r>
      <w:r w:rsidR="009341B8" w:rsidRPr="00652C3D">
        <w:rPr>
          <w:rFonts w:asciiTheme="majorHAnsi" w:eastAsia="Times New Roman" w:hAnsiTheme="majorHAnsi" w:cs="Times New Roman"/>
          <w:b/>
          <w:color w:val="FF0000"/>
          <w:sz w:val="19"/>
          <w:szCs w:val="19"/>
          <w:lang w:eastAsia="fr-FR"/>
        </w:rPr>
        <w:t xml:space="preserve"> </w:t>
      </w:r>
    </w:p>
    <w:p w:rsidR="009341B8" w:rsidRPr="009902EB" w:rsidRDefault="009341B8" w:rsidP="00DA3B92">
      <w:pPr>
        <w:spacing w:after="0" w:line="240" w:lineRule="auto"/>
        <w:rPr>
          <w:rFonts w:asciiTheme="majorHAnsi" w:hAnsiTheme="majorHAnsi" w:cstheme="minorHAnsi"/>
          <w:sz w:val="20"/>
          <w:szCs w:val="20"/>
        </w:rPr>
      </w:pPr>
    </w:p>
    <w:p w:rsidR="009902EB" w:rsidRDefault="009902EB" w:rsidP="00DA3B92">
      <w:pPr>
        <w:spacing w:after="0" w:line="240" w:lineRule="auto"/>
        <w:rPr>
          <w:rFonts w:asciiTheme="majorHAnsi" w:hAnsiTheme="majorHAnsi" w:cstheme="minorHAnsi"/>
          <w:b/>
          <w:sz w:val="20"/>
          <w:szCs w:val="20"/>
        </w:rPr>
      </w:pPr>
    </w:p>
    <w:p w:rsidR="00C849D3" w:rsidRPr="00A552DB" w:rsidRDefault="00C849D3" w:rsidP="00DA3B92">
      <w:pPr>
        <w:spacing w:after="0" w:line="240" w:lineRule="auto"/>
        <w:rPr>
          <w:rFonts w:asciiTheme="majorHAnsi" w:hAnsiTheme="majorHAnsi" w:cstheme="minorHAnsi"/>
          <w:b/>
          <w:sz w:val="20"/>
          <w:szCs w:val="20"/>
        </w:rPr>
      </w:pPr>
      <w:r w:rsidRPr="00A552DB">
        <w:rPr>
          <w:rFonts w:asciiTheme="majorHAnsi" w:hAnsiTheme="majorHAnsi" w:cstheme="minorHAnsi"/>
          <w:b/>
          <w:sz w:val="20"/>
          <w:szCs w:val="20"/>
        </w:rPr>
        <w:t>Je sais que je suis dans mon bon droit. Je n’hésiterai pas à appeler la presse,  si besoin.</w:t>
      </w:r>
    </w:p>
    <w:p w:rsidR="00B87BE8" w:rsidRPr="00A552DB" w:rsidRDefault="00B87BE8" w:rsidP="00DA3B92">
      <w:pPr>
        <w:suppressAutoHyphens/>
        <w:spacing w:after="0" w:line="240" w:lineRule="auto"/>
        <w:jc w:val="both"/>
        <w:rPr>
          <w:rFonts w:asciiTheme="majorHAnsi" w:eastAsia="Times New Roman" w:hAnsiTheme="majorHAnsi" w:cstheme="minorHAnsi"/>
          <w:sz w:val="20"/>
          <w:szCs w:val="20"/>
          <w:lang w:eastAsia="ar-SA"/>
        </w:rPr>
      </w:pPr>
    </w:p>
    <w:p w:rsidR="009902EB" w:rsidRDefault="00DA3B92" w:rsidP="00DA3B92">
      <w:pPr>
        <w:suppressAutoHyphens/>
        <w:spacing w:after="0" w:line="240" w:lineRule="auto"/>
        <w:jc w:val="both"/>
        <w:rPr>
          <w:rFonts w:asciiTheme="majorHAnsi" w:eastAsia="Times New Roman" w:hAnsiTheme="majorHAnsi" w:cstheme="minorHAnsi"/>
          <w:sz w:val="20"/>
          <w:szCs w:val="20"/>
          <w:lang w:eastAsia="ar-SA"/>
        </w:rPr>
      </w:pPr>
      <w:r w:rsidRPr="00A552DB">
        <w:rPr>
          <w:rFonts w:asciiTheme="majorHAnsi" w:eastAsia="Times New Roman" w:hAnsiTheme="majorHAnsi" w:cstheme="minorHAnsi"/>
          <w:sz w:val="20"/>
          <w:szCs w:val="20"/>
          <w:lang w:eastAsia="ar-SA"/>
        </w:rPr>
        <w:t>En vous remerciant de l’attention que vous aurez bien voulu porter à ma demande, recevez, Monsieur le représentant légal, mes salutations distinguées.</w:t>
      </w:r>
    </w:p>
    <w:p w:rsidR="009902EB" w:rsidRDefault="009902EB" w:rsidP="00DA3B92">
      <w:pPr>
        <w:suppressAutoHyphens/>
        <w:spacing w:after="0" w:line="240" w:lineRule="auto"/>
        <w:jc w:val="both"/>
        <w:rPr>
          <w:rFonts w:asciiTheme="majorHAnsi" w:eastAsia="Times New Roman" w:hAnsiTheme="majorHAnsi" w:cstheme="minorHAnsi"/>
          <w:sz w:val="20"/>
          <w:szCs w:val="20"/>
          <w:lang w:eastAsia="ar-SA"/>
        </w:rPr>
      </w:pPr>
    </w:p>
    <w:p w:rsidR="009902EB" w:rsidRDefault="009902EB" w:rsidP="00DA3B92">
      <w:pPr>
        <w:suppressAutoHyphens/>
        <w:spacing w:after="0" w:line="240" w:lineRule="auto"/>
        <w:jc w:val="both"/>
        <w:rPr>
          <w:rFonts w:asciiTheme="majorHAnsi" w:eastAsia="Times New Roman" w:hAnsiTheme="majorHAnsi" w:cstheme="minorHAnsi"/>
          <w:sz w:val="20"/>
          <w:szCs w:val="20"/>
          <w:lang w:eastAsia="ar-SA"/>
        </w:rPr>
      </w:pPr>
    </w:p>
    <w:p w:rsidR="00DA3B92" w:rsidRPr="00A552DB" w:rsidRDefault="00DA3B92" w:rsidP="00DA3B92">
      <w:pPr>
        <w:suppressAutoHyphens/>
        <w:spacing w:after="0" w:line="240" w:lineRule="auto"/>
        <w:jc w:val="both"/>
        <w:rPr>
          <w:rFonts w:asciiTheme="majorHAnsi" w:eastAsia="Times New Roman" w:hAnsiTheme="majorHAnsi" w:cstheme="minorHAnsi"/>
          <w:sz w:val="20"/>
          <w:szCs w:val="20"/>
          <w:lang w:eastAsia="ar-SA"/>
        </w:rPr>
      </w:pP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r w:rsidRPr="00A552DB">
        <w:rPr>
          <w:rFonts w:asciiTheme="majorHAnsi" w:eastAsia="Times New Roman" w:hAnsiTheme="majorHAnsi" w:cstheme="minorHAnsi"/>
          <w:sz w:val="20"/>
          <w:szCs w:val="20"/>
          <w:lang w:eastAsia="ar-SA"/>
        </w:rPr>
        <w:tab/>
      </w:r>
    </w:p>
    <w:p w:rsidR="00DA3B92" w:rsidRPr="00A552DB" w:rsidRDefault="00DA3B92" w:rsidP="00DA3B92">
      <w:pPr>
        <w:suppressAutoHyphens/>
        <w:spacing w:after="0" w:line="240" w:lineRule="auto"/>
        <w:jc w:val="both"/>
        <w:rPr>
          <w:rFonts w:asciiTheme="majorHAnsi" w:eastAsia="Times New Roman" w:hAnsiTheme="majorHAnsi" w:cstheme="minorHAnsi"/>
          <w:sz w:val="20"/>
          <w:szCs w:val="20"/>
          <w:lang w:eastAsia="ar-SA"/>
        </w:rPr>
      </w:pPr>
    </w:p>
    <w:p w:rsidR="00DA3B92" w:rsidRPr="00A552DB" w:rsidRDefault="00DA3B92" w:rsidP="00DA3B92">
      <w:pPr>
        <w:suppressAutoHyphens/>
        <w:spacing w:after="0" w:line="240" w:lineRule="auto"/>
        <w:jc w:val="right"/>
        <w:rPr>
          <w:rFonts w:asciiTheme="majorHAnsi" w:eastAsia="Times New Roman" w:hAnsiTheme="majorHAnsi" w:cstheme="minorHAnsi"/>
          <w:sz w:val="20"/>
          <w:szCs w:val="20"/>
          <w:lang w:eastAsia="ar-SA"/>
        </w:rPr>
      </w:pPr>
      <w:r w:rsidRPr="00A552DB">
        <w:rPr>
          <w:rFonts w:asciiTheme="majorHAnsi" w:eastAsia="Times New Roman" w:hAnsiTheme="majorHAnsi" w:cstheme="minorHAnsi"/>
          <w:sz w:val="20"/>
          <w:szCs w:val="20"/>
          <w:lang w:eastAsia="ar-SA"/>
        </w:rPr>
        <w:t>S</w:t>
      </w:r>
      <w:r w:rsidR="00E32E33">
        <w:rPr>
          <w:rFonts w:asciiTheme="majorHAnsi" w:hAnsiTheme="majorHAnsi" w:cstheme="minorHAnsi"/>
          <w:sz w:val="20"/>
          <w:szCs w:val="20"/>
        </w:rPr>
        <w:t>ignature……………………</w:t>
      </w:r>
      <w:bookmarkStart w:id="0" w:name="_GoBack"/>
      <w:bookmarkEnd w:id="0"/>
    </w:p>
    <w:p w:rsidR="00DA3B92" w:rsidRPr="00A552DB" w:rsidRDefault="00DA3B92" w:rsidP="00DA3B92">
      <w:pPr>
        <w:rPr>
          <w:rFonts w:asciiTheme="majorHAnsi" w:hAnsiTheme="majorHAnsi" w:cstheme="minorHAnsi"/>
          <w:b/>
          <w:bCs/>
          <w:highlight w:val="yellow"/>
        </w:rPr>
      </w:pPr>
    </w:p>
    <w:sectPr w:rsidR="00DA3B92" w:rsidRPr="00A552DB" w:rsidSect="00722D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5F3E"/>
    <w:multiLevelType w:val="multilevel"/>
    <w:tmpl w:val="170A3E34"/>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
      <w:lvlJc w:val="left"/>
      <w:pPr>
        <w:ind w:left="873" w:hanging="360"/>
      </w:pPr>
      <w:rPr>
        <w:rFonts w:ascii="Noto Sans Symbols" w:eastAsia="Noto Sans Symbols" w:hAnsi="Noto Sans Symbols" w:cs="Noto Sans Symbols"/>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86"/>
    <w:rsid w:val="000D76F3"/>
    <w:rsid w:val="00345D39"/>
    <w:rsid w:val="00477013"/>
    <w:rsid w:val="004F5AFD"/>
    <w:rsid w:val="00612AD2"/>
    <w:rsid w:val="00652C3D"/>
    <w:rsid w:val="006611DC"/>
    <w:rsid w:val="00722D86"/>
    <w:rsid w:val="009341B8"/>
    <w:rsid w:val="0097055C"/>
    <w:rsid w:val="009902EB"/>
    <w:rsid w:val="00A40E42"/>
    <w:rsid w:val="00A552DB"/>
    <w:rsid w:val="00B87BE8"/>
    <w:rsid w:val="00BA113D"/>
    <w:rsid w:val="00C849D3"/>
    <w:rsid w:val="00DA3B92"/>
    <w:rsid w:val="00E32E33"/>
    <w:rsid w:val="00E50EB2"/>
    <w:rsid w:val="00E8361A"/>
    <w:rsid w:val="00EE431D"/>
    <w:rsid w:val="00FD1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2D86"/>
    <w:rPr>
      <w:color w:val="0000FF" w:themeColor="hyperlink"/>
      <w:u w:val="single"/>
    </w:rPr>
  </w:style>
  <w:style w:type="paragraph" w:customStyle="1" w:styleId="Default">
    <w:name w:val="Default"/>
    <w:rsid w:val="00722D86"/>
    <w:pPr>
      <w:autoSpaceDE w:val="0"/>
      <w:autoSpaceDN w:val="0"/>
      <w:adjustRightInd w:val="0"/>
      <w:spacing w:after="0" w:line="240" w:lineRule="auto"/>
    </w:pPr>
    <w:rPr>
      <w:rFonts w:ascii="Calibri" w:eastAsia="Times New Roman" w:hAnsi="Calibri" w:cstheme="minorHAnsi"/>
      <w:color w:val="00000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2D86"/>
    <w:rPr>
      <w:color w:val="0000FF" w:themeColor="hyperlink"/>
      <w:u w:val="single"/>
    </w:rPr>
  </w:style>
  <w:style w:type="paragraph" w:customStyle="1" w:styleId="Default">
    <w:name w:val="Default"/>
    <w:rsid w:val="00722D86"/>
    <w:pPr>
      <w:autoSpaceDE w:val="0"/>
      <w:autoSpaceDN w:val="0"/>
      <w:adjustRightInd w:val="0"/>
      <w:spacing w:after="0" w:line="240" w:lineRule="auto"/>
    </w:pPr>
    <w:rPr>
      <w:rFonts w:ascii="Calibri" w:eastAsia="Times New Roman" w:hAnsi="Calibri" w:cstheme="minorHAns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267">
      <w:bodyDiv w:val="1"/>
      <w:marLeft w:val="0"/>
      <w:marRight w:val="0"/>
      <w:marTop w:val="0"/>
      <w:marBottom w:val="0"/>
      <w:divBdr>
        <w:top w:val="none" w:sz="0" w:space="0" w:color="auto"/>
        <w:left w:val="none" w:sz="0" w:space="0" w:color="auto"/>
        <w:bottom w:val="none" w:sz="0" w:space="0" w:color="auto"/>
        <w:right w:val="none" w:sz="0" w:space="0" w:color="auto"/>
      </w:divBdr>
    </w:div>
    <w:div w:id="1101335652">
      <w:bodyDiv w:val="1"/>
      <w:marLeft w:val="0"/>
      <w:marRight w:val="0"/>
      <w:marTop w:val="0"/>
      <w:marBottom w:val="0"/>
      <w:divBdr>
        <w:top w:val="none" w:sz="0" w:space="0" w:color="auto"/>
        <w:left w:val="none" w:sz="0" w:space="0" w:color="auto"/>
        <w:bottom w:val="none" w:sz="0" w:space="0" w:color="auto"/>
        <w:right w:val="none" w:sz="0" w:space="0" w:color="auto"/>
      </w:divBdr>
    </w:div>
    <w:div w:id="13482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y.mysmartcab.fr/ressources/linky-ca-bordeaux.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5FE4-271F-4577-B785-684FF011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3540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Provence</dc:creator>
  <cp:keywords/>
  <dc:description/>
  <cp:lastModifiedBy>Anne Provence</cp:lastModifiedBy>
  <cp:revision>2</cp:revision>
  <cp:lastPrinted>2019-10-30T22:36:00Z</cp:lastPrinted>
  <dcterms:created xsi:type="dcterms:W3CDTF">2021-04-29T23:03:00Z</dcterms:created>
  <dcterms:modified xsi:type="dcterms:W3CDTF">2021-04-29T23:03:00Z</dcterms:modified>
</cp:coreProperties>
</file>