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2F2F2" w:themeFill="background1" w:themeFillShade="f2"/>
        <w:jc w:val="both"/>
        <w:rPr/>
      </w:pPr>
      <w:r>
        <w:drawing>
          <wp:anchor behindDoc="0" distT="0" distB="8890" distL="114300" distR="123190" simplePos="0" locked="0" layoutInCell="1" allowOverlap="1" relativeHeight="2">
            <wp:simplePos x="0" y="0"/>
            <wp:positionH relativeFrom="column">
              <wp:posOffset>9103360</wp:posOffset>
            </wp:positionH>
            <wp:positionV relativeFrom="paragraph">
              <wp:posOffset>-201295</wp:posOffset>
            </wp:positionV>
            <wp:extent cx="1096010" cy="886460"/>
            <wp:effectExtent l="0" t="0" r="0" b="0"/>
            <wp:wrapSquare wrapText="bothSides"/>
            <wp:docPr id="1" name="Image 1" descr="La littérature de jeunesse à la maison | IEN Boulog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a littérature de jeunesse à la maison | IEN Boulogne 2"/>
                    <pic:cNvPicPr>
                      <a:picLocks noChangeAspect="1" noChangeArrowheads="1"/>
                    </pic:cNvPicPr>
                  </pic:nvPicPr>
                  <pic:blipFill>
                    <a:blip r:embed="rId2"/>
                    <a:stretch>
                      <a:fillRect/>
                    </a:stretch>
                  </pic:blipFill>
                  <pic:spPr bwMode="auto">
                    <a:xfrm>
                      <a:off x="0" y="0"/>
                      <a:ext cx="1096010" cy="886460"/>
                    </a:xfrm>
                    <a:prstGeom prst="rect">
                      <a:avLst/>
                    </a:prstGeom>
                  </pic:spPr>
                </pic:pic>
              </a:graphicData>
            </a:graphic>
          </wp:anchor>
        </w:drawing>
      </w:r>
      <w:r>
        <w:rPr>
          <w:rFonts w:ascii="Arial Rounded MT Bold" w:hAnsi="Arial Rounded MT Bold"/>
          <w:b/>
          <w:bCs/>
          <w:sz w:val="32"/>
          <w:u w:val="single"/>
        </w:rPr>
        <w:t>T</w:t>
      </w:r>
      <w:r>
        <w:rPr>
          <w:rFonts w:ascii="Arial Rounded MT Bold" w:hAnsi="Arial Rounded MT Bold"/>
          <w:b/>
          <w:bCs/>
          <w:sz w:val="32"/>
          <w:u w:val="single"/>
        </w:rPr>
        <w:t>ableau com</w:t>
      </w:r>
      <w:bookmarkStart w:id="0" w:name="_GoBack"/>
      <w:bookmarkEnd w:id="0"/>
      <w:r>
        <w:rPr>
          <w:rFonts w:ascii="Arial Rounded MT Bold" w:hAnsi="Arial Rounded MT Bold"/>
          <w:b/>
          <w:bCs/>
          <w:sz w:val="32"/>
          <w:u w:val="single"/>
        </w:rPr>
        <w:t>paratif conte original / conte détourné de Roald DAHL.</w:t>
      </w:r>
    </w:p>
    <w:p>
      <w:pPr>
        <w:pStyle w:val="Normal"/>
        <w:jc w:val="center"/>
        <w:rPr>
          <w:rFonts w:ascii="Comic Sans MS" w:hAnsi="Comic Sans MS"/>
          <w:sz w:val="28"/>
        </w:rPr>
      </w:pPr>
      <w:r>
        <w:rPr>
          <w:rFonts w:ascii="Comic Sans MS" w:hAnsi="Comic Sans MS"/>
          <w:sz w:val="28"/>
        </w:rPr>
        <w:t>Compare _____________________________________ que tu connais et le conte de Roald Dahl</w:t>
      </w:r>
    </w:p>
    <w:tbl>
      <w:tblPr>
        <w:tblStyle w:val="Grilledutableau"/>
        <w:tblW w:w="16202" w:type="dxa"/>
        <w:jc w:val="left"/>
        <w:tblInd w:w="-10" w:type="dxa"/>
        <w:tblCellMar>
          <w:top w:w="0" w:type="dxa"/>
          <w:left w:w="98" w:type="dxa"/>
          <w:bottom w:w="0" w:type="dxa"/>
          <w:right w:w="108" w:type="dxa"/>
        </w:tblCellMar>
        <w:tblLook w:firstRow="1" w:noVBand="1" w:lastRow="0" w:firstColumn="1" w:lastColumn="0" w:noHBand="0" w:val="04a0"/>
      </w:tblPr>
      <w:tblGrid>
        <w:gridCol w:w="2517"/>
        <w:gridCol w:w="6842"/>
        <w:gridCol w:w="6843"/>
      </w:tblGrid>
      <w:tr>
        <w:trPr>
          <w:trHeight w:val="529" w:hRule="atLeast"/>
        </w:trPr>
        <w:tc>
          <w:tcPr>
            <w:tcW w:w="2517" w:type="dxa"/>
            <w:tcBorders/>
            <w:shd w:color="auto" w:fill="FDE9D9" w:themeFill="accent6" w:themeFillTint="33"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t xml:space="preserve">Schéma narratif </w:t>
            </w:r>
          </w:p>
        </w:tc>
        <w:tc>
          <w:tcPr>
            <w:tcW w:w="6842" w:type="dxa"/>
            <w:tcBorders/>
            <w:shd w:color="auto" w:fill="FDE9D9" w:themeFill="accent6" w:themeFillTint="33"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t>Ce qui est commun</w:t>
            </w:r>
          </w:p>
        </w:tc>
        <w:tc>
          <w:tcPr>
            <w:tcW w:w="6843" w:type="dxa"/>
            <w:tcBorders/>
            <w:shd w:color="auto" w:fill="FDE9D9" w:themeFill="accent6" w:themeFillTint="33"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t>Ce qui est différent</w:t>
            </w:r>
          </w:p>
        </w:tc>
      </w:tr>
      <w:tr>
        <w:trPr>
          <w:trHeight w:val="2293" w:hRule="atLeast"/>
        </w:trPr>
        <w:tc>
          <w:tcPr>
            <w:tcW w:w="2517" w:type="dxa"/>
            <w:tcBorders/>
            <w:shd w:fill="auto" w:val="clear"/>
            <w:tcMar>
              <w:left w:w="98" w:type="dxa"/>
            </w:tcMar>
            <w:vAlign w:val="center"/>
          </w:tcPr>
          <w:p>
            <w:pPr>
              <w:pStyle w:val="Normal"/>
              <w:spacing w:lineRule="auto" w:line="240" w:before="0" w:after="0"/>
              <w:jc w:val="center"/>
              <w:rPr>
                <w:rFonts w:ascii="Comic Sans MS" w:hAnsi="Comic Sans MS"/>
                <w:sz w:val="32"/>
              </w:rPr>
            </w:pPr>
            <w:r>
              <w:rPr>
                <w:rFonts w:ascii="Comic Sans MS" w:hAnsi="Comic Sans MS"/>
                <w:sz w:val="32"/>
              </w:rPr>
              <w:t>Situation initiale (début)</w:t>
            </w:r>
          </w:p>
        </w:tc>
        <w:tc>
          <w:tcPr>
            <w:tcW w:w="6842" w:type="dxa"/>
            <w:tcBorders/>
            <w:shd w:fill="auto" w:val="clear"/>
            <w:tcMar>
              <w:left w:w="98" w:type="dxa"/>
            </w:tcMar>
          </w:tcPr>
          <w:p>
            <w:pPr>
              <w:pStyle w:val="Normal"/>
              <w:spacing w:lineRule="auto" w:line="360" w:before="0" w:after="0"/>
              <w:jc w:val="left"/>
              <w:rPr/>
            </w:pPr>
            <w:r>
              <w:rPr>
                <w:rFonts w:ascii="Arial Rounded MT Bold" w:hAnsi="Arial Rounded MT Bold"/>
                <w:sz w:val="28"/>
              </w:rPr>
              <w:t>Le roi se remarie avec une femme (suite au décès de son épouse) qui possède un miroir auquel elle demande qui est la plus belle et qui lui répond que c’est elle.</w:t>
            </w:r>
          </w:p>
        </w:tc>
        <w:tc>
          <w:tcPr>
            <w:tcW w:w="6843" w:type="dxa"/>
            <w:tcBorders/>
            <w:shd w:fill="auto"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r>
          </w:p>
        </w:tc>
      </w:tr>
      <w:tr>
        <w:trPr>
          <w:trHeight w:val="2139" w:hRule="atLeast"/>
        </w:trPr>
        <w:tc>
          <w:tcPr>
            <w:tcW w:w="2517" w:type="dxa"/>
            <w:tcBorders/>
            <w:shd w:fill="auto" w:val="clear"/>
            <w:tcMar>
              <w:left w:w="98" w:type="dxa"/>
            </w:tcMar>
            <w:vAlign w:val="center"/>
          </w:tcPr>
          <w:p>
            <w:pPr>
              <w:pStyle w:val="Normal"/>
              <w:spacing w:lineRule="auto" w:line="240" w:before="0" w:after="0"/>
              <w:jc w:val="center"/>
              <w:rPr>
                <w:rFonts w:ascii="Comic Sans MS" w:hAnsi="Comic Sans MS"/>
                <w:sz w:val="32"/>
              </w:rPr>
            </w:pPr>
            <w:r>
              <w:rPr>
                <w:rFonts w:ascii="Comic Sans MS" w:hAnsi="Comic Sans MS"/>
                <w:sz w:val="32"/>
              </w:rPr>
              <w:t>Elément déclencheur</w:t>
            </w:r>
          </w:p>
        </w:tc>
        <w:tc>
          <w:tcPr>
            <w:tcW w:w="6842" w:type="dxa"/>
            <w:tcBorders/>
            <w:shd w:fill="auto" w:val="clear"/>
            <w:tcMar>
              <w:left w:w="98" w:type="dxa"/>
            </w:tcMar>
          </w:tcPr>
          <w:p>
            <w:pPr>
              <w:pStyle w:val="Normal"/>
              <w:spacing w:lineRule="auto" w:line="360" w:before="0" w:after="0"/>
              <w:jc w:val="left"/>
              <w:rPr/>
            </w:pPr>
            <w:r>
              <w:rPr>
                <w:rFonts w:ascii="Arial Rounded MT Bold" w:hAnsi="Arial Rounded MT Bold"/>
                <w:sz w:val="28"/>
              </w:rPr>
              <w:t>Un jour, le miroir dit que c’est Blanche-Neige la plus belle. La reine veut alors la faire tuer par un garde forestier qui finalement laisse Blanche-Neige s’enfuir et remplace son cœur par celui d’un animal.</w:t>
            </w:r>
          </w:p>
        </w:tc>
        <w:tc>
          <w:tcPr>
            <w:tcW w:w="6843" w:type="dxa"/>
            <w:tcBorders/>
            <w:shd w:fill="auto"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r>
          </w:p>
        </w:tc>
      </w:tr>
      <w:tr>
        <w:trPr>
          <w:trHeight w:val="2139" w:hRule="atLeast"/>
        </w:trPr>
        <w:tc>
          <w:tcPr>
            <w:tcW w:w="2517" w:type="dxa"/>
            <w:tcBorders/>
            <w:shd w:fill="auto" w:val="clear"/>
            <w:tcMar>
              <w:left w:w="98" w:type="dxa"/>
            </w:tcMar>
            <w:vAlign w:val="center"/>
          </w:tcPr>
          <w:p>
            <w:pPr>
              <w:pStyle w:val="Normal"/>
              <w:spacing w:lineRule="auto" w:line="240" w:before="0" w:after="0"/>
              <w:jc w:val="center"/>
              <w:rPr>
                <w:rFonts w:ascii="Comic Sans MS" w:hAnsi="Comic Sans MS"/>
                <w:sz w:val="32"/>
              </w:rPr>
            </w:pPr>
            <w:r>
              <w:rPr>
                <w:rFonts w:ascii="Comic Sans MS" w:hAnsi="Comic Sans MS"/>
                <w:sz w:val="32"/>
              </w:rPr>
              <w:t>Péripéties</w:t>
            </w:r>
          </w:p>
        </w:tc>
        <w:tc>
          <w:tcPr>
            <w:tcW w:w="6842" w:type="dxa"/>
            <w:tcBorders/>
            <w:shd w:fill="auto" w:val="clear"/>
            <w:tcMar>
              <w:left w:w="98" w:type="dxa"/>
            </w:tcMar>
          </w:tcPr>
          <w:p>
            <w:pPr>
              <w:pStyle w:val="Normal"/>
              <w:spacing w:lineRule="auto" w:line="360" w:before="0" w:after="0"/>
              <w:jc w:val="left"/>
              <w:rPr/>
            </w:pPr>
            <w:r>
              <w:rPr>
                <w:rFonts w:ascii="Arial Rounded MT Bold" w:hAnsi="Arial Rounded MT Bold"/>
                <w:sz w:val="28"/>
              </w:rPr>
              <w:t>Blanche-Neige se réfugie chez les nains.</w:t>
            </w:r>
          </w:p>
        </w:tc>
        <w:tc>
          <w:tcPr>
            <w:tcW w:w="6843" w:type="dxa"/>
            <w:tcBorders/>
            <w:shd w:fill="auto"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t>La reine ne cherche pas à se débarrasser elle-même de Blanche-Neige, elle ne semble même pas savoir qu’elle est encore en vie.</w:t>
            </w:r>
          </w:p>
          <w:p>
            <w:pPr>
              <w:pStyle w:val="Normal"/>
              <w:spacing w:lineRule="auto" w:line="240" w:before="0" w:after="0"/>
              <w:jc w:val="center"/>
              <w:rPr>
                <w:rFonts w:ascii="Arial Rounded MT Bold" w:hAnsi="Arial Rounded MT Bold"/>
                <w:sz w:val="28"/>
              </w:rPr>
            </w:pPr>
            <w:r>
              <w:rPr>
                <w:rFonts w:ascii="Arial Rounded MT Bold" w:hAnsi="Arial Rounded MT Bold"/>
                <w:sz w:val="28"/>
              </w:rPr>
              <w:t>Les nains sont des joueurs qui perdent souvent, alors Blanche-Neige part au château voler le miroir pour qu’il lui donne le nom du cheval gagnant aux courses.</w:t>
            </w:r>
          </w:p>
        </w:tc>
      </w:tr>
      <w:tr>
        <w:trPr>
          <w:trHeight w:val="2293" w:hRule="atLeast"/>
        </w:trPr>
        <w:tc>
          <w:tcPr>
            <w:tcW w:w="2517" w:type="dxa"/>
            <w:tcBorders/>
            <w:shd w:fill="auto" w:val="clear"/>
            <w:tcMar>
              <w:left w:w="98" w:type="dxa"/>
            </w:tcMar>
            <w:vAlign w:val="center"/>
          </w:tcPr>
          <w:p>
            <w:pPr>
              <w:pStyle w:val="Normal"/>
              <w:spacing w:lineRule="auto" w:line="240" w:before="0" w:after="0"/>
              <w:jc w:val="center"/>
              <w:rPr>
                <w:rFonts w:ascii="Comic Sans MS" w:hAnsi="Comic Sans MS"/>
                <w:sz w:val="32"/>
              </w:rPr>
            </w:pPr>
            <w:r>
              <w:rPr>
                <w:rFonts w:ascii="Comic Sans MS" w:hAnsi="Comic Sans MS"/>
                <w:sz w:val="32"/>
              </w:rPr>
              <w:t>Situation finale (fin)</w:t>
            </w:r>
          </w:p>
        </w:tc>
        <w:tc>
          <w:tcPr>
            <w:tcW w:w="6842" w:type="dxa"/>
            <w:tcBorders/>
            <w:shd w:fill="auto"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r>
          </w:p>
        </w:tc>
        <w:tc>
          <w:tcPr>
            <w:tcW w:w="6843" w:type="dxa"/>
            <w:tcBorders/>
            <w:shd w:fill="auto" w:val="clear"/>
            <w:tcMar>
              <w:left w:w="98" w:type="dxa"/>
            </w:tcMar>
          </w:tcPr>
          <w:p>
            <w:pPr>
              <w:pStyle w:val="Normal"/>
              <w:spacing w:lineRule="auto" w:line="240" w:before="0" w:after="0"/>
              <w:jc w:val="center"/>
              <w:rPr>
                <w:rFonts w:ascii="Arial Rounded MT Bold" w:hAnsi="Arial Rounded MT Bold"/>
                <w:sz w:val="28"/>
              </w:rPr>
            </w:pPr>
            <w:r>
              <w:rPr>
                <w:rFonts w:ascii="Arial Rounded MT Bold" w:hAnsi="Arial Rounded MT Bold"/>
                <w:sz w:val="28"/>
              </w:rPr>
            </w:r>
          </w:p>
        </w:tc>
      </w:tr>
    </w:tbl>
    <w:p>
      <w:pPr>
        <w:pStyle w:val="Normal"/>
        <w:spacing w:before="0" w:after="200"/>
        <w:jc w:val="center"/>
        <w:rPr/>
      </w:pPr>
      <w:r>
        <w:rPr/>
      </w:r>
    </w:p>
    <w:sectPr>
      <w:type w:val="nextPage"/>
      <w:pgSz w:orient="landscape" w:w="16838" w:h="11906"/>
      <w:pgMar w:left="426" w:right="284" w:header="0" w:top="426" w:footer="0" w:bottom="14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Rounded MT Bold">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310080"/>
    <w:rPr>
      <w:rFonts w:ascii="Tahoma" w:hAnsi="Tahoma" w:cs="Tahoma"/>
      <w:sz w:val="16"/>
      <w:szCs w:val="16"/>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TextedebullesCar"/>
    <w:uiPriority w:val="99"/>
    <w:semiHidden/>
    <w:unhideWhenUsed/>
    <w:qFormat/>
    <w:rsid w:val="0031008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3100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LibreOffice/5.2.3.3$Windows_x86 LibreOffice_project/d54a8868f08a7b39642414cf2c8ef2f228f780cf</Application>
  <Pages>1</Pages>
  <Words>162</Words>
  <Characters>824</Characters>
  <CharactersWithSpaces>973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2022-01-19T16:43:00Z</dcterms:created>
  <dc:creator>Sandra Miloua</dc:creator>
  <dc:description/>
  <dc:language>fr-FR</dc:language>
  <cp:lastModifiedBy/>
  <cp:lastPrinted>2022-02-10T13:56:36Z</cp:lastPrinted>
  <dcterms:modified xsi:type="dcterms:W3CDTF">2022-02-10T13:56:43Z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