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FE8A" w14:textId="4E86163A" w:rsidR="00F749BF" w:rsidRDefault="00F749BF">
      <w:pPr>
        <w:ind w:right="-284"/>
        <w:rPr>
          <w:b/>
          <w:sz w:val="32"/>
          <w:szCs w:val="32"/>
          <w:u w:val="single"/>
        </w:rPr>
      </w:pPr>
    </w:p>
    <w:tbl>
      <w:tblPr>
        <w:tblStyle w:val="afb"/>
        <w:tblW w:w="9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4110"/>
        <w:gridCol w:w="2940"/>
      </w:tblGrid>
      <w:tr w:rsidR="00F749BF" w14:paraId="79197294" w14:textId="77777777">
        <w:tc>
          <w:tcPr>
            <w:tcW w:w="2400" w:type="dxa"/>
            <w:shd w:val="clear" w:color="auto" w:fill="E2EFD9"/>
          </w:tcPr>
          <w:p w14:paraId="70C79BB1" w14:textId="77777777" w:rsidR="00F749BF" w:rsidRDefault="00735CF6">
            <w:pPr>
              <w:ind w:right="-2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Classe</w:t>
            </w:r>
          </w:p>
          <w:p w14:paraId="34ACD1E8" w14:textId="37120124" w:rsidR="00F749BF" w:rsidRDefault="00925C03" w:rsidP="00925C03">
            <w:pPr>
              <w:ind w:right="-284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CM</w:t>
            </w:r>
          </w:p>
        </w:tc>
        <w:tc>
          <w:tcPr>
            <w:tcW w:w="4110" w:type="dxa"/>
            <w:shd w:val="clear" w:color="auto" w:fill="E2EFD9"/>
          </w:tcPr>
          <w:p w14:paraId="64FD8DD1" w14:textId="77777777" w:rsidR="00F749BF" w:rsidRDefault="00735CF6">
            <w:pPr>
              <w:ind w:right="-2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Projet</w:t>
            </w:r>
          </w:p>
          <w:p w14:paraId="6E367146" w14:textId="1A46332C" w:rsidR="00F749BF" w:rsidRDefault="00925C03">
            <w:pPr>
              <w:ind w:right="-284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Connaissance culturel</w:t>
            </w:r>
          </w:p>
        </w:tc>
        <w:tc>
          <w:tcPr>
            <w:tcW w:w="2940" w:type="dxa"/>
            <w:shd w:val="clear" w:color="auto" w:fill="E2EFD9"/>
          </w:tcPr>
          <w:p w14:paraId="39A48F47" w14:textId="77777777" w:rsidR="00F749BF" w:rsidRDefault="00735CF6">
            <w:pPr>
              <w:ind w:right="-284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sz w:val="32"/>
                <w:szCs w:val="32"/>
              </w:rPr>
              <w:t>Numéro de séance</w:t>
            </w:r>
            <w:r>
              <w:rPr>
                <w:sz w:val="32"/>
                <w:szCs w:val="32"/>
              </w:rPr>
              <w:br/>
            </w:r>
          </w:p>
        </w:tc>
      </w:tr>
    </w:tbl>
    <w:p w14:paraId="604D8529" w14:textId="77777777" w:rsidR="00F749BF" w:rsidRDefault="00F749BF">
      <w:pPr>
        <w:ind w:right="-284"/>
        <w:rPr>
          <w:b/>
          <w:sz w:val="32"/>
          <w:szCs w:val="32"/>
          <w:u w:val="single"/>
        </w:rPr>
      </w:pPr>
    </w:p>
    <w:p w14:paraId="18FA573B" w14:textId="77777777" w:rsidR="00F749BF" w:rsidRDefault="00735CF6">
      <w:pPr>
        <w:ind w:right="-284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Titre</w:t>
      </w:r>
    </w:p>
    <w:tbl>
      <w:tblPr>
        <w:tblStyle w:val="afc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F749BF" w14:paraId="7C00508C" w14:textId="77777777">
        <w:tc>
          <w:tcPr>
            <w:tcW w:w="9464" w:type="dxa"/>
          </w:tcPr>
          <w:p w14:paraId="56F12409" w14:textId="77777777" w:rsidR="00F749BF" w:rsidRDefault="00735CF6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Objectifs pédagogiques/ objectifs de la séance :</w:t>
            </w:r>
          </w:p>
        </w:tc>
      </w:tr>
    </w:tbl>
    <w:p w14:paraId="331EFE8D" w14:textId="098AB792" w:rsidR="00F749BF" w:rsidRPr="00925C03" w:rsidRDefault="00925C03" w:rsidP="00925C03">
      <w:pPr>
        <w:pStyle w:val="Paragraphedeliste"/>
        <w:numPr>
          <w:ilvl w:val="0"/>
          <w:numId w:val="1"/>
        </w:numPr>
        <w:ind w:right="-284"/>
        <w:rPr>
          <w:color w:val="0000FF"/>
        </w:rPr>
      </w:pPr>
      <w:r>
        <w:rPr>
          <w:color w:val="0000FF"/>
        </w:rPr>
        <w:t>Voir quels connaissances culturel les enfants ont, surtout au niveau des livres</w:t>
      </w:r>
    </w:p>
    <w:p w14:paraId="47182C15" w14:textId="77777777" w:rsidR="00F749BF" w:rsidRDefault="00F749BF">
      <w:pPr>
        <w:ind w:left="720" w:right="-284"/>
        <w:rPr>
          <w:color w:val="0000FF"/>
        </w:rPr>
      </w:pPr>
    </w:p>
    <w:p w14:paraId="055FF8B3" w14:textId="77777777" w:rsidR="00F749BF" w:rsidRDefault="00F749BF">
      <w:pPr>
        <w:ind w:left="720" w:right="-284"/>
        <w:rPr>
          <w:color w:val="0000FF"/>
        </w:rPr>
      </w:pPr>
    </w:p>
    <w:p w14:paraId="4DD4A10D" w14:textId="77777777" w:rsidR="00F749BF" w:rsidRDefault="00F749BF">
      <w:pPr>
        <w:ind w:left="720" w:right="-284"/>
        <w:rPr>
          <w:color w:val="0000FF"/>
        </w:rPr>
      </w:pPr>
    </w:p>
    <w:p w14:paraId="71334823" w14:textId="77777777" w:rsidR="00F749BF" w:rsidRDefault="00F749BF">
      <w:pPr>
        <w:ind w:left="720" w:right="-284"/>
        <w:rPr>
          <w:color w:val="0000FF"/>
        </w:rPr>
      </w:pPr>
    </w:p>
    <w:tbl>
      <w:tblPr>
        <w:tblStyle w:val="afd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F749BF" w14:paraId="179EC317" w14:textId="77777777">
        <w:tc>
          <w:tcPr>
            <w:tcW w:w="9464" w:type="dxa"/>
          </w:tcPr>
          <w:p w14:paraId="57634D71" w14:textId="77777777" w:rsidR="00F749BF" w:rsidRDefault="00735CF6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Matériels/ Ressources/ Support à </w:t>
            </w:r>
            <w:proofErr w:type="gramStart"/>
            <w:r>
              <w:rPr>
                <w:sz w:val="32"/>
                <w:szCs w:val="32"/>
              </w:rPr>
              <w:t>prévoir:</w:t>
            </w:r>
            <w:proofErr w:type="gramEnd"/>
          </w:p>
        </w:tc>
      </w:tr>
    </w:tbl>
    <w:p w14:paraId="40AF176E" w14:textId="68C2591D" w:rsidR="00F749BF" w:rsidRDefault="00925C03" w:rsidP="00925C03">
      <w:pPr>
        <w:pStyle w:val="Paragraphedeliste"/>
        <w:numPr>
          <w:ilvl w:val="0"/>
          <w:numId w:val="1"/>
        </w:numPr>
        <w:ind w:right="-284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Fiche de devinette : avec une seule phrase, une description d’un personnage </w:t>
      </w:r>
    </w:p>
    <w:p w14:paraId="4180CBBE" w14:textId="288B874E" w:rsidR="00F749BF" w:rsidRPr="00925C03" w:rsidRDefault="00925C03" w:rsidP="00925C03">
      <w:pPr>
        <w:pStyle w:val="Paragraphedeliste"/>
        <w:numPr>
          <w:ilvl w:val="0"/>
          <w:numId w:val="1"/>
        </w:numPr>
        <w:ind w:left="720" w:right="-284"/>
        <w:rPr>
          <w:color w:val="0000FF"/>
        </w:rPr>
      </w:pPr>
      <w:r w:rsidRPr="00925C03">
        <w:rPr>
          <w:rFonts w:ascii="Merriweather" w:eastAsia="Merriweather" w:hAnsi="Merriweather" w:cs="Merriweather"/>
          <w:sz w:val="24"/>
          <w:szCs w:val="24"/>
        </w:rPr>
        <w:t>Des livres / albums/ contes</w:t>
      </w:r>
      <w:r w:rsidR="00241A57">
        <w:rPr>
          <w:rFonts w:ascii="Merriweather" w:eastAsia="Merriweather" w:hAnsi="Merriweather" w:cs="Merriweather"/>
          <w:sz w:val="24"/>
          <w:szCs w:val="24"/>
        </w:rPr>
        <w:t xml:space="preserve"> / bd / manga</w:t>
      </w:r>
      <w:r w:rsidRPr="00925C03">
        <w:rPr>
          <w:rFonts w:ascii="Merriweather" w:eastAsia="Merriweather" w:hAnsi="Merriweather" w:cs="Merriweather"/>
          <w:sz w:val="24"/>
          <w:szCs w:val="24"/>
        </w:rPr>
        <w:t xml:space="preserve"> pour illustrer la devinette </w:t>
      </w:r>
      <w:r w:rsidR="00241A57">
        <w:rPr>
          <w:rFonts w:ascii="Merriweather" w:eastAsia="Merriweather" w:hAnsi="Merriweather" w:cs="Merriweather"/>
          <w:sz w:val="24"/>
          <w:szCs w:val="24"/>
        </w:rPr>
        <w:t>-&gt; utiliser les livres de la BCD, parfois les enfants ne savaient pas que la bibliothèque possède certain livre, en plus cela les rend curieux</w:t>
      </w:r>
    </w:p>
    <w:p w14:paraId="05151397" w14:textId="77777777" w:rsidR="00F749BF" w:rsidRDefault="00F749BF">
      <w:pPr>
        <w:ind w:left="720" w:right="-284"/>
        <w:rPr>
          <w:color w:val="0000FF"/>
        </w:rPr>
      </w:pPr>
    </w:p>
    <w:tbl>
      <w:tblPr>
        <w:tblStyle w:val="afe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F749BF" w14:paraId="6EC63FE0" w14:textId="77777777">
        <w:tc>
          <w:tcPr>
            <w:tcW w:w="9464" w:type="dxa"/>
          </w:tcPr>
          <w:p w14:paraId="149D39FC" w14:textId="77777777" w:rsidR="00F749BF" w:rsidRDefault="00735CF6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Aménagement de l’espace :</w:t>
            </w:r>
          </w:p>
        </w:tc>
      </w:tr>
    </w:tbl>
    <w:p w14:paraId="468D7195" w14:textId="0BD271F6" w:rsidR="00F749BF" w:rsidRPr="00925C03" w:rsidRDefault="00925C03" w:rsidP="00925C03">
      <w:pPr>
        <w:pStyle w:val="Paragraphedeliste"/>
        <w:numPr>
          <w:ilvl w:val="0"/>
          <w:numId w:val="1"/>
        </w:numPr>
        <w:ind w:right="-284"/>
        <w:rPr>
          <w:sz w:val="32"/>
          <w:szCs w:val="32"/>
        </w:rPr>
      </w:pPr>
      <w:r>
        <w:rPr>
          <w:sz w:val="32"/>
          <w:szCs w:val="32"/>
        </w:rPr>
        <w:t>Placer les enfants en plusieurs équipes (max 5 par équipe)</w:t>
      </w:r>
    </w:p>
    <w:p w14:paraId="3B4B28B0" w14:textId="77777777" w:rsidR="00F749BF" w:rsidRDefault="00735CF6">
      <w:pPr>
        <w:ind w:left="720" w:right="-284"/>
        <w:rPr>
          <w:sz w:val="32"/>
          <w:szCs w:val="32"/>
        </w:rPr>
      </w:pPr>
      <w:r>
        <w:rPr>
          <w:color w:val="0000FF"/>
          <w:sz w:val="24"/>
          <w:szCs w:val="24"/>
        </w:rPr>
        <w:t xml:space="preserve">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               </w:t>
      </w:r>
      <w:r>
        <w:br w:type="page"/>
      </w:r>
    </w:p>
    <w:p w14:paraId="4D64AD52" w14:textId="77777777" w:rsidR="00F749BF" w:rsidRDefault="00F749BF">
      <w:pPr>
        <w:ind w:right="-284"/>
        <w:rPr>
          <w:sz w:val="32"/>
          <w:szCs w:val="32"/>
        </w:rPr>
      </w:pPr>
    </w:p>
    <w:tbl>
      <w:tblPr>
        <w:tblStyle w:val="aff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F749BF" w14:paraId="5A62B0F8" w14:textId="77777777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2A5A0446" w14:textId="77777777" w:rsidR="00F749BF" w:rsidRDefault="00735CF6">
            <w:pPr>
              <w:ind w:right="-284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Déroulement de la séance :</w:t>
            </w:r>
          </w:p>
        </w:tc>
      </w:tr>
    </w:tbl>
    <w:p w14:paraId="172BF522" w14:textId="77777777" w:rsidR="00F749BF" w:rsidRDefault="00F749BF">
      <w:pPr>
        <w:ind w:right="-284"/>
        <w:rPr>
          <w:sz w:val="6"/>
          <w:szCs w:val="6"/>
        </w:rPr>
      </w:pPr>
    </w:p>
    <w:tbl>
      <w:tblPr>
        <w:tblStyle w:val="aff0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0"/>
        <w:gridCol w:w="1875"/>
      </w:tblGrid>
      <w:tr w:rsidR="00F749BF" w14:paraId="175DBA84" w14:textId="77777777">
        <w:tc>
          <w:tcPr>
            <w:tcW w:w="7590" w:type="dxa"/>
          </w:tcPr>
          <w:p w14:paraId="0C67E76E" w14:textId="77777777" w:rsidR="00F749BF" w:rsidRDefault="00735CF6">
            <w:pPr>
              <w:ind w:right="-284"/>
              <w:rPr>
                <w:b/>
              </w:rPr>
            </w:pPr>
            <w:r>
              <w:rPr>
                <w:b/>
                <w:sz w:val="24"/>
                <w:szCs w:val="24"/>
              </w:rPr>
              <w:t>Les étapes</w:t>
            </w:r>
          </w:p>
        </w:tc>
        <w:tc>
          <w:tcPr>
            <w:tcW w:w="1875" w:type="dxa"/>
          </w:tcPr>
          <w:p w14:paraId="092624C8" w14:textId="77777777" w:rsidR="00F749BF" w:rsidRDefault="00735CF6">
            <w:pPr>
              <w:ind w:right="-284"/>
              <w:rPr>
                <w:b/>
              </w:rPr>
            </w:pPr>
            <w:r>
              <w:rPr>
                <w:b/>
              </w:rPr>
              <w:t>Tps (min)</w:t>
            </w:r>
          </w:p>
        </w:tc>
      </w:tr>
      <w:tr w:rsidR="00F749BF" w14:paraId="739A3D40" w14:textId="77777777">
        <w:tc>
          <w:tcPr>
            <w:tcW w:w="7590" w:type="dxa"/>
          </w:tcPr>
          <w:p w14:paraId="01C913BA" w14:textId="77777777" w:rsidR="00F749BF" w:rsidRDefault="00735CF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-1/ Mise en route de la séance (présentation et donner envie, rituel de </w:t>
            </w:r>
          </w:p>
          <w:p w14:paraId="1A067BC6" w14:textId="77777777" w:rsidR="00F749BF" w:rsidRDefault="00735CF6">
            <w:pPr>
              <w:ind w:right="-284"/>
              <w:rPr>
                <w:color w:val="0000FF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début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14:paraId="05C70D10" w14:textId="77777777" w:rsidR="00F749BF" w:rsidRDefault="00F749BF">
            <w:pPr>
              <w:ind w:right="-284"/>
              <w:rPr>
                <w:sz w:val="24"/>
                <w:szCs w:val="24"/>
              </w:rPr>
            </w:pPr>
          </w:p>
          <w:p w14:paraId="404CD6C9" w14:textId="4BD10B4E" w:rsidR="00F749BF" w:rsidRDefault="00806410">
            <w:pPr>
              <w:ind w:right="-284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gramStart"/>
            <w:r>
              <w:rPr>
                <w:rFonts w:ascii="Merriweather" w:eastAsia="Merriweather" w:hAnsi="Merriweather" w:cs="Merriweather"/>
                <w:sz w:val="24"/>
                <w:szCs w:val="24"/>
              </w:rPr>
              <w:t>séance</w:t>
            </w:r>
            <w:proofErr w:type="gramEnd"/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spéciale devinette + règle du jeu + rappel du respect envers les autres</w:t>
            </w:r>
          </w:p>
          <w:p w14:paraId="5ED8AACB" w14:textId="77777777" w:rsidR="00F749BF" w:rsidRDefault="00F749BF">
            <w:pPr>
              <w:ind w:right="-284"/>
              <w:rPr>
                <w:sz w:val="24"/>
                <w:szCs w:val="24"/>
              </w:rPr>
            </w:pPr>
          </w:p>
          <w:p w14:paraId="391D1C6A" w14:textId="77777777" w:rsidR="00F749BF" w:rsidRDefault="00F749B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2CD7F337" w14:textId="77777777" w:rsidR="00F749BF" w:rsidRDefault="00F749BF">
            <w:pPr>
              <w:ind w:right="-284"/>
              <w:jc w:val="center"/>
              <w:rPr>
                <w:rFonts w:ascii="Merriweather" w:eastAsia="Merriweather" w:hAnsi="Merriweather" w:cs="Merriweather"/>
              </w:rPr>
            </w:pPr>
          </w:p>
        </w:tc>
      </w:tr>
      <w:tr w:rsidR="00F749BF" w14:paraId="55D50060" w14:textId="77777777">
        <w:tc>
          <w:tcPr>
            <w:tcW w:w="7590" w:type="dxa"/>
          </w:tcPr>
          <w:p w14:paraId="7F2CA9E5" w14:textId="77777777" w:rsidR="00F749BF" w:rsidRDefault="00735CF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-2/ Déroulé des activités (variés les supports, adaptés les activités selon </w:t>
            </w:r>
          </w:p>
          <w:p w14:paraId="6F7EBAE3" w14:textId="77777777" w:rsidR="00F749BF" w:rsidRDefault="00735CF6">
            <w:pPr>
              <w:ind w:right="-28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l’âge</w:t>
            </w:r>
            <w:proofErr w:type="gramEnd"/>
            <w:r>
              <w:rPr>
                <w:sz w:val="24"/>
                <w:szCs w:val="24"/>
              </w:rPr>
              <w:t>, et le moment de la journée…)</w:t>
            </w:r>
          </w:p>
          <w:p w14:paraId="6BD48AAD" w14:textId="4A436586" w:rsidR="00F749BF" w:rsidRDefault="00925C03" w:rsidP="00925C03">
            <w:pPr>
              <w:pStyle w:val="Paragraphedeliste"/>
              <w:numPr>
                <w:ilvl w:val="0"/>
                <w:numId w:val="1"/>
              </w:numPr>
              <w:ind w:right="-284"/>
              <w:rPr>
                <w:rFonts w:ascii="Merriweather" w:eastAsia="Merriweather" w:hAnsi="Merriweather" w:cs="Merriweather"/>
                <w:color w:val="E06666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E06666"/>
                <w:sz w:val="24"/>
                <w:szCs w:val="24"/>
              </w:rPr>
              <w:t xml:space="preserve">Une réponse par équipe (temps limité pour donner la réponse) si réponse fausse alors on passe à l’équipe suivante </w:t>
            </w:r>
          </w:p>
          <w:p w14:paraId="169A96FB" w14:textId="79C3DB82" w:rsidR="00925C03" w:rsidRDefault="00925C03" w:rsidP="00925C03">
            <w:pPr>
              <w:pStyle w:val="Paragraphedeliste"/>
              <w:numPr>
                <w:ilvl w:val="0"/>
                <w:numId w:val="1"/>
              </w:numPr>
              <w:ind w:right="-284"/>
              <w:rPr>
                <w:rFonts w:ascii="Merriweather" w:eastAsia="Merriweather" w:hAnsi="Merriweather" w:cs="Merriweather"/>
                <w:color w:val="E06666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E06666"/>
                <w:sz w:val="24"/>
                <w:szCs w:val="24"/>
              </w:rPr>
              <w:t xml:space="preserve">Pour que les enfants soient plus concentrés : on lit la devinette qu’une seule fois </w:t>
            </w:r>
          </w:p>
          <w:p w14:paraId="69C90D46" w14:textId="451D981E" w:rsidR="00350ED7" w:rsidRDefault="00350ED7" w:rsidP="00925C03">
            <w:pPr>
              <w:pStyle w:val="Paragraphedeliste"/>
              <w:numPr>
                <w:ilvl w:val="0"/>
                <w:numId w:val="1"/>
              </w:numPr>
              <w:ind w:right="-284"/>
              <w:rPr>
                <w:rFonts w:ascii="Merriweather" w:eastAsia="Merriweather" w:hAnsi="Merriweather" w:cs="Merriweather"/>
                <w:color w:val="E06666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color w:val="E06666"/>
                <w:sz w:val="24"/>
                <w:szCs w:val="24"/>
              </w:rPr>
              <w:t>Possibilité de montrer les livres concernés après avoir répondu à la devinette</w:t>
            </w:r>
          </w:p>
          <w:p w14:paraId="6D0E5BDA" w14:textId="7FB7BFC7" w:rsidR="00F749BF" w:rsidRPr="00925C03" w:rsidRDefault="00925C03" w:rsidP="00925C03">
            <w:pPr>
              <w:pStyle w:val="Paragraphedeliste"/>
              <w:numPr>
                <w:ilvl w:val="0"/>
                <w:numId w:val="1"/>
              </w:numPr>
              <w:ind w:right="-284"/>
              <w:rPr>
                <w:sz w:val="24"/>
                <w:szCs w:val="24"/>
              </w:rPr>
            </w:pPr>
            <w:r w:rsidRPr="00925C03">
              <w:rPr>
                <w:rFonts w:ascii="Merriweather" w:eastAsia="Merriweather" w:hAnsi="Merriweather" w:cs="Merriweather"/>
                <w:color w:val="E06666"/>
                <w:sz w:val="24"/>
                <w:szCs w:val="24"/>
              </w:rPr>
              <w:t>Possibilité de compter les points, et de donner une récompense à l’équipe gagnante (des livres exclusifs par exemple)</w:t>
            </w:r>
          </w:p>
          <w:p w14:paraId="5AE6B081" w14:textId="77777777" w:rsidR="00F749BF" w:rsidRDefault="00F749BF">
            <w:pPr>
              <w:ind w:right="-284"/>
              <w:rPr>
                <w:sz w:val="24"/>
                <w:szCs w:val="24"/>
              </w:rPr>
            </w:pPr>
          </w:p>
          <w:p w14:paraId="5F0E3DDF" w14:textId="77777777" w:rsidR="00F749BF" w:rsidRDefault="00F749BF">
            <w:pPr>
              <w:ind w:right="-284"/>
              <w:rPr>
                <w:sz w:val="24"/>
                <w:szCs w:val="24"/>
              </w:rPr>
            </w:pPr>
          </w:p>
          <w:p w14:paraId="40687B43" w14:textId="77777777" w:rsidR="00F749BF" w:rsidRDefault="00F749B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034D9EB9" w14:textId="77777777" w:rsidR="00F749BF" w:rsidRDefault="00F749BF">
            <w:pPr>
              <w:ind w:right="-284"/>
              <w:rPr>
                <w:sz w:val="32"/>
                <w:szCs w:val="32"/>
              </w:rPr>
            </w:pPr>
          </w:p>
          <w:p w14:paraId="53CEC977" w14:textId="77777777" w:rsidR="00F749BF" w:rsidRDefault="00F749BF">
            <w:pPr>
              <w:ind w:right="-284"/>
              <w:rPr>
                <w:sz w:val="32"/>
                <w:szCs w:val="32"/>
              </w:rPr>
            </w:pPr>
          </w:p>
          <w:p w14:paraId="3F13C528" w14:textId="7DBA0FE4" w:rsidR="00F749BF" w:rsidRDefault="00925C03">
            <w:pPr>
              <w:ind w:right="-28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Temps variables en fonction du nombre de questions</w:t>
            </w:r>
          </w:p>
          <w:p w14:paraId="747F61BA" w14:textId="77777777" w:rsidR="00F749BF" w:rsidRDefault="00F749BF">
            <w:pPr>
              <w:ind w:right="-284"/>
              <w:rPr>
                <w:rFonts w:ascii="Merriweather" w:eastAsia="Merriweather" w:hAnsi="Merriweather" w:cs="Merriweather"/>
                <w:color w:val="434343"/>
              </w:rPr>
            </w:pPr>
          </w:p>
        </w:tc>
      </w:tr>
      <w:tr w:rsidR="00F749BF" w14:paraId="22AC7750" w14:textId="77777777">
        <w:tc>
          <w:tcPr>
            <w:tcW w:w="7590" w:type="dxa"/>
          </w:tcPr>
          <w:p w14:paraId="677C3A9D" w14:textId="77777777" w:rsidR="00F749BF" w:rsidRDefault="00735CF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-3/ Rituel de fin et rangement)</w:t>
            </w:r>
          </w:p>
          <w:p w14:paraId="23E18DC7" w14:textId="77777777" w:rsidR="00F749BF" w:rsidRDefault="00F749BF">
            <w:pPr>
              <w:ind w:right="-284"/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14:paraId="1F08BE9F" w14:textId="77777777" w:rsidR="00F749BF" w:rsidRDefault="00F749BF">
            <w:pPr>
              <w:ind w:right="-284"/>
              <w:rPr>
                <w:sz w:val="24"/>
                <w:szCs w:val="24"/>
              </w:rPr>
            </w:pPr>
          </w:p>
          <w:p w14:paraId="2D859D80" w14:textId="77777777" w:rsidR="00F749BF" w:rsidRDefault="00F749B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79F7F2C4" w14:textId="77777777" w:rsidR="00F749BF" w:rsidRDefault="00F749BF">
            <w:pPr>
              <w:ind w:right="-284"/>
              <w:rPr>
                <w:sz w:val="32"/>
                <w:szCs w:val="32"/>
              </w:rPr>
            </w:pPr>
          </w:p>
          <w:p w14:paraId="38293D0B" w14:textId="77777777" w:rsidR="00F749BF" w:rsidRDefault="00F749BF">
            <w:pPr>
              <w:ind w:right="-284"/>
              <w:rPr>
                <w:sz w:val="32"/>
                <w:szCs w:val="32"/>
              </w:rPr>
            </w:pPr>
          </w:p>
          <w:p w14:paraId="2117A1F2" w14:textId="77777777" w:rsidR="00F749BF" w:rsidRDefault="00735CF6">
            <w:pPr>
              <w:ind w:right="-284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 xml:space="preserve">      </w:t>
            </w:r>
          </w:p>
        </w:tc>
      </w:tr>
    </w:tbl>
    <w:p w14:paraId="4D6A0CF5" w14:textId="77777777" w:rsidR="00F749BF" w:rsidRDefault="00F749BF">
      <w:pPr>
        <w:ind w:right="-284"/>
        <w:rPr>
          <w:sz w:val="2"/>
          <w:szCs w:val="2"/>
        </w:rPr>
      </w:pPr>
    </w:p>
    <w:p w14:paraId="787FE51F" w14:textId="77777777" w:rsidR="00F749BF" w:rsidRDefault="00735CF6">
      <w:pPr>
        <w:ind w:right="-284"/>
        <w:rPr>
          <w:sz w:val="2"/>
          <w:szCs w:val="2"/>
        </w:rPr>
      </w:pPr>
      <w:r>
        <w:rPr>
          <w:sz w:val="2"/>
          <w:szCs w:val="2"/>
        </w:rPr>
        <w:t>*</w:t>
      </w:r>
    </w:p>
    <w:tbl>
      <w:tblPr>
        <w:tblStyle w:val="aff1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F749BF" w14:paraId="240C36CF" w14:textId="77777777">
        <w:tc>
          <w:tcPr>
            <w:tcW w:w="9464" w:type="dxa"/>
          </w:tcPr>
          <w:p w14:paraId="5D85D976" w14:textId="77777777" w:rsidR="00F749BF" w:rsidRDefault="00735CF6">
            <w:pPr>
              <w:ind w:right="-284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Retour sur la séance faite : </w:t>
            </w:r>
            <w:r>
              <w:rPr>
                <w:sz w:val="28"/>
                <w:szCs w:val="28"/>
              </w:rPr>
              <w:t xml:space="preserve">(ce qui a bien fonctionné/moins bien fonctionné et pistes d’amélioration) </w:t>
            </w:r>
          </w:p>
          <w:p w14:paraId="404E2F91" w14:textId="77777777" w:rsidR="00F749BF" w:rsidRDefault="00F749BF">
            <w:pPr>
              <w:ind w:right="-284"/>
              <w:rPr>
                <w:sz w:val="28"/>
                <w:szCs w:val="28"/>
              </w:rPr>
            </w:pPr>
          </w:p>
          <w:p w14:paraId="4CB23EF7" w14:textId="77777777" w:rsidR="00925C03" w:rsidRDefault="00925C03" w:rsidP="00925C03">
            <w:pPr>
              <w:pStyle w:val="Paragraphedeliste"/>
              <w:numPr>
                <w:ilvl w:val="0"/>
                <w:numId w:val="1"/>
              </w:num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Prendre note des contes qui sont inconnues, et faire des séances dessus par exemple</w:t>
            </w:r>
          </w:p>
          <w:p w14:paraId="72F45FCD" w14:textId="0C097C77" w:rsidR="00925C03" w:rsidRPr="00925C03" w:rsidRDefault="00925C03" w:rsidP="00925C03">
            <w:pPr>
              <w:pStyle w:val="Paragraphedeliste"/>
              <w:ind w:left="1080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Cette séance est passe partout : elle est utile pour voir ce qui intéresse les enfants et ce qui est inconnue pour eux</w:t>
            </w:r>
          </w:p>
        </w:tc>
      </w:tr>
    </w:tbl>
    <w:p w14:paraId="039F5614" w14:textId="77777777" w:rsidR="00F749BF" w:rsidRDefault="00F749BF">
      <w:pPr>
        <w:ind w:right="-284"/>
        <w:rPr>
          <w:sz w:val="32"/>
          <w:szCs w:val="32"/>
        </w:rPr>
      </w:pPr>
      <w:bookmarkStart w:id="0" w:name="_heading=h.30j0zll" w:colFirst="0" w:colLast="0"/>
      <w:bookmarkEnd w:id="0"/>
    </w:p>
    <w:sectPr w:rsidR="00F749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1ED0" w14:textId="77777777" w:rsidR="00B350DF" w:rsidRDefault="00B350DF">
      <w:pPr>
        <w:spacing w:after="0" w:line="240" w:lineRule="auto"/>
      </w:pPr>
      <w:r>
        <w:separator/>
      </w:r>
    </w:p>
  </w:endnote>
  <w:endnote w:type="continuationSeparator" w:id="0">
    <w:p w14:paraId="1A233138" w14:textId="77777777" w:rsidR="00B350DF" w:rsidRDefault="00B3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DIN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BDD9" w14:textId="77777777" w:rsidR="00F749BF" w:rsidRDefault="00735C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F7140C8" wp14:editId="16CF2322">
          <wp:simplePos x="0" y="0"/>
          <wp:positionH relativeFrom="column">
            <wp:posOffset>2370772</wp:posOffset>
          </wp:positionH>
          <wp:positionV relativeFrom="paragraph">
            <wp:posOffset>15240</wp:posOffset>
          </wp:positionV>
          <wp:extent cx="1019175" cy="339725"/>
          <wp:effectExtent l="0" t="0" r="0" b="0"/>
          <wp:wrapSquare wrapText="bothSides" distT="0" distB="0" distL="114300" distR="114300"/>
          <wp:docPr id="15" name="image2.jpg" descr="C:\Users\Salariés\Google Drive\AFEV GRAND LYON - DRIVE_\1. POLE\DOSSIER SOURCE\COMMUNICATION\LOGOS\afev Grand ly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alariés\Google Drive\AFEV GRAND LYON - DRIVE_\1. POLE\DOSSIER SOURCE\COMMUNICATION\LOGOS\afev Grand ly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33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D33D" w14:textId="77777777" w:rsidR="00B350DF" w:rsidRDefault="00B350DF">
      <w:pPr>
        <w:spacing w:after="0" w:line="240" w:lineRule="auto"/>
      </w:pPr>
      <w:r>
        <w:separator/>
      </w:r>
    </w:p>
  </w:footnote>
  <w:footnote w:type="continuationSeparator" w:id="0">
    <w:p w14:paraId="76A97C34" w14:textId="77777777" w:rsidR="00B350DF" w:rsidRDefault="00B3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46E6" w14:textId="77777777" w:rsidR="00F749BF" w:rsidRDefault="00735C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28B01E10" wp14:editId="077E086F">
              <wp:simplePos x="0" y="0"/>
              <wp:positionH relativeFrom="column">
                <wp:posOffset>-406399</wp:posOffset>
              </wp:positionH>
              <wp:positionV relativeFrom="paragraph">
                <wp:posOffset>-195579</wp:posOffset>
              </wp:positionV>
              <wp:extent cx="4857750" cy="5334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6175" y="3532350"/>
                        <a:ext cx="4819650" cy="495300"/>
                      </a:xfrm>
                      <a:prstGeom prst="rect">
                        <a:avLst/>
                      </a:prstGeom>
                      <a:solidFill>
                        <a:srgbClr val="D2000D"/>
                      </a:solidFill>
                      <a:ln w="9525" cap="flat" cmpd="sng">
                        <a:solidFill>
                          <a:srgbClr val="D2000D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383871A" w14:textId="77777777" w:rsidR="00F749BF" w:rsidRDefault="00735CF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DIN-Regular" w:eastAsia="DIN-Regular" w:hAnsi="DIN-Regular" w:cs="DIN-Regular"/>
                              <w:color w:val="FFFFFF"/>
                              <w:sz w:val="32"/>
                            </w:rPr>
                            <w:t>Fiche prépa Séance</w:t>
                          </w:r>
                        </w:p>
                        <w:p w14:paraId="07E2A952" w14:textId="77777777" w:rsidR="00F749BF" w:rsidRDefault="00F749B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B01E10" id="Rectangle 13" o:spid="_x0000_s1026" style="position:absolute;margin-left:-32pt;margin-top:-15.4pt;width:382.5pt;height:4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" fillcolor="#d2000d" strokecolor="#d2000d">
              <v:stroke startarrowwidth="narrow" startarrowlength="short" endarrowwidth="narrow" endarrowlength="short"/>
              <v:textbox inset="2.53958mm,1.2694mm,2.53958mm,1.2694mm">
                <w:txbxContent>
                  <w:p w14:paraId="2383871A" w14:textId="77777777" w:rsidR="00F749BF" w:rsidRDefault="00735CF6">
                    <w:pPr>
                      <w:spacing w:line="258" w:lineRule="auto"/>
                      <w:textDirection w:val="btLr"/>
                    </w:pPr>
                    <w:r>
                      <w:rPr>
                        <w:rFonts w:ascii="DIN-Regular" w:eastAsia="DIN-Regular" w:hAnsi="DIN-Regular" w:cs="DIN-Regular"/>
                        <w:color w:val="FFFFFF"/>
                        <w:sz w:val="32"/>
                      </w:rPr>
                      <w:t>Fiche prépa Séance</w:t>
                    </w:r>
                  </w:p>
                  <w:p w14:paraId="07E2A952" w14:textId="77777777" w:rsidR="00F749BF" w:rsidRDefault="00F749B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09163BC8" wp14:editId="350016A3">
          <wp:simplePos x="0" y="0"/>
          <wp:positionH relativeFrom="column">
            <wp:posOffset>4591050</wp:posOffset>
          </wp:positionH>
          <wp:positionV relativeFrom="paragraph">
            <wp:posOffset>-362580</wp:posOffset>
          </wp:positionV>
          <wp:extent cx="1990725" cy="1009126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10091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776E4"/>
    <w:multiLevelType w:val="hybridMultilevel"/>
    <w:tmpl w:val="DEA01D32"/>
    <w:lvl w:ilvl="0" w:tplc="B5226E88">
      <w:numFmt w:val="bullet"/>
      <w:lvlText w:val="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BF"/>
    <w:rsid w:val="00241A57"/>
    <w:rsid w:val="00350ED7"/>
    <w:rsid w:val="00735CF6"/>
    <w:rsid w:val="00806410"/>
    <w:rsid w:val="00925C03"/>
    <w:rsid w:val="00B350DF"/>
    <w:rsid w:val="00F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A8F0"/>
  <w15:docId w15:val="{94554931-3A46-4CF0-B05B-128B03E0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D88"/>
  </w:style>
  <w:style w:type="paragraph" w:styleId="Pieddepage">
    <w:name w:val="footer"/>
    <w:basedOn w:val="Normal"/>
    <w:link w:val="PieddepageCar"/>
    <w:uiPriority w:val="99"/>
    <w:unhideWhenUsed/>
    <w:rsid w:val="00FA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D88"/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25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zNFFPHqEgeZP08kR20N1JS71mg==">AMUW2mW8OsaMTFKhTOitSDYy3H2VJwqS3AXcPmI7w2LTRvqH4VGeBgt9C3dAi6L/R4+KxKdGh5wwf8pCmLSu4pal42V4TqhoueFtgu4YyAr3JcWPu+9/3WFp4A/Qra4BhdkQfhP1NMlO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AFEV PORT 29</dc:creator>
  <cp:lastModifiedBy>Hemma Rmg</cp:lastModifiedBy>
  <cp:revision>5</cp:revision>
  <dcterms:created xsi:type="dcterms:W3CDTF">2019-07-16T09:15:00Z</dcterms:created>
  <dcterms:modified xsi:type="dcterms:W3CDTF">2021-06-05T08:43:00Z</dcterms:modified>
</cp:coreProperties>
</file>