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9" w:rsidRDefault="002B3383" w:rsidP="00EB1ED9">
      <w:pPr>
        <w:pStyle w:val="Titrefiche"/>
        <w:rPr>
          <w:color w:val="C0504D" w:themeColor="accent2"/>
          <w:sz w:val="28"/>
          <w:u w:val="none"/>
        </w:rPr>
      </w:pPr>
      <w:r w:rsidRPr="002B3383">
        <w:rPr>
          <w:noProof/>
          <w:color w:val="C0504D" w:themeColor="accent2"/>
          <w:sz w:val="10"/>
          <w:u w:val="none"/>
          <w:lang w:eastAsia="fr-FR"/>
        </w:rPr>
        <w:pict>
          <v:roundrect id="_x0000_s1026" style="position:absolute;left:0;text-align:left;margin-left:-3pt;margin-top:-3.75pt;width:534.8pt;height:54.1pt;z-index:-251658752" arcsize="10923f" strokecolor="#7f7f7f [1612]"/>
        </w:pict>
      </w:r>
      <w:r w:rsidR="00EB1ED9">
        <w:rPr>
          <w:color w:val="C0504D" w:themeColor="accent2"/>
          <w:sz w:val="28"/>
          <w:u w:val="none"/>
        </w:rPr>
        <w:t>Histoire/</w:t>
      </w:r>
      <w:r w:rsidR="00EB1ED9" w:rsidRPr="00EB1ED9">
        <w:rPr>
          <w:color w:val="C0504D" w:themeColor="accent2"/>
          <w:sz w:val="28"/>
        </w:rPr>
        <w:t>Français</w:t>
      </w:r>
      <w:r w:rsidR="00EB1ED9">
        <w:rPr>
          <w:color w:val="C0504D" w:themeColor="accent2"/>
          <w:sz w:val="28"/>
          <w:u w:val="none"/>
        </w:rPr>
        <w:t xml:space="preserve">  – Evaluation CFG</w:t>
      </w:r>
    </w:p>
    <w:p w:rsidR="00EB1ED9" w:rsidRDefault="00EB1ED9" w:rsidP="00EB1ED9">
      <w:r w:rsidRPr="001906CA">
        <w:rPr>
          <w:rFonts w:ascii="Comic Sans MS" w:hAnsi="Comic Sans MS"/>
          <w:b/>
          <w:color w:val="808080" w:themeColor="background1" w:themeShade="80"/>
          <w:sz w:val="20"/>
        </w:rPr>
        <w:t xml:space="preserve">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Prénom – NOM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………………….</w:t>
      </w:r>
      <w:r>
        <w:rPr>
          <w:rFonts w:ascii="Arial" w:hAnsi="Arial" w:cs="Arial"/>
          <w:sz w:val="28"/>
        </w:rPr>
        <w:t> </w:t>
      </w:r>
      <w:r>
        <w:rPr>
          <w:rFonts w:ascii="Arial" w:hAnsi="Arial" w:cs="Arial"/>
          <w:color w:val="808080" w:themeColor="background1" w:themeShade="80"/>
          <w:sz w:val="28"/>
        </w:rPr>
        <w:t>………………….</w:t>
      </w:r>
      <w:r>
        <w:rPr>
          <w:rFonts w:ascii="Arial" w:hAnsi="Arial" w:cs="Arial"/>
          <w:sz w:val="28"/>
        </w:rPr>
        <w:t xml:space="preserve">            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Date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……………………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  </w:t>
      </w:r>
    </w:p>
    <w:p w:rsidR="00EB1ED9" w:rsidRDefault="00EB1ED9" w:rsidP="00EB1ED9"/>
    <w:p w:rsidR="00147715" w:rsidRDefault="00147715" w:rsidP="00EB1ED9"/>
    <w:p w:rsidR="00147715" w:rsidRDefault="00147715" w:rsidP="00EB1ED9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845"/>
        <w:gridCol w:w="2693"/>
        <w:gridCol w:w="3262"/>
      </w:tblGrid>
      <w:tr w:rsidR="00EB1ED9" w:rsidRPr="007C40BC" w:rsidTr="001503CB">
        <w:trPr>
          <w:cantSplit/>
          <w:trHeight w:val="231"/>
          <w:jc w:val="center"/>
        </w:trPr>
        <w:tc>
          <w:tcPr>
            <w:tcW w:w="4845" w:type="dxa"/>
            <w:shd w:val="clear" w:color="auto" w:fill="D9D9D9"/>
            <w:vAlign w:val="center"/>
          </w:tcPr>
          <w:p w:rsidR="00EB1ED9" w:rsidRPr="00F31375" w:rsidRDefault="00EB1ED9" w:rsidP="001503CB">
            <w:pPr>
              <w:pStyle w:val="Sansinterligne"/>
              <w:rPr>
                <w:b/>
                <w:sz w:val="20"/>
              </w:rPr>
            </w:pPr>
            <w:r w:rsidRPr="00422328">
              <w:rPr>
                <w:rFonts w:asciiTheme="minorHAnsi" w:eastAsia="Arial" w:hAnsiTheme="minorHAnsi" w:cstheme="minorHAnsi"/>
                <w:b/>
                <w:bCs/>
                <w:iCs/>
                <w:color w:val="C0504D" w:themeColor="accent2"/>
                <w:sz w:val="20"/>
                <w:szCs w:val="20"/>
              </w:rPr>
              <w:t>L3</w:t>
            </w:r>
            <w:r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  Lire seul et comprendre un énoncé, une consigne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B1ED9" w:rsidRPr="00F31375" w:rsidRDefault="00EB1ED9" w:rsidP="001503CB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Les consignes sont respectées, la présentation soignée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EB1ED9" w:rsidRPr="00F31375" w:rsidRDefault="00EB1ED9" w:rsidP="001503CB">
            <w:pPr>
              <w:pStyle w:val="Sansinterligne"/>
              <w:jc w:val="center"/>
              <w:rPr>
                <w:sz w:val="20"/>
              </w:rPr>
            </w:pPr>
            <w:r w:rsidRPr="00F31375">
              <w:rPr>
                <w:sz w:val="20"/>
              </w:rPr>
              <w:t>validé :   oui   -  non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:rsidR="00EB1ED9" w:rsidRPr="00EB1ED9" w:rsidRDefault="00EB1ED9" w:rsidP="00EB1ED9">
      <w:pPr>
        <w:ind w:left="360"/>
        <w:rPr>
          <w:color w:val="404040" w:themeColor="text1" w:themeTint="BF"/>
          <w:sz w:val="18"/>
        </w:rPr>
      </w:pPr>
      <w:r>
        <w:rPr>
          <w:color w:val="404040" w:themeColor="text1" w:themeTint="BF"/>
          <w:sz w:val="18"/>
        </w:rPr>
        <w:t xml:space="preserve">                           </w:t>
      </w:r>
      <w:r w:rsidRPr="00EB1ED9">
        <w:rPr>
          <w:color w:val="404040" w:themeColor="text1" w:themeTint="BF"/>
          <w:sz w:val="18"/>
        </w:rPr>
        <w:t xml:space="preserve">Item à valider </w:t>
      </w:r>
      <w:r>
        <w:rPr>
          <w:color w:val="404040" w:themeColor="text1" w:themeTint="BF"/>
          <w:sz w:val="18"/>
        </w:rPr>
        <w:t xml:space="preserve"> pour le CFG                                           </w:t>
      </w:r>
      <w:r w:rsidRPr="00EB1ED9">
        <w:rPr>
          <w:color w:val="404040" w:themeColor="text1" w:themeTint="BF"/>
          <w:sz w:val="18"/>
        </w:rPr>
        <w:t xml:space="preserve"> Ce qu’il faut pour réussir </w:t>
      </w:r>
      <w:r>
        <w:rPr>
          <w:color w:val="404040" w:themeColor="text1" w:themeTint="BF"/>
          <w:sz w:val="18"/>
        </w:rPr>
        <w:t xml:space="preserve">                                         </w:t>
      </w:r>
      <w:r w:rsidRPr="00EB1ED9">
        <w:rPr>
          <w:color w:val="404040" w:themeColor="text1" w:themeTint="BF"/>
          <w:sz w:val="18"/>
        </w:rPr>
        <w:t>Résultat</w:t>
      </w:r>
    </w:p>
    <w:p w:rsidR="00EB1ED9" w:rsidRDefault="00EB1ED9" w:rsidP="00EB1ED9"/>
    <w:p w:rsidR="00EB1ED9" w:rsidRPr="00EB1ED9" w:rsidRDefault="00EB1ED9" w:rsidP="00EB1ED9">
      <w:pPr>
        <w:rPr>
          <w:b/>
          <w:i/>
          <w:color w:val="4F81BD" w:themeColor="accent1"/>
        </w:rPr>
      </w:pPr>
      <w:r w:rsidRPr="00EB1ED9">
        <w:rPr>
          <w:b/>
          <w:i/>
          <w:color w:val="4F81BD" w:themeColor="accent1"/>
        </w:rPr>
        <w:t>L’objectif : tu dois pr</w:t>
      </w:r>
      <w:r>
        <w:rPr>
          <w:b/>
          <w:i/>
          <w:color w:val="4F81BD" w:themeColor="accent1"/>
        </w:rPr>
        <w:t>é</w:t>
      </w:r>
      <w:r w:rsidRPr="00EB1ED9">
        <w:rPr>
          <w:b/>
          <w:i/>
          <w:color w:val="4F81BD" w:themeColor="accent1"/>
        </w:rPr>
        <w:t>parer ton cahier d’histoir</w:t>
      </w:r>
      <w:r>
        <w:rPr>
          <w:b/>
          <w:i/>
          <w:color w:val="4F81BD" w:themeColor="accent1"/>
        </w:rPr>
        <w:t>e</w:t>
      </w:r>
      <w:r w:rsidRPr="00EB1ED9">
        <w:rPr>
          <w:b/>
          <w:i/>
          <w:color w:val="4F81BD" w:themeColor="accent1"/>
        </w:rPr>
        <w:t xml:space="preserve"> </w:t>
      </w:r>
      <w:r w:rsidRPr="00EB1ED9">
        <w:rPr>
          <w:b/>
          <w:i/>
          <w:color w:val="4F81BD" w:themeColor="accent1"/>
          <w:u w:val="single"/>
        </w:rPr>
        <w:t>en autonomie</w:t>
      </w:r>
      <w:r w:rsidRPr="00EB1ED9">
        <w:rPr>
          <w:b/>
          <w:i/>
          <w:color w:val="4F81BD" w:themeColor="accent1"/>
        </w:rPr>
        <w:t xml:space="preserve"> et </w:t>
      </w:r>
      <w:r w:rsidRPr="00EB1ED9">
        <w:rPr>
          <w:b/>
          <w:i/>
          <w:color w:val="4F81BD" w:themeColor="accent1"/>
          <w:u w:val="single"/>
        </w:rPr>
        <w:t>en respectant les 20 consignes</w:t>
      </w:r>
      <w:r w:rsidRPr="00EB1ED9">
        <w:rPr>
          <w:b/>
          <w:i/>
          <w:color w:val="4F81BD" w:themeColor="accent1"/>
        </w:rPr>
        <w:t xml:space="preserve"> ci-dessous. 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Numérote les 5 premières pages de ton cahier au crayon de papier, en bas à droite. N’appuie pas trop fort car il faudra ensuite les effacer.</w:t>
      </w:r>
    </w:p>
    <w:p w:rsidR="00EB1ED9" w:rsidRPr="00EB1ED9" w:rsidRDefault="00EB1ED9" w:rsidP="00EB1ED9">
      <w:pPr>
        <w:jc w:val="center"/>
        <w:rPr>
          <w:b/>
          <w:color w:val="404040" w:themeColor="text1" w:themeTint="BF"/>
          <w:sz w:val="32"/>
          <w:u w:val="single"/>
        </w:rPr>
      </w:pPr>
      <w:r w:rsidRPr="00EB1ED9">
        <w:rPr>
          <w:b/>
          <w:color w:val="404040" w:themeColor="text1" w:themeTint="BF"/>
          <w:sz w:val="32"/>
          <w:u w:val="single"/>
        </w:rPr>
        <w:t>Page n°1 - Page de garde</w:t>
      </w:r>
    </w:p>
    <w:p w:rsidR="00154606" w:rsidRDefault="00EB1ED9" w:rsidP="00EB1ED9">
      <w:pPr>
        <w:pStyle w:val="Paragraphedeliste"/>
        <w:numPr>
          <w:ilvl w:val="0"/>
          <w:numId w:val="6"/>
        </w:numPr>
      </w:pPr>
      <w:r>
        <w:t xml:space="preserve">En haut à gauche de la page, écris en </w:t>
      </w:r>
      <w:r w:rsidRPr="00EB1ED9">
        <w:rPr>
          <w:b/>
          <w:color w:val="4F81BD" w:themeColor="accent1"/>
        </w:rPr>
        <w:t>bleu</w:t>
      </w:r>
      <w:r>
        <w:t xml:space="preserve"> ton </w:t>
      </w:r>
      <w:r w:rsidR="00147715">
        <w:rPr>
          <w:b/>
          <w:color w:val="4F81BD" w:themeColor="accent1"/>
        </w:rPr>
        <w:t>NOM</w:t>
      </w:r>
      <w:r>
        <w:t xml:space="preserve"> et ton </w:t>
      </w:r>
      <w:r w:rsidR="00147715">
        <w:rPr>
          <w:b/>
          <w:color w:val="4F81BD" w:themeColor="accent1"/>
        </w:rPr>
        <w:t>P</w:t>
      </w:r>
      <w:r w:rsidRPr="00EB1ED9">
        <w:rPr>
          <w:b/>
          <w:color w:val="4F81BD" w:themeColor="accent1"/>
        </w:rPr>
        <w:t>rénom</w:t>
      </w:r>
      <w:r>
        <w:t xml:space="preserve">. </w:t>
      </w:r>
      <w:r w:rsidRPr="00EB1ED9">
        <w:rPr>
          <w:i/>
          <w:color w:val="C0504D" w:themeColor="accent2"/>
        </w:rPr>
        <w:t>Souligne-les en rouge</w:t>
      </w:r>
      <w:r>
        <w:t>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 xml:space="preserve">En haut à droite de la page écris en </w:t>
      </w:r>
      <w:r w:rsidRPr="00EB1ED9">
        <w:rPr>
          <w:b/>
          <w:color w:val="4F81BD" w:themeColor="accent1"/>
        </w:rPr>
        <w:t>bleu</w:t>
      </w:r>
      <w:r>
        <w:t xml:space="preserve"> ta </w:t>
      </w:r>
      <w:r w:rsidR="00147715">
        <w:rPr>
          <w:b/>
          <w:color w:val="4F81BD" w:themeColor="accent1"/>
        </w:rPr>
        <w:t>C</w:t>
      </w:r>
      <w:r w:rsidRPr="00EB1ED9">
        <w:rPr>
          <w:b/>
          <w:color w:val="4F81BD" w:themeColor="accent1"/>
        </w:rPr>
        <w:t>lasse</w:t>
      </w:r>
      <w:r>
        <w:t xml:space="preserve">. </w:t>
      </w:r>
      <w:r w:rsidRPr="00EB1ED9">
        <w:rPr>
          <w:i/>
          <w:color w:val="C0504D" w:themeColor="accent2"/>
        </w:rPr>
        <w:t>Souligne-la en rouge</w:t>
      </w:r>
      <w:r>
        <w:t>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 w:rsidRPr="00EB1ED9">
        <w:rPr>
          <w:u w:val="single"/>
        </w:rPr>
        <w:t>Saute 8 lignes</w:t>
      </w:r>
      <w:r>
        <w:t xml:space="preserve"> et trace au </w:t>
      </w:r>
      <w:r w:rsidRPr="00EB1ED9">
        <w:rPr>
          <w:b/>
        </w:rPr>
        <w:t>crayon de papier</w:t>
      </w:r>
      <w:r>
        <w:t xml:space="preserve"> un trait </w:t>
      </w:r>
      <w:r w:rsidR="0076236D">
        <w:t xml:space="preserve">horizontal </w:t>
      </w:r>
      <w:r>
        <w:t>de 12 carreaux au centre de ta page (commence ton trait à 6 carreaux à partir de la marge).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 w:rsidRPr="00EB1ED9">
        <w:rPr>
          <w:u w:val="single"/>
        </w:rPr>
        <w:t>Saute 8 lignes</w:t>
      </w:r>
      <w:r>
        <w:t xml:space="preserve"> et trace </w:t>
      </w:r>
      <w:r w:rsidRPr="00EB1ED9">
        <w:rPr>
          <w:b/>
        </w:rPr>
        <w:t>au crayon de papier</w:t>
      </w:r>
      <w:r>
        <w:t xml:space="preserve"> un deuxième trait</w:t>
      </w:r>
      <w:r w:rsidR="0076236D">
        <w:t xml:space="preserve"> horizontal </w:t>
      </w:r>
      <w:r>
        <w:t xml:space="preserve"> de 12 carreaux au centre de ta page.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Relie les deux traits pour former un rectangle.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Colorie ce rectangle en orange.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 xml:space="preserve">Dans ce rectangle, écris en </w:t>
      </w:r>
      <w:r w:rsidRPr="00EB1ED9">
        <w:rPr>
          <w:b/>
          <w:color w:val="C0504D" w:themeColor="accent2"/>
        </w:rPr>
        <w:t>rouge</w:t>
      </w:r>
      <w:r>
        <w:t xml:space="preserve"> « </w:t>
      </w:r>
      <w:r w:rsidRPr="00EB1ED9">
        <w:rPr>
          <w:color w:val="C0504D" w:themeColor="accent2"/>
        </w:rPr>
        <w:t>Cahier d’histoire</w:t>
      </w:r>
      <w:r>
        <w:t> ».</w:t>
      </w:r>
      <w:r w:rsidR="00147715">
        <w:t xml:space="preserve"> (tu peux écrire sur 2 lignes)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Trace un deuxième rectangle autour de ce rectangle en laissant un espace de 1 carreau pour faire une bordure. Colorie la bordure en rouge.</w:t>
      </w:r>
    </w:p>
    <w:p w:rsidR="0076236D" w:rsidRDefault="0076236D" w:rsidP="0076236D">
      <w:pPr>
        <w:pStyle w:val="Paragraphedeliste"/>
        <w:numPr>
          <w:ilvl w:val="0"/>
          <w:numId w:val="6"/>
        </w:numPr>
      </w:pPr>
      <w:r>
        <w:t xml:space="preserve">Au milieu de la dernière ligne de la page, écris en </w:t>
      </w:r>
      <w:r w:rsidRPr="00EB1ED9">
        <w:rPr>
          <w:b/>
          <w:color w:val="4F81BD" w:themeColor="accent1"/>
        </w:rPr>
        <w:t>bleu</w:t>
      </w:r>
      <w:r>
        <w:t xml:space="preserve"> « </w:t>
      </w:r>
      <w:r w:rsidRPr="00EB1ED9">
        <w:rPr>
          <w:color w:val="4F81BD" w:themeColor="accent1"/>
        </w:rPr>
        <w:t>2013-2014</w:t>
      </w:r>
      <w:r>
        <w:t> ».</w:t>
      </w:r>
    </w:p>
    <w:p w:rsidR="00EB1ED9" w:rsidRPr="00EB1ED9" w:rsidRDefault="00EB1ED9" w:rsidP="00EB1ED9">
      <w:pPr>
        <w:jc w:val="center"/>
        <w:rPr>
          <w:b/>
          <w:color w:val="404040" w:themeColor="text1" w:themeTint="BF"/>
          <w:sz w:val="32"/>
          <w:u w:val="single"/>
        </w:rPr>
      </w:pPr>
      <w:r w:rsidRPr="00EB1ED9">
        <w:rPr>
          <w:b/>
          <w:color w:val="404040" w:themeColor="text1" w:themeTint="BF"/>
          <w:sz w:val="32"/>
          <w:u w:val="single"/>
        </w:rPr>
        <w:t>Page n°2 – Dos de la page de garde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Laisser cette page libre.</w:t>
      </w:r>
    </w:p>
    <w:p w:rsidR="00EB1ED9" w:rsidRPr="00EB1ED9" w:rsidRDefault="00EB1ED9" w:rsidP="00EB1ED9">
      <w:pPr>
        <w:jc w:val="center"/>
        <w:rPr>
          <w:b/>
          <w:color w:val="404040" w:themeColor="text1" w:themeTint="BF"/>
          <w:sz w:val="32"/>
          <w:u w:val="single"/>
        </w:rPr>
      </w:pPr>
      <w:r w:rsidRPr="00EB1ED9">
        <w:rPr>
          <w:b/>
          <w:color w:val="404040" w:themeColor="text1" w:themeTint="BF"/>
          <w:sz w:val="32"/>
          <w:u w:val="single"/>
        </w:rPr>
        <w:t>Page n°3 – Sommaire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 xml:space="preserve">Au centre de la première </w:t>
      </w:r>
      <w:r w:rsidR="00763E87">
        <w:t>ligne,</w:t>
      </w:r>
      <w:r>
        <w:t xml:space="preserve"> écris en </w:t>
      </w:r>
      <w:r w:rsidRPr="00EB1ED9">
        <w:rPr>
          <w:b/>
          <w:color w:val="C0504D" w:themeColor="accent2"/>
        </w:rPr>
        <w:t>rouge</w:t>
      </w:r>
      <w:r>
        <w:t> : « </w:t>
      </w:r>
      <w:r w:rsidRPr="00EB1ED9">
        <w:rPr>
          <w:color w:val="C0504D" w:themeColor="accent2"/>
        </w:rPr>
        <w:t>Sommaire</w:t>
      </w:r>
      <w:r>
        <w:t xml:space="preserve"> ». </w:t>
      </w:r>
      <w:r w:rsidRPr="00EB1ED9">
        <w:rPr>
          <w:i/>
          <w:color w:val="C0504D" w:themeColor="accent2"/>
        </w:rPr>
        <w:t>Souligne le mot en rouge</w:t>
      </w:r>
      <w:r>
        <w:t>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 w:rsidRPr="00EB1ED9">
        <w:rPr>
          <w:u w:val="single"/>
        </w:rPr>
        <w:t>Saute 2 lignes</w:t>
      </w:r>
      <w:r>
        <w:t xml:space="preserve"> et écris en rouge dans la marge : «</w:t>
      </w:r>
      <w:r w:rsidRPr="00EB1ED9">
        <w:rPr>
          <w:color w:val="C0504D" w:themeColor="accent2"/>
        </w:rPr>
        <w:t>Chapitre 1</w:t>
      </w:r>
      <w:r>
        <w:t> ».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Sur la même ligne (mais pas dans la marge) écris en rouge : « </w:t>
      </w:r>
      <w:r w:rsidRPr="00EB1ED9">
        <w:rPr>
          <w:color w:val="C0504D" w:themeColor="accent2"/>
        </w:rPr>
        <w:t>Rappels</w:t>
      </w:r>
      <w:r>
        <w:t> »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A la ligne suivante, écris en rouge dans la marge : « </w:t>
      </w:r>
      <w:r w:rsidRPr="00EB1ED9">
        <w:rPr>
          <w:color w:val="C0504D" w:themeColor="accent2"/>
        </w:rPr>
        <w:t>H1</w:t>
      </w:r>
      <w:r>
        <w:t> ».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Sur la même ligne (mais pas dans la marge) écris en bleu : « </w:t>
      </w:r>
      <w:r w:rsidRPr="00EB1ED9">
        <w:rPr>
          <w:color w:val="4F81BD" w:themeColor="accent1"/>
        </w:rPr>
        <w:t>La frise chronologique du Moyen Âge</w:t>
      </w:r>
      <w:r>
        <w:t> ».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A la ligne suivante, écris en rouge dans la marge : « </w:t>
      </w:r>
      <w:r w:rsidRPr="00EB1ED9">
        <w:rPr>
          <w:color w:val="C0504D" w:themeColor="accent2"/>
        </w:rPr>
        <w:t>H2</w:t>
      </w:r>
      <w:r>
        <w:t> ».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Sur la même ligne (mais pas dans la marge) écris en bleu : « </w:t>
      </w:r>
      <w:r w:rsidRPr="00EB1ED9">
        <w:rPr>
          <w:color w:val="4F81BD" w:themeColor="accent1"/>
        </w:rPr>
        <w:t>Les siècles</w:t>
      </w:r>
      <w:r>
        <w:t>  »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 w:rsidRPr="00EB1ED9">
        <w:rPr>
          <w:u w:val="single"/>
        </w:rPr>
        <w:t>Saute 2 lignes</w:t>
      </w:r>
      <w:r>
        <w:t xml:space="preserve"> et écris en rouge dans la marge : « </w:t>
      </w:r>
      <w:r w:rsidRPr="00EB1ED9">
        <w:rPr>
          <w:color w:val="C0504D" w:themeColor="accent2"/>
        </w:rPr>
        <w:t>Chapitre 1</w:t>
      </w:r>
      <w:r>
        <w:t> ».</w:t>
      </w:r>
    </w:p>
    <w:p w:rsidR="00EB1ED9" w:rsidRDefault="00EB1ED9" w:rsidP="00EB1ED9">
      <w:pPr>
        <w:pStyle w:val="Paragraphedeliste"/>
        <w:numPr>
          <w:ilvl w:val="0"/>
          <w:numId w:val="6"/>
        </w:numPr>
      </w:pPr>
      <w:r>
        <w:t>Sur la même ligne (mais pas dans la marge) écris en rouge : « </w:t>
      </w:r>
      <w:r w:rsidRPr="00EB1ED9">
        <w:rPr>
          <w:color w:val="C0504D" w:themeColor="accent2"/>
        </w:rPr>
        <w:t>L’Europe et le monde au 18</w:t>
      </w:r>
      <w:r w:rsidRPr="00EB1ED9">
        <w:rPr>
          <w:color w:val="C0504D" w:themeColor="accent2"/>
          <w:vertAlign w:val="superscript"/>
        </w:rPr>
        <w:t>ème</w:t>
      </w:r>
      <w:r w:rsidRPr="00EB1ED9">
        <w:rPr>
          <w:color w:val="C0504D" w:themeColor="accent2"/>
        </w:rPr>
        <w:t xml:space="preserve"> siècle</w:t>
      </w:r>
      <w:r>
        <w:t> ».</w:t>
      </w:r>
    </w:p>
    <w:sectPr w:rsidR="00EB1ED9" w:rsidSect="00EB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C2C"/>
    <w:multiLevelType w:val="hybridMultilevel"/>
    <w:tmpl w:val="2E48E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1A1C"/>
    <w:multiLevelType w:val="hybridMultilevel"/>
    <w:tmpl w:val="650AA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ECF"/>
    <w:multiLevelType w:val="hybridMultilevel"/>
    <w:tmpl w:val="172A1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157D"/>
    <w:multiLevelType w:val="hybridMultilevel"/>
    <w:tmpl w:val="30906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64F2"/>
    <w:multiLevelType w:val="hybridMultilevel"/>
    <w:tmpl w:val="CB32C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E53"/>
    <w:multiLevelType w:val="hybridMultilevel"/>
    <w:tmpl w:val="CB32C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ED9"/>
    <w:rsid w:val="00147715"/>
    <w:rsid w:val="00154606"/>
    <w:rsid w:val="002B3383"/>
    <w:rsid w:val="004C047C"/>
    <w:rsid w:val="005F3AEE"/>
    <w:rsid w:val="00655212"/>
    <w:rsid w:val="0076236D"/>
    <w:rsid w:val="00763E87"/>
    <w:rsid w:val="00EB1ED9"/>
    <w:rsid w:val="00E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ED9"/>
    <w:pPr>
      <w:ind w:left="720"/>
      <w:contextualSpacing/>
    </w:pPr>
  </w:style>
  <w:style w:type="paragraph" w:styleId="Sansinterligne">
    <w:name w:val="No Spacing"/>
    <w:basedOn w:val="Normal"/>
    <w:link w:val="SansinterligneCar"/>
    <w:qFormat/>
    <w:rsid w:val="00EB1ED9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rsid w:val="00EB1ED9"/>
    <w:rPr>
      <w:rFonts w:ascii="Calibri" w:eastAsia="Times New Roman" w:hAnsi="Calibri" w:cs="Times New Roman"/>
      <w:sz w:val="24"/>
      <w:szCs w:val="32"/>
      <w:lang w:bidi="en-US"/>
    </w:rPr>
  </w:style>
  <w:style w:type="paragraph" w:customStyle="1" w:styleId="Titrefiche">
    <w:name w:val="Titre fiche"/>
    <w:basedOn w:val="Normal"/>
    <w:link w:val="TitreficheCar"/>
    <w:qFormat/>
    <w:rsid w:val="00EB1ED9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EB1ED9"/>
    <w:rPr>
      <w:rFonts w:cstheme="minorHAnsi"/>
      <w:b/>
      <w:color w:val="244061" w:themeColor="accent1" w:themeShade="80"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Company>Conseil Regional de Bourgogne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2</cp:revision>
  <dcterms:created xsi:type="dcterms:W3CDTF">2013-09-08T12:12:00Z</dcterms:created>
  <dcterms:modified xsi:type="dcterms:W3CDTF">2013-09-08T12:12:00Z</dcterms:modified>
</cp:coreProperties>
</file>