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09" w:rsidRPr="001A2651" w:rsidRDefault="001A2651">
      <w:pPr>
        <w:rPr>
          <w:rFonts w:ascii="Cursive standard" w:hAnsi="Cursive standard"/>
          <w:sz w:val="24"/>
          <w:szCs w:val="24"/>
          <w:u w:val="single"/>
        </w:rPr>
      </w:pPr>
      <w:r>
        <w:rPr>
          <w:rFonts w:ascii="Cursive standard" w:hAnsi="Cursive standard"/>
          <w:sz w:val="24"/>
          <w:szCs w:val="24"/>
          <w:u w:val="single"/>
        </w:rPr>
        <w:t>G2</w:t>
      </w:r>
      <w:r w:rsidR="00F1726A" w:rsidRPr="001A2651">
        <w:rPr>
          <w:rFonts w:ascii="Cursive standard" w:hAnsi="Cursive standard"/>
          <w:sz w:val="24"/>
          <w:szCs w:val="24"/>
          <w:u w:val="single"/>
        </w:rPr>
        <w:t>- Le groupe nominal et ses composants</w:t>
      </w:r>
    </w:p>
    <w:p w:rsidR="00F1726A" w:rsidRPr="001A2651" w:rsidRDefault="00F1726A">
      <w:pPr>
        <w:rPr>
          <w:rFonts w:ascii="Cursive standard" w:hAnsi="Cursive standard"/>
          <w:sz w:val="24"/>
          <w:szCs w:val="24"/>
          <w:u w:val="single"/>
        </w:rPr>
      </w:pPr>
    </w:p>
    <w:p w:rsidR="00F1726A" w:rsidRPr="001A2651" w:rsidRDefault="00F1726A" w:rsidP="00F1726A">
      <w:pPr>
        <w:jc w:val="both"/>
        <w:rPr>
          <w:rFonts w:ascii="Cursive standard" w:hAnsi="Cursive standard"/>
          <w:sz w:val="24"/>
          <w:szCs w:val="24"/>
          <w:u w:val="single"/>
        </w:rPr>
      </w:pPr>
      <w:r w:rsidRPr="001A2651">
        <w:rPr>
          <w:rFonts w:ascii="Cursive standard" w:hAnsi="Cursive standard"/>
          <w:sz w:val="24"/>
          <w:szCs w:val="24"/>
          <w:u w:val="single"/>
        </w:rPr>
        <w:t>1-Le groupe nominal (GN)</w:t>
      </w:r>
    </w:p>
    <w:p w:rsidR="00F1726A" w:rsidRPr="001A2651" w:rsidRDefault="00F1726A" w:rsidP="00F1726A">
      <w:pPr>
        <w:jc w:val="both"/>
        <w:rPr>
          <w:rFonts w:ascii="Cursive standard" w:hAnsi="Cursive standard"/>
          <w:i/>
          <w:color w:val="00B0F0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 xml:space="preserve">Un </w:t>
      </w:r>
      <w:r w:rsidRPr="001A2651">
        <w:rPr>
          <w:rFonts w:ascii="Cursive standard" w:hAnsi="Cursive standard"/>
          <w:color w:val="FF0000"/>
          <w:sz w:val="24"/>
          <w:szCs w:val="24"/>
        </w:rPr>
        <w:t xml:space="preserve">groupe nominal </w:t>
      </w:r>
      <w:r w:rsidRPr="001A2651">
        <w:rPr>
          <w:rFonts w:ascii="Cursive standard" w:hAnsi="Cursive standard"/>
          <w:sz w:val="24"/>
          <w:szCs w:val="24"/>
        </w:rPr>
        <w:t xml:space="preserve">(GN) est constitué d’au moins un nom, le nom </w:t>
      </w:r>
      <w:r w:rsidRPr="001A2651">
        <w:rPr>
          <w:rFonts w:ascii="Cursive standard" w:hAnsi="Cursive standard"/>
          <w:color w:val="FF0000"/>
          <w:sz w:val="24"/>
          <w:szCs w:val="24"/>
        </w:rPr>
        <w:t>noyau</w:t>
      </w:r>
      <w:r w:rsidRPr="001A2651">
        <w:rPr>
          <w:rFonts w:ascii="Cursive standard" w:hAnsi="Cursive standard"/>
          <w:sz w:val="24"/>
          <w:szCs w:val="24"/>
        </w:rPr>
        <w:t xml:space="preserve">, et de son </w:t>
      </w:r>
      <w:r w:rsidRPr="001A2651">
        <w:rPr>
          <w:rFonts w:ascii="Cursive standard" w:hAnsi="Cursive standard"/>
          <w:color w:val="FF0000"/>
          <w:sz w:val="24"/>
          <w:szCs w:val="24"/>
        </w:rPr>
        <w:t xml:space="preserve">déterminant </w:t>
      </w:r>
      <w:r w:rsidRPr="001A2651">
        <w:rPr>
          <w:rFonts w:ascii="Cursive standard" w:hAnsi="Cursive standard"/>
          <w:sz w:val="24"/>
          <w:szCs w:val="24"/>
        </w:rPr>
        <w:t xml:space="preserve">(voir G4) : le </w:t>
      </w:r>
      <w:r w:rsidR="00B46777" w:rsidRPr="001A2651">
        <w:rPr>
          <w:rFonts w:ascii="Cursive standard" w:hAnsi="Cursive standard"/>
          <w:sz w:val="24"/>
          <w:szCs w:val="24"/>
          <w:u w:val="single"/>
        </w:rPr>
        <w:t>chemin</w:t>
      </w:r>
      <w:r w:rsidRPr="001A2651">
        <w:rPr>
          <w:rFonts w:ascii="Cursive standard" w:hAnsi="Cursive standard"/>
          <w:sz w:val="24"/>
          <w:szCs w:val="24"/>
        </w:rPr>
        <w:t xml:space="preserve">, ses </w:t>
      </w:r>
      <w:r w:rsidR="00B46777" w:rsidRPr="001A2651">
        <w:rPr>
          <w:rFonts w:ascii="Cursive standard" w:hAnsi="Cursive standard"/>
          <w:sz w:val="24"/>
          <w:szCs w:val="24"/>
          <w:u w:val="single"/>
        </w:rPr>
        <w:t>parents</w:t>
      </w:r>
    </w:p>
    <w:p w:rsidR="00F1726A" w:rsidRPr="001A2651" w:rsidRDefault="00F1726A" w:rsidP="00F1726A">
      <w:pPr>
        <w:jc w:val="both"/>
        <w:rPr>
          <w:rFonts w:ascii="Cursive standard" w:hAnsi="Cursive standard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 xml:space="preserve">Le nom noyau peut être </w:t>
      </w:r>
      <w:r w:rsidRPr="001A2651">
        <w:rPr>
          <w:rFonts w:ascii="Cursive standard" w:hAnsi="Cursive standard"/>
          <w:color w:val="FF0000"/>
          <w:sz w:val="24"/>
          <w:szCs w:val="24"/>
        </w:rPr>
        <w:t xml:space="preserve">précisé et enrichi </w:t>
      </w:r>
      <w:r w:rsidRPr="001A2651">
        <w:rPr>
          <w:rFonts w:ascii="Cursive standard" w:hAnsi="Cursive standard"/>
          <w:sz w:val="24"/>
          <w:szCs w:val="24"/>
        </w:rPr>
        <w:t xml:space="preserve">par d’autres mots : </w:t>
      </w:r>
    </w:p>
    <w:p w:rsidR="00F1726A" w:rsidRPr="001A2651" w:rsidRDefault="00F1726A" w:rsidP="00F1726A">
      <w:pPr>
        <w:jc w:val="both"/>
        <w:rPr>
          <w:rFonts w:ascii="Cursive standard" w:hAnsi="Cursive standard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>-l’adjectif qualificatif</w:t>
      </w:r>
    </w:p>
    <w:p w:rsidR="00F1726A" w:rsidRDefault="00C55C71" w:rsidP="00F1726A">
      <w:pPr>
        <w:jc w:val="both"/>
        <w:rPr>
          <w:rFonts w:ascii="Cursive standard" w:hAnsi="Cursive standard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>-</w:t>
      </w:r>
      <w:r w:rsidR="00F1726A" w:rsidRPr="001A2651">
        <w:rPr>
          <w:rFonts w:ascii="Cursive standard" w:hAnsi="Cursive standard"/>
          <w:sz w:val="24"/>
          <w:szCs w:val="24"/>
        </w:rPr>
        <w:t>le complément du nom</w:t>
      </w:r>
    </w:p>
    <w:p w:rsidR="001A2651" w:rsidRPr="001A2651" w:rsidRDefault="001A2651" w:rsidP="00F1726A">
      <w:pPr>
        <w:jc w:val="both"/>
        <w:rPr>
          <w:rFonts w:ascii="Cursive standard" w:hAnsi="Cursive standard"/>
          <w:sz w:val="24"/>
          <w:szCs w:val="24"/>
        </w:rPr>
      </w:pPr>
    </w:p>
    <w:p w:rsidR="00F1726A" w:rsidRPr="001A2651" w:rsidRDefault="00F1726A" w:rsidP="00F1726A">
      <w:pPr>
        <w:jc w:val="both"/>
        <w:rPr>
          <w:rFonts w:ascii="Cursive standard" w:hAnsi="Cursive standard"/>
          <w:sz w:val="24"/>
          <w:szCs w:val="24"/>
        </w:rPr>
      </w:pPr>
    </w:p>
    <w:p w:rsidR="00F1726A" w:rsidRPr="001A2651" w:rsidRDefault="00F1726A" w:rsidP="00F1726A">
      <w:pPr>
        <w:jc w:val="both"/>
        <w:rPr>
          <w:rFonts w:ascii="Cursive standard" w:hAnsi="Cursive standard"/>
          <w:sz w:val="24"/>
          <w:szCs w:val="24"/>
          <w:u w:val="single"/>
        </w:rPr>
      </w:pPr>
      <w:r w:rsidRPr="001A2651">
        <w:rPr>
          <w:rFonts w:ascii="Cursive standard" w:hAnsi="Cursive standard"/>
          <w:sz w:val="24"/>
          <w:szCs w:val="24"/>
          <w:u w:val="single"/>
        </w:rPr>
        <w:t>2-Le nom</w:t>
      </w:r>
    </w:p>
    <w:p w:rsidR="00F1726A" w:rsidRDefault="00F1726A" w:rsidP="00F1726A">
      <w:pPr>
        <w:jc w:val="both"/>
        <w:rPr>
          <w:rFonts w:ascii="Cursive standard" w:hAnsi="Cursive standard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 xml:space="preserve">Le </w:t>
      </w:r>
      <w:r w:rsidRPr="001A2651">
        <w:rPr>
          <w:rFonts w:ascii="Cursive standard" w:hAnsi="Cursive standard"/>
          <w:color w:val="FF0000"/>
          <w:sz w:val="24"/>
          <w:szCs w:val="24"/>
        </w:rPr>
        <w:t>nom désigne une personne, une chose ou un concept</w:t>
      </w:r>
      <w:r w:rsidRPr="001A2651">
        <w:rPr>
          <w:rFonts w:ascii="Cursive standard" w:hAnsi="Cursive standard"/>
          <w:sz w:val="24"/>
          <w:szCs w:val="24"/>
        </w:rPr>
        <w:t xml:space="preserve">. Il peut être </w:t>
      </w:r>
      <w:r w:rsidRPr="001A2651">
        <w:rPr>
          <w:rFonts w:ascii="Cursive standard" w:hAnsi="Cursive standard"/>
          <w:color w:val="FF0000"/>
          <w:sz w:val="24"/>
          <w:szCs w:val="24"/>
        </w:rPr>
        <w:t>propre</w:t>
      </w:r>
      <w:r w:rsidRPr="001A2651">
        <w:rPr>
          <w:rFonts w:ascii="Cursive standard" w:hAnsi="Cursive standard"/>
          <w:sz w:val="24"/>
          <w:szCs w:val="24"/>
        </w:rPr>
        <w:t xml:space="preserve"> (Marion) et commence par une majuscule ou </w:t>
      </w:r>
      <w:r w:rsidRPr="001A2651">
        <w:rPr>
          <w:rFonts w:ascii="Cursive standard" w:hAnsi="Cursive standard"/>
          <w:color w:val="FF0000"/>
          <w:sz w:val="24"/>
          <w:szCs w:val="24"/>
        </w:rPr>
        <w:t>commun</w:t>
      </w:r>
      <w:r w:rsidRPr="001A2651">
        <w:rPr>
          <w:rFonts w:ascii="Cursive standard" w:hAnsi="Cursive standard"/>
          <w:sz w:val="24"/>
          <w:szCs w:val="24"/>
        </w:rPr>
        <w:t xml:space="preserve"> (un cahier) et est précédé d’un déterminant.</w:t>
      </w:r>
    </w:p>
    <w:p w:rsidR="001A2651" w:rsidRDefault="001A2651" w:rsidP="00F1726A">
      <w:pPr>
        <w:jc w:val="both"/>
        <w:rPr>
          <w:rFonts w:ascii="Cursive standard" w:hAnsi="Cursive standard"/>
          <w:sz w:val="24"/>
          <w:szCs w:val="24"/>
        </w:rPr>
      </w:pPr>
      <w:hyperlink r:id="rId4" w:history="1">
        <w:r w:rsidRPr="001A2651">
          <w:rPr>
            <w:rStyle w:val="Lienhypertexte"/>
            <w:rFonts w:ascii="Cursive standard" w:hAnsi="Cursive standard"/>
            <w:sz w:val="24"/>
            <w:szCs w:val="24"/>
          </w:rPr>
          <w:t>vidéo - le nom</w:t>
        </w:r>
      </w:hyperlink>
    </w:p>
    <w:p w:rsidR="001A2651" w:rsidRPr="001A2651" w:rsidRDefault="00F47CDD" w:rsidP="00F1726A">
      <w:pPr>
        <w:jc w:val="both"/>
        <w:rPr>
          <w:rFonts w:ascii="Cursive standard" w:hAnsi="Cursive standard"/>
          <w:sz w:val="24"/>
          <w:szCs w:val="24"/>
        </w:rPr>
      </w:pPr>
      <w:hyperlink r:id="rId5" w:history="1">
        <w:r w:rsidRPr="00F47CDD">
          <w:rPr>
            <w:rStyle w:val="Lienhypertexte"/>
            <w:rFonts w:ascii="Cursive standard" w:hAnsi="Cursive standard"/>
            <w:sz w:val="24"/>
            <w:szCs w:val="24"/>
          </w:rPr>
          <w:t>vidéo - le nom propre et le nom commun</w:t>
        </w:r>
      </w:hyperlink>
      <w:bookmarkStart w:id="0" w:name="_GoBack"/>
      <w:bookmarkEnd w:id="0"/>
    </w:p>
    <w:p w:rsidR="00F1726A" w:rsidRPr="001A2651" w:rsidRDefault="00F1726A" w:rsidP="00F1726A">
      <w:pPr>
        <w:jc w:val="both"/>
        <w:rPr>
          <w:rFonts w:ascii="Cursive standard" w:hAnsi="Cursive standard"/>
          <w:sz w:val="24"/>
          <w:szCs w:val="24"/>
        </w:rPr>
      </w:pPr>
    </w:p>
    <w:p w:rsidR="00F1726A" w:rsidRPr="001A2651" w:rsidRDefault="00F1726A" w:rsidP="00F1726A">
      <w:pPr>
        <w:spacing w:after="120"/>
        <w:jc w:val="left"/>
        <w:rPr>
          <w:rFonts w:ascii="Cursive standard" w:hAnsi="Cursive standard"/>
          <w:sz w:val="24"/>
          <w:szCs w:val="24"/>
          <w:u w:val="single"/>
        </w:rPr>
      </w:pPr>
      <w:r w:rsidRPr="001A2651">
        <w:rPr>
          <w:rFonts w:ascii="Cursive standard" w:hAnsi="Cursive standard"/>
          <w:sz w:val="24"/>
          <w:szCs w:val="24"/>
          <w:u w:val="single"/>
        </w:rPr>
        <w:t>3-L’adjectif qualificatif</w:t>
      </w:r>
    </w:p>
    <w:p w:rsidR="00F1726A" w:rsidRPr="001A2651" w:rsidRDefault="00F1726A" w:rsidP="00F1726A">
      <w:pPr>
        <w:jc w:val="left"/>
        <w:rPr>
          <w:rFonts w:ascii="Cursive standard" w:hAnsi="Cursive standard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 xml:space="preserve">Un </w:t>
      </w:r>
      <w:r w:rsidRPr="001A2651">
        <w:rPr>
          <w:rFonts w:ascii="Cursive standard" w:hAnsi="Cursive standard"/>
          <w:color w:val="FF0000"/>
          <w:sz w:val="24"/>
          <w:szCs w:val="24"/>
        </w:rPr>
        <w:t xml:space="preserve">adjectif qualificatif </w:t>
      </w:r>
      <w:r w:rsidRPr="001A2651">
        <w:rPr>
          <w:rFonts w:ascii="Cursive standard" w:hAnsi="Cursive standard"/>
          <w:sz w:val="24"/>
          <w:szCs w:val="24"/>
        </w:rPr>
        <w:t xml:space="preserve">est un mot qui donne des </w:t>
      </w:r>
      <w:r w:rsidRPr="001A2651">
        <w:rPr>
          <w:rFonts w:ascii="Cursive standard" w:hAnsi="Cursive standard"/>
          <w:color w:val="FF0000"/>
          <w:sz w:val="24"/>
          <w:szCs w:val="24"/>
        </w:rPr>
        <w:t>précisions sur le nom qu’il accompagne</w:t>
      </w:r>
      <w:r w:rsidRPr="001A2651">
        <w:rPr>
          <w:rFonts w:ascii="Cursive standard" w:hAnsi="Cursive standard"/>
          <w:sz w:val="24"/>
          <w:szCs w:val="24"/>
        </w:rPr>
        <w:t xml:space="preserve">. Dans le groupe nominal, il peut être placé </w:t>
      </w:r>
      <w:r w:rsidRPr="001A2651">
        <w:rPr>
          <w:rFonts w:ascii="Cursive standard" w:hAnsi="Cursive standard"/>
          <w:color w:val="FF0000"/>
          <w:sz w:val="24"/>
          <w:szCs w:val="24"/>
        </w:rPr>
        <w:t>avant</w:t>
      </w:r>
      <w:r w:rsidRPr="001A2651">
        <w:rPr>
          <w:rFonts w:ascii="Cursive standard" w:hAnsi="Cursive standard"/>
          <w:sz w:val="24"/>
          <w:szCs w:val="24"/>
        </w:rPr>
        <w:t xml:space="preserve"> ou </w:t>
      </w:r>
      <w:r w:rsidRPr="001A2651">
        <w:rPr>
          <w:rFonts w:ascii="Cursive standard" w:hAnsi="Cursive standard"/>
          <w:color w:val="FF0000"/>
          <w:sz w:val="24"/>
          <w:szCs w:val="24"/>
        </w:rPr>
        <w:t>après le nom</w:t>
      </w:r>
      <w:r w:rsidR="00B46777" w:rsidRPr="001A2651">
        <w:rPr>
          <w:rFonts w:ascii="Cursive standard" w:hAnsi="Cursive standard"/>
          <w:sz w:val="24"/>
          <w:szCs w:val="24"/>
        </w:rPr>
        <w:t xml:space="preserve">, on dit alors qu’il est </w:t>
      </w:r>
      <w:r w:rsidR="00B46777" w:rsidRPr="001A2651">
        <w:rPr>
          <w:rFonts w:ascii="Cursive standard" w:hAnsi="Cursive standard"/>
          <w:color w:val="FF0000"/>
          <w:sz w:val="24"/>
          <w:szCs w:val="24"/>
        </w:rPr>
        <w:t>épithète</w:t>
      </w:r>
      <w:r w:rsidR="00B46777" w:rsidRPr="001A2651">
        <w:rPr>
          <w:rFonts w:ascii="Cursive standard" w:hAnsi="Cursive standard"/>
          <w:sz w:val="24"/>
          <w:szCs w:val="24"/>
        </w:rPr>
        <w:t xml:space="preserve"> du nom.</w:t>
      </w:r>
    </w:p>
    <w:p w:rsidR="00F1726A" w:rsidRPr="001A2651" w:rsidRDefault="00F1726A" w:rsidP="00F1726A">
      <w:pPr>
        <w:jc w:val="left"/>
        <w:rPr>
          <w:rFonts w:ascii="Cursive standard" w:hAnsi="Cursive standard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 xml:space="preserve">L’adjectif qualificatif </w:t>
      </w:r>
      <w:r w:rsidRPr="001A2651">
        <w:rPr>
          <w:rFonts w:ascii="Cursive standard" w:hAnsi="Cursive standard"/>
          <w:color w:val="FF0000"/>
          <w:sz w:val="24"/>
          <w:szCs w:val="24"/>
        </w:rPr>
        <w:t xml:space="preserve">s’accorde en genre et en nombre avec le nom </w:t>
      </w:r>
      <w:r w:rsidRPr="001A2651">
        <w:rPr>
          <w:rFonts w:ascii="Cursive standard" w:hAnsi="Cursive standard"/>
          <w:sz w:val="24"/>
          <w:szCs w:val="24"/>
        </w:rPr>
        <w:t>qu’il qualifie.</w:t>
      </w:r>
    </w:p>
    <w:p w:rsidR="00F1726A" w:rsidRPr="001A2651" w:rsidRDefault="00F1726A" w:rsidP="00F1726A">
      <w:pPr>
        <w:jc w:val="left"/>
        <w:rPr>
          <w:rFonts w:ascii="Cursive standard" w:hAnsi="Cursive standard"/>
          <w:color w:val="00B0F0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ab/>
      </w:r>
      <w:proofErr w:type="gramStart"/>
      <w:r w:rsidRPr="001A2651">
        <w:rPr>
          <w:rFonts w:ascii="Cursive standard" w:hAnsi="Cursive standard"/>
          <w:i/>
          <w:sz w:val="24"/>
          <w:szCs w:val="24"/>
        </w:rPr>
        <w:t>une</w:t>
      </w:r>
      <w:proofErr w:type="gramEnd"/>
      <w:r w:rsidRPr="001A2651">
        <w:rPr>
          <w:rFonts w:ascii="Cursive standard" w:hAnsi="Cursive standard"/>
          <w:i/>
          <w:sz w:val="24"/>
          <w:szCs w:val="24"/>
        </w:rPr>
        <w:t xml:space="preserve"> petit</w:t>
      </w:r>
      <w:r w:rsidRPr="001A2651">
        <w:rPr>
          <w:rFonts w:ascii="Cursive standard" w:hAnsi="Cursive standard"/>
          <w:i/>
          <w:sz w:val="24"/>
          <w:szCs w:val="24"/>
          <w:u w:val="single"/>
        </w:rPr>
        <w:t>e</w:t>
      </w:r>
      <w:r w:rsidRPr="001A2651">
        <w:rPr>
          <w:rFonts w:ascii="Cursive standard" w:hAnsi="Cursive standard"/>
          <w:i/>
          <w:sz w:val="24"/>
          <w:szCs w:val="24"/>
        </w:rPr>
        <w:t xml:space="preserve"> fille  </w:t>
      </w:r>
      <w:r w:rsidRPr="001A2651">
        <w:rPr>
          <w:rFonts w:ascii="Times New Roman" w:hAnsi="Times New Roman" w:cs="Times New Roman"/>
          <w:i/>
          <w:sz w:val="24"/>
          <w:szCs w:val="24"/>
        </w:rPr>
        <w:t>→</w:t>
      </w:r>
      <w:r w:rsidRPr="001A2651">
        <w:rPr>
          <w:rFonts w:ascii="Cursive standard" w:hAnsi="Cursive standard"/>
          <w:i/>
          <w:sz w:val="24"/>
          <w:szCs w:val="24"/>
        </w:rPr>
        <w:t xml:space="preserve"> </w:t>
      </w:r>
      <w:r w:rsidRPr="001A2651">
        <w:rPr>
          <w:rFonts w:ascii="Cursive standard" w:hAnsi="Cursive standard"/>
          <w:sz w:val="24"/>
          <w:szCs w:val="24"/>
        </w:rPr>
        <w:t xml:space="preserve">le nom </w:t>
      </w:r>
      <w:r w:rsidRPr="001A2651">
        <w:rPr>
          <w:rFonts w:ascii="Cursive standard" w:hAnsi="Cursive standard"/>
          <w:i/>
          <w:sz w:val="24"/>
          <w:szCs w:val="24"/>
        </w:rPr>
        <w:t>fille</w:t>
      </w:r>
      <w:r w:rsidRPr="001A2651">
        <w:rPr>
          <w:rFonts w:ascii="Cursive standard" w:hAnsi="Cursive standard"/>
          <w:sz w:val="24"/>
          <w:szCs w:val="24"/>
        </w:rPr>
        <w:t xml:space="preserve"> et l’adjectif </w:t>
      </w:r>
      <w:r w:rsidRPr="001A2651">
        <w:rPr>
          <w:rFonts w:ascii="Cursive standard" w:hAnsi="Cursive standard"/>
          <w:i/>
          <w:sz w:val="24"/>
          <w:szCs w:val="24"/>
        </w:rPr>
        <w:t>petite</w:t>
      </w:r>
      <w:r w:rsidR="00996DC5" w:rsidRPr="001A2651">
        <w:rPr>
          <w:rFonts w:ascii="Cursive standard" w:hAnsi="Cursive standard"/>
          <w:sz w:val="24"/>
          <w:szCs w:val="24"/>
        </w:rPr>
        <w:t xml:space="preserve"> sont écrits au féminin </w:t>
      </w:r>
      <w:r w:rsidRPr="001A2651">
        <w:rPr>
          <w:rFonts w:ascii="Cursive standard" w:hAnsi="Cursive standard"/>
          <w:sz w:val="24"/>
          <w:szCs w:val="24"/>
        </w:rPr>
        <w:t>singulier</w:t>
      </w:r>
    </w:p>
    <w:p w:rsidR="00C55C71" w:rsidRDefault="001A2651" w:rsidP="00F1726A">
      <w:pPr>
        <w:spacing w:after="120"/>
        <w:jc w:val="left"/>
        <w:rPr>
          <w:rFonts w:ascii="Cursive standard" w:hAnsi="Cursive standard"/>
          <w:sz w:val="24"/>
          <w:szCs w:val="24"/>
          <w:u w:val="single"/>
        </w:rPr>
      </w:pPr>
      <w:hyperlink r:id="rId6" w:history="1">
        <w:r w:rsidRPr="001A2651">
          <w:rPr>
            <w:rStyle w:val="Lienhypertexte"/>
            <w:rFonts w:ascii="Cursive standard" w:hAnsi="Cursive standard"/>
            <w:sz w:val="24"/>
            <w:szCs w:val="24"/>
          </w:rPr>
          <w:t xml:space="preserve">vidéo - Le rôle des </w:t>
        </w:r>
        <w:proofErr w:type="spellStart"/>
        <w:r w:rsidRPr="001A2651">
          <w:rPr>
            <w:rStyle w:val="Lienhypertexte"/>
            <w:rFonts w:ascii="Cursive standard" w:hAnsi="Cursive standard"/>
            <w:sz w:val="24"/>
            <w:szCs w:val="24"/>
          </w:rPr>
          <w:t>ajectifs</w:t>
        </w:r>
        <w:proofErr w:type="spellEnd"/>
        <w:r w:rsidRPr="001A2651">
          <w:rPr>
            <w:rStyle w:val="Lienhypertexte"/>
            <w:rFonts w:ascii="Cursive standard" w:hAnsi="Cursive standard"/>
            <w:sz w:val="24"/>
            <w:szCs w:val="24"/>
          </w:rPr>
          <w:t xml:space="preserve"> qualificatifs</w:t>
        </w:r>
      </w:hyperlink>
    </w:p>
    <w:p w:rsidR="001A2651" w:rsidRDefault="001A2651" w:rsidP="00F1726A">
      <w:pPr>
        <w:spacing w:after="120"/>
        <w:jc w:val="left"/>
        <w:rPr>
          <w:rFonts w:ascii="Cursive standard" w:hAnsi="Cursive standard"/>
          <w:sz w:val="24"/>
          <w:szCs w:val="24"/>
          <w:u w:val="single"/>
        </w:rPr>
      </w:pPr>
      <w:hyperlink r:id="rId7" w:history="1">
        <w:r w:rsidRPr="001A2651">
          <w:rPr>
            <w:rStyle w:val="Lienhypertexte"/>
            <w:rFonts w:ascii="Cursive standard" w:hAnsi="Cursive standard"/>
            <w:sz w:val="24"/>
            <w:szCs w:val="24"/>
          </w:rPr>
          <w:t>vidéo - la place de l'adjectif qualificatif</w:t>
        </w:r>
      </w:hyperlink>
    </w:p>
    <w:p w:rsidR="001A2651" w:rsidRDefault="001A2651" w:rsidP="00F1726A">
      <w:pPr>
        <w:spacing w:after="120"/>
        <w:jc w:val="left"/>
        <w:rPr>
          <w:rFonts w:ascii="Cursive standard" w:hAnsi="Cursive standard"/>
          <w:sz w:val="24"/>
          <w:szCs w:val="24"/>
          <w:u w:val="single"/>
        </w:rPr>
      </w:pPr>
      <w:hyperlink r:id="rId8" w:history="1">
        <w:r w:rsidRPr="001A2651">
          <w:rPr>
            <w:rStyle w:val="Lienhypertexte"/>
            <w:rFonts w:ascii="Cursive standard" w:hAnsi="Cursive standard"/>
            <w:sz w:val="24"/>
            <w:szCs w:val="24"/>
          </w:rPr>
          <w:t>vidéo - Les accords simples avec le nom</w:t>
        </w:r>
      </w:hyperlink>
    </w:p>
    <w:p w:rsidR="001A2651" w:rsidRDefault="001A2651" w:rsidP="00F1726A">
      <w:pPr>
        <w:spacing w:after="120"/>
        <w:jc w:val="left"/>
        <w:rPr>
          <w:rFonts w:ascii="Cursive standard" w:hAnsi="Cursive standard"/>
          <w:sz w:val="24"/>
          <w:szCs w:val="24"/>
          <w:u w:val="single"/>
        </w:rPr>
      </w:pPr>
      <w:hyperlink r:id="rId9" w:history="1">
        <w:r w:rsidRPr="001A2651">
          <w:rPr>
            <w:rStyle w:val="Lienhypertexte"/>
            <w:rFonts w:ascii="Cursive standard" w:hAnsi="Cursive standard"/>
            <w:sz w:val="24"/>
            <w:szCs w:val="24"/>
          </w:rPr>
          <w:t>vidéo - L'accord de l'adjectif qualificatif au féminin</w:t>
        </w:r>
      </w:hyperlink>
    </w:p>
    <w:p w:rsidR="001A2651" w:rsidRDefault="001A2651" w:rsidP="00F1726A">
      <w:pPr>
        <w:spacing w:after="120"/>
        <w:jc w:val="left"/>
        <w:rPr>
          <w:rFonts w:ascii="Cursive standard" w:hAnsi="Cursive standard"/>
          <w:sz w:val="24"/>
          <w:szCs w:val="24"/>
          <w:u w:val="single"/>
        </w:rPr>
      </w:pPr>
      <w:hyperlink r:id="rId10" w:history="1">
        <w:r w:rsidRPr="001A2651">
          <w:rPr>
            <w:rStyle w:val="Lienhypertexte"/>
            <w:rFonts w:ascii="Cursive standard" w:hAnsi="Cursive standard"/>
            <w:sz w:val="24"/>
            <w:szCs w:val="24"/>
          </w:rPr>
          <w:t>vidéo - L'accord de l'adjectif qualificatif au pluriel</w:t>
        </w:r>
      </w:hyperlink>
    </w:p>
    <w:p w:rsidR="001A2651" w:rsidRPr="001A2651" w:rsidRDefault="001A2651" w:rsidP="00F1726A">
      <w:pPr>
        <w:spacing w:after="120"/>
        <w:jc w:val="left"/>
        <w:rPr>
          <w:rFonts w:ascii="Cursive standard" w:hAnsi="Cursive standard"/>
          <w:sz w:val="24"/>
          <w:szCs w:val="24"/>
          <w:u w:val="single"/>
        </w:rPr>
      </w:pPr>
    </w:p>
    <w:p w:rsidR="00F1726A" w:rsidRPr="001A2651" w:rsidRDefault="00F1726A" w:rsidP="00F1726A">
      <w:pPr>
        <w:spacing w:after="120"/>
        <w:jc w:val="left"/>
        <w:rPr>
          <w:rFonts w:ascii="Cursive standard" w:hAnsi="Cursive standard"/>
          <w:sz w:val="24"/>
          <w:szCs w:val="24"/>
          <w:u w:val="single"/>
        </w:rPr>
      </w:pPr>
      <w:r w:rsidRPr="001A2651">
        <w:rPr>
          <w:rFonts w:ascii="Cursive standard" w:hAnsi="Cursive standard"/>
          <w:sz w:val="24"/>
          <w:szCs w:val="24"/>
          <w:u w:val="single"/>
        </w:rPr>
        <w:t>4-Le complément du nom</w:t>
      </w:r>
    </w:p>
    <w:p w:rsidR="00F1726A" w:rsidRPr="001A2651" w:rsidRDefault="00F1726A" w:rsidP="00F1726A">
      <w:pPr>
        <w:jc w:val="left"/>
        <w:rPr>
          <w:rFonts w:ascii="Cursive standard" w:hAnsi="Cursive standard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 xml:space="preserve">Le </w:t>
      </w:r>
      <w:r w:rsidRPr="001A2651">
        <w:rPr>
          <w:rFonts w:ascii="Cursive standard" w:hAnsi="Cursive standard"/>
          <w:color w:val="FF0000"/>
          <w:sz w:val="24"/>
          <w:szCs w:val="24"/>
        </w:rPr>
        <w:t>complément du nom</w:t>
      </w:r>
      <w:r w:rsidRPr="001A2651">
        <w:rPr>
          <w:rFonts w:ascii="Cursive standard" w:hAnsi="Cursive standard"/>
          <w:sz w:val="24"/>
          <w:szCs w:val="24"/>
        </w:rPr>
        <w:t xml:space="preserve"> complète le nom en le précisant. Le complément du nom est </w:t>
      </w:r>
      <w:r w:rsidR="00996DC5" w:rsidRPr="001A2651">
        <w:rPr>
          <w:rFonts w:ascii="Cursive standard" w:hAnsi="Cursive standard"/>
          <w:sz w:val="24"/>
          <w:szCs w:val="24"/>
        </w:rPr>
        <w:t xml:space="preserve">souvent </w:t>
      </w:r>
      <w:r w:rsidRPr="001A2651">
        <w:rPr>
          <w:rFonts w:ascii="Cursive standard" w:hAnsi="Cursive standard"/>
          <w:sz w:val="24"/>
          <w:szCs w:val="24"/>
        </w:rPr>
        <w:t xml:space="preserve">introduit par une </w:t>
      </w:r>
      <w:r w:rsidRPr="001A2651">
        <w:rPr>
          <w:rFonts w:ascii="Cursive standard" w:hAnsi="Cursive standard"/>
          <w:color w:val="FF0000"/>
          <w:sz w:val="24"/>
          <w:szCs w:val="24"/>
        </w:rPr>
        <w:t>préposition</w:t>
      </w:r>
      <w:r w:rsidRPr="001A2651">
        <w:rPr>
          <w:rFonts w:ascii="Cursive standard" w:hAnsi="Cursive standard"/>
          <w:sz w:val="24"/>
          <w:szCs w:val="24"/>
        </w:rPr>
        <w:t xml:space="preserve"> (à, de, par, pour, sans, avec, en…) ou un </w:t>
      </w:r>
      <w:r w:rsidRPr="001A2651">
        <w:rPr>
          <w:rFonts w:ascii="Cursive standard" w:hAnsi="Cursive standard"/>
          <w:color w:val="FF0000"/>
          <w:sz w:val="24"/>
          <w:szCs w:val="24"/>
        </w:rPr>
        <w:t>article</w:t>
      </w:r>
      <w:r w:rsidRPr="001A2651">
        <w:rPr>
          <w:rFonts w:ascii="Cursive standard" w:hAnsi="Cursive standard"/>
          <w:sz w:val="24"/>
          <w:szCs w:val="24"/>
        </w:rPr>
        <w:t xml:space="preserve"> défini contracté (au, aux, du, des)</w:t>
      </w:r>
    </w:p>
    <w:p w:rsidR="00F1726A" w:rsidRPr="001A2651" w:rsidRDefault="00F1726A" w:rsidP="00F1726A">
      <w:pPr>
        <w:jc w:val="left"/>
        <w:rPr>
          <w:rFonts w:ascii="Cursive standard" w:hAnsi="Cursive standard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>Le complément du nom peut être :</w:t>
      </w:r>
    </w:p>
    <w:p w:rsidR="00F1726A" w:rsidRPr="001A2651" w:rsidRDefault="00F1726A" w:rsidP="00F1726A">
      <w:pPr>
        <w:jc w:val="left"/>
        <w:rPr>
          <w:rFonts w:ascii="Cursive standard" w:hAnsi="Cursive standard"/>
          <w:sz w:val="24"/>
          <w:szCs w:val="24"/>
          <w:u w:val="single"/>
        </w:rPr>
      </w:pPr>
      <w:r w:rsidRPr="001A2651">
        <w:rPr>
          <w:rFonts w:ascii="Cursive standard" w:hAnsi="Cursive standard"/>
          <w:sz w:val="24"/>
          <w:szCs w:val="24"/>
        </w:rPr>
        <w:t xml:space="preserve">-un </w:t>
      </w:r>
      <w:r w:rsidRPr="001A2651">
        <w:rPr>
          <w:rFonts w:ascii="Cursive standard" w:hAnsi="Cursive standard"/>
          <w:color w:val="FF0000"/>
          <w:sz w:val="24"/>
          <w:szCs w:val="24"/>
        </w:rPr>
        <w:t>autre nom </w:t>
      </w:r>
      <w:r w:rsidRPr="001A2651">
        <w:rPr>
          <w:rFonts w:ascii="Cursive standard" w:hAnsi="Cursive standard"/>
          <w:sz w:val="24"/>
          <w:szCs w:val="24"/>
        </w:rPr>
        <w:t xml:space="preserve">: </w:t>
      </w:r>
      <w:r w:rsidRPr="001A2651">
        <w:rPr>
          <w:rFonts w:ascii="Cursive standard" w:hAnsi="Cursive standard"/>
          <w:i/>
          <w:sz w:val="24"/>
          <w:szCs w:val="24"/>
        </w:rPr>
        <w:t xml:space="preserve">une tarte </w:t>
      </w:r>
      <w:r w:rsidRPr="001A2651">
        <w:rPr>
          <w:rFonts w:ascii="Cursive standard" w:hAnsi="Cursive standard"/>
          <w:i/>
          <w:sz w:val="24"/>
          <w:szCs w:val="24"/>
          <w:u w:val="single"/>
        </w:rPr>
        <w:t>au chocolat</w:t>
      </w:r>
    </w:p>
    <w:p w:rsidR="00F1726A" w:rsidRPr="001A2651" w:rsidRDefault="00F1726A" w:rsidP="00F1726A">
      <w:pPr>
        <w:jc w:val="left"/>
        <w:rPr>
          <w:rFonts w:ascii="Cursive standard" w:hAnsi="Cursive standard"/>
          <w:i/>
          <w:sz w:val="24"/>
          <w:szCs w:val="24"/>
          <w:u w:val="single"/>
        </w:rPr>
      </w:pPr>
      <w:r w:rsidRPr="001A2651">
        <w:rPr>
          <w:rFonts w:ascii="Cursive standard" w:hAnsi="Cursive standard"/>
          <w:sz w:val="24"/>
          <w:szCs w:val="24"/>
        </w:rPr>
        <w:t xml:space="preserve">- un </w:t>
      </w:r>
      <w:r w:rsidRPr="001A2651">
        <w:rPr>
          <w:rFonts w:ascii="Cursive standard" w:hAnsi="Cursive standard"/>
          <w:color w:val="FF0000"/>
          <w:sz w:val="24"/>
          <w:szCs w:val="24"/>
        </w:rPr>
        <w:t>pronom</w:t>
      </w:r>
      <w:r w:rsidRPr="001A2651">
        <w:rPr>
          <w:rFonts w:ascii="Cursive standard" w:hAnsi="Cursive standard"/>
          <w:sz w:val="24"/>
          <w:szCs w:val="24"/>
        </w:rPr>
        <w:t xml:space="preserve"> : </w:t>
      </w:r>
      <w:r w:rsidRPr="001A2651">
        <w:rPr>
          <w:rFonts w:ascii="Cursive standard" w:hAnsi="Cursive standard"/>
          <w:i/>
          <w:sz w:val="24"/>
          <w:szCs w:val="24"/>
        </w:rPr>
        <w:t xml:space="preserve">une lettre </w:t>
      </w:r>
      <w:r w:rsidRPr="001A2651">
        <w:rPr>
          <w:rFonts w:ascii="Cursive standard" w:hAnsi="Cursive standard"/>
          <w:i/>
          <w:sz w:val="24"/>
          <w:szCs w:val="24"/>
          <w:u w:val="single"/>
        </w:rPr>
        <w:t>de vous</w:t>
      </w:r>
    </w:p>
    <w:p w:rsidR="00BC4316" w:rsidRPr="001A2651" w:rsidRDefault="00BC4316" w:rsidP="00F1726A">
      <w:pPr>
        <w:jc w:val="left"/>
        <w:rPr>
          <w:rFonts w:ascii="Cursive standard" w:hAnsi="Cursive standard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 xml:space="preserve">- un </w:t>
      </w:r>
      <w:r w:rsidRPr="001A2651">
        <w:rPr>
          <w:rFonts w:ascii="Cursive standard" w:hAnsi="Cursive standard"/>
          <w:color w:val="FF0000"/>
          <w:sz w:val="24"/>
          <w:szCs w:val="24"/>
        </w:rPr>
        <w:t>groupe nominal </w:t>
      </w:r>
      <w:r w:rsidRPr="001A2651">
        <w:rPr>
          <w:rFonts w:ascii="Cursive standard" w:hAnsi="Cursive standard"/>
          <w:sz w:val="24"/>
          <w:szCs w:val="24"/>
        </w:rPr>
        <w:t xml:space="preserve">: l’essence </w:t>
      </w:r>
      <w:r w:rsidRPr="001A2651">
        <w:rPr>
          <w:rFonts w:ascii="Cursive standard" w:hAnsi="Cursive standard"/>
          <w:sz w:val="24"/>
          <w:szCs w:val="24"/>
          <w:u w:val="single"/>
        </w:rPr>
        <w:t>pour les voitures</w:t>
      </w:r>
    </w:p>
    <w:p w:rsidR="00F1726A" w:rsidRPr="001A2651" w:rsidRDefault="00F1726A" w:rsidP="00F1726A">
      <w:pPr>
        <w:jc w:val="left"/>
        <w:rPr>
          <w:rFonts w:ascii="Cursive standard" w:hAnsi="Cursive standard"/>
          <w:sz w:val="24"/>
          <w:szCs w:val="24"/>
        </w:rPr>
      </w:pPr>
      <w:r w:rsidRPr="001A2651">
        <w:rPr>
          <w:rFonts w:ascii="Cursive standard" w:hAnsi="Cursive standard"/>
          <w:sz w:val="24"/>
          <w:szCs w:val="24"/>
        </w:rPr>
        <w:t xml:space="preserve">- un </w:t>
      </w:r>
      <w:r w:rsidRPr="001A2651">
        <w:rPr>
          <w:rFonts w:ascii="Cursive standard" w:hAnsi="Cursive standard"/>
          <w:color w:val="FF0000"/>
          <w:sz w:val="24"/>
          <w:szCs w:val="24"/>
        </w:rPr>
        <w:t>verbe à l’infinitif </w:t>
      </w:r>
      <w:r w:rsidRPr="001A2651">
        <w:rPr>
          <w:rFonts w:ascii="Cursive standard" w:hAnsi="Cursive standard"/>
          <w:sz w:val="24"/>
          <w:szCs w:val="24"/>
        </w:rPr>
        <w:t xml:space="preserve">: </w:t>
      </w:r>
      <w:r w:rsidRPr="001A2651">
        <w:rPr>
          <w:rFonts w:ascii="Cursive standard" w:hAnsi="Cursive standard"/>
          <w:i/>
          <w:sz w:val="24"/>
          <w:szCs w:val="24"/>
        </w:rPr>
        <w:t xml:space="preserve">l’envie </w:t>
      </w:r>
      <w:r w:rsidRPr="001A2651">
        <w:rPr>
          <w:rFonts w:ascii="Cursive standard" w:hAnsi="Cursive standard"/>
          <w:i/>
          <w:sz w:val="24"/>
          <w:szCs w:val="24"/>
          <w:u w:val="single"/>
        </w:rPr>
        <w:t>de manger</w:t>
      </w:r>
    </w:p>
    <w:p w:rsidR="00F1726A" w:rsidRPr="001A2651" w:rsidRDefault="00F1726A" w:rsidP="00F1726A">
      <w:pPr>
        <w:jc w:val="left"/>
        <w:rPr>
          <w:rFonts w:ascii="Cursive standard" w:hAnsi="Cursive standard"/>
          <w:sz w:val="24"/>
          <w:szCs w:val="24"/>
          <w:u w:val="single"/>
        </w:rPr>
      </w:pPr>
      <w:r w:rsidRPr="001A2651">
        <w:rPr>
          <w:rFonts w:ascii="Cursive standard" w:hAnsi="Cursive standard"/>
          <w:sz w:val="24"/>
          <w:szCs w:val="24"/>
        </w:rPr>
        <w:t xml:space="preserve">- un </w:t>
      </w:r>
      <w:r w:rsidRPr="001A2651">
        <w:rPr>
          <w:rFonts w:ascii="Cursive standard" w:hAnsi="Cursive standard"/>
          <w:color w:val="FF0000"/>
          <w:sz w:val="24"/>
          <w:szCs w:val="24"/>
        </w:rPr>
        <w:t>adverbe</w:t>
      </w:r>
      <w:r w:rsidRPr="001A2651">
        <w:rPr>
          <w:rFonts w:ascii="Cursive standard" w:hAnsi="Cursive standard"/>
          <w:sz w:val="24"/>
          <w:szCs w:val="24"/>
        </w:rPr>
        <w:t xml:space="preserve"> : </w:t>
      </w:r>
      <w:r w:rsidRPr="001A2651">
        <w:rPr>
          <w:rFonts w:ascii="Cursive standard" w:hAnsi="Cursive standard"/>
          <w:i/>
          <w:sz w:val="24"/>
          <w:szCs w:val="24"/>
        </w:rPr>
        <w:t xml:space="preserve">les objets </w:t>
      </w:r>
      <w:r w:rsidRPr="001A2651">
        <w:rPr>
          <w:rFonts w:ascii="Cursive standard" w:hAnsi="Cursive standard"/>
          <w:i/>
          <w:sz w:val="24"/>
          <w:szCs w:val="24"/>
          <w:u w:val="single"/>
        </w:rPr>
        <w:t>d’autrefois</w:t>
      </w:r>
    </w:p>
    <w:p w:rsidR="00F1726A" w:rsidRPr="001A2651" w:rsidRDefault="001A2651" w:rsidP="00F1726A">
      <w:pPr>
        <w:jc w:val="left"/>
        <w:rPr>
          <w:rFonts w:ascii="Cursive standard" w:hAnsi="Cursive standard"/>
          <w:sz w:val="24"/>
          <w:szCs w:val="24"/>
        </w:rPr>
      </w:pPr>
      <w:hyperlink r:id="rId11" w:history="1">
        <w:r w:rsidRPr="001A2651">
          <w:rPr>
            <w:rStyle w:val="Lienhypertexte"/>
            <w:rFonts w:ascii="Cursive standard" w:hAnsi="Cursive standard"/>
            <w:sz w:val="24"/>
            <w:szCs w:val="24"/>
          </w:rPr>
          <w:t>vidéo reconnaître le complément du nom</w:t>
        </w:r>
      </w:hyperlink>
    </w:p>
    <w:p w:rsidR="00F1726A" w:rsidRPr="001A2651" w:rsidRDefault="00F1726A" w:rsidP="00F1726A">
      <w:pPr>
        <w:jc w:val="left"/>
        <w:rPr>
          <w:sz w:val="24"/>
          <w:szCs w:val="24"/>
        </w:rPr>
      </w:pPr>
    </w:p>
    <w:sectPr w:rsidR="00F1726A" w:rsidRPr="001A2651" w:rsidSect="00A443C9">
      <w:pgSz w:w="11906" w:h="16838"/>
      <w:pgMar w:top="284" w:right="284" w:bottom="284" w:left="567" w:header="709" w:footer="709" w:gutter="0"/>
      <w:cols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6A"/>
    <w:rsid w:val="00066209"/>
    <w:rsid w:val="001A2651"/>
    <w:rsid w:val="002A7B80"/>
    <w:rsid w:val="003B07EF"/>
    <w:rsid w:val="0054583C"/>
    <w:rsid w:val="00996DC5"/>
    <w:rsid w:val="00A443C9"/>
    <w:rsid w:val="00AA6341"/>
    <w:rsid w:val="00B46777"/>
    <w:rsid w:val="00BC4316"/>
    <w:rsid w:val="00BE45BA"/>
    <w:rsid w:val="00C55C71"/>
    <w:rsid w:val="00E4137E"/>
    <w:rsid w:val="00E81B8C"/>
    <w:rsid w:val="00F1726A"/>
    <w:rsid w:val="00F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5B3F4-3616-40D0-B9C7-B778F1B3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2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u-canope.fr/lesfondamentaux/discipline/langue-francaise/grammaire/les-adjectifs-qualificatifs/ses-accords-simples-avec-le-nom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eseau-canope.fr/lesfondamentaux/discipline/langue-francaise/grammaire/les-adjectifs-qualificatifs/la-place-des-adjectifs-qualificatifs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u-canope.fr/lesfondamentaux/discipline/langue-francaise/grammaire/les-adjectifs-qualificatifs/le-role-des-adjectifs-qualificatifs.html" TargetMode="External"/><Relationship Id="rId11" Type="http://schemas.openxmlformats.org/officeDocument/2006/relationships/hyperlink" Target="https://www.reseau-canope.fr/lesfondamentaux/discipline/langue-francaise/grammaire/les-fonctions-du-nom-propre-du-groupe-nominal-ou-du-pronom/reconnaitre-le-complement-du-nom-dans-le-groupe-nominal.html" TargetMode="External"/><Relationship Id="rId5" Type="http://schemas.openxmlformats.org/officeDocument/2006/relationships/hyperlink" Target="https://www.reseau-canope.fr/lesfondamentaux/discipline/langue-francaise/grammaire/les-noms/les-noms-propres-les-noms-communs.html" TargetMode="External"/><Relationship Id="rId10" Type="http://schemas.openxmlformats.org/officeDocument/2006/relationships/hyperlink" Target="https://www.reseau-canope.fr/lesfondamentaux/discipline/langue-francaise/grammaire/les-adjectifs-qualificatifs/les-accords-de-ladjectif-qualificatif-au-pluriel.html" TargetMode="External"/><Relationship Id="rId4" Type="http://schemas.openxmlformats.org/officeDocument/2006/relationships/hyperlink" Target="https://www.reseau-canope.fr/lesfondamentaux/discipline/langue-francaise/grammaire/les-noms/le-nom.html" TargetMode="External"/><Relationship Id="rId9" Type="http://schemas.openxmlformats.org/officeDocument/2006/relationships/hyperlink" Target="https://www.reseau-canope.fr/lesfondamentaux/discipline/langue-francaise/grammaire/les-adjectifs-qualificatifs/les-accords-de-ladjectif-qualificatif-au-femini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</dc:creator>
  <cp:lastModifiedBy>Utilisateur Windows</cp:lastModifiedBy>
  <cp:revision>2</cp:revision>
  <cp:lastPrinted>2016-11-06T13:47:00Z</cp:lastPrinted>
  <dcterms:created xsi:type="dcterms:W3CDTF">2018-10-14T07:31:00Z</dcterms:created>
  <dcterms:modified xsi:type="dcterms:W3CDTF">2018-10-14T07:31:00Z</dcterms:modified>
</cp:coreProperties>
</file>