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36" w:rsidRDefault="00221336" w:rsidP="007179EB">
      <w:pPr>
        <w:ind w:firstLine="708"/>
        <w:rPr>
          <w:b/>
          <w:sz w:val="28"/>
          <w:szCs w:val="28"/>
          <w:u w:val="single"/>
        </w:rPr>
      </w:pPr>
      <w:r>
        <w:rPr>
          <w:noProof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375.65pt;margin-top:-39.85pt;width:118.1pt;height:116pt;z-index:251658240;visibility:visible">
            <v:imagedata r:id="rId7" o:title="" grayscale="t"/>
            <w10:wrap type="square"/>
          </v:shape>
        </w:pict>
      </w:r>
      <w:r>
        <w:rPr>
          <w:b/>
          <w:sz w:val="28"/>
          <w:szCs w:val="28"/>
          <w:u w:val="single"/>
        </w:rPr>
        <w:t>REGLEMENT D’ORDRE INTERIEUR</w:t>
      </w:r>
    </w:p>
    <w:p w:rsidR="00221336" w:rsidRDefault="00221336" w:rsidP="007179EB">
      <w:pPr>
        <w:jc w:val="both"/>
        <w:rPr>
          <w:b/>
        </w:rPr>
      </w:pPr>
    </w:p>
    <w:p w:rsidR="00221336" w:rsidRDefault="00221336" w:rsidP="007179EB">
      <w:pPr>
        <w:jc w:val="both"/>
        <w:rPr>
          <w:b/>
        </w:rPr>
      </w:pPr>
    </w:p>
    <w:p w:rsidR="00221336" w:rsidRDefault="00221336" w:rsidP="007179EB">
      <w:pPr>
        <w:jc w:val="both"/>
        <w:rPr>
          <w:b/>
        </w:rPr>
      </w:pPr>
    </w:p>
    <w:p w:rsidR="00221336" w:rsidRDefault="00221336" w:rsidP="007179EB">
      <w:pPr>
        <w:pStyle w:val="Footer"/>
        <w:ind w:right="360"/>
        <w:rPr>
          <w:sz w:val="22"/>
          <w:szCs w:val="20"/>
        </w:rPr>
      </w:pPr>
      <w:r>
        <w:rPr>
          <w:b/>
        </w:rPr>
        <w:t>A.S.B.L. LES Abeilles,</w:t>
      </w:r>
      <w:r>
        <w:rPr>
          <w:b/>
          <w:sz w:val="28"/>
        </w:rPr>
        <w:t xml:space="preserve"> </w:t>
      </w:r>
      <w:r>
        <w:rPr>
          <w:sz w:val="22"/>
          <w:szCs w:val="20"/>
        </w:rPr>
        <w:t>scouts et Guides Musulmans de Charleroi</w:t>
      </w:r>
    </w:p>
    <w:p w:rsidR="00221336" w:rsidRDefault="00221336" w:rsidP="007179EB">
      <w:pPr>
        <w:pStyle w:val="Footer"/>
        <w:ind w:right="360"/>
        <w:rPr>
          <w:sz w:val="22"/>
          <w:szCs w:val="20"/>
        </w:rPr>
      </w:pPr>
      <w:r>
        <w:rPr>
          <w:sz w:val="22"/>
          <w:szCs w:val="20"/>
        </w:rPr>
        <w:t xml:space="preserve">Siège social : 20,  Rue Léon Pourbaix, 6030 Charleroi   </w:t>
      </w:r>
    </w:p>
    <w:p w:rsidR="00221336" w:rsidRDefault="00221336" w:rsidP="007179EB">
      <w:pPr>
        <w:pStyle w:val="Footer"/>
        <w:rPr>
          <w:sz w:val="22"/>
          <w:szCs w:val="20"/>
        </w:rPr>
      </w:pPr>
      <w:r>
        <w:rPr>
          <w:sz w:val="22"/>
          <w:szCs w:val="20"/>
        </w:rPr>
        <w:t>Contact : 0478/ 58 72 01 (proximus) – asbllesabeilles@hotmail.be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rPr>
          <w:b/>
          <w:u w:val="single"/>
        </w:rPr>
        <w:t>Représentée par</w:t>
      </w:r>
      <w:r>
        <w:t> :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t>Responsable d’unité :</w:t>
      </w:r>
      <w:r>
        <w:tab/>
      </w:r>
      <w:r>
        <w:tab/>
        <w:t>Ben Mansoura Chokri</w:t>
      </w:r>
    </w:p>
    <w:p w:rsidR="00221336" w:rsidRDefault="00221336" w:rsidP="007179EB">
      <w:pPr>
        <w:ind w:left="1416" w:firstLine="708"/>
        <w:jc w:val="both"/>
      </w:pPr>
    </w:p>
    <w:p w:rsidR="00221336" w:rsidRDefault="00221336" w:rsidP="007179EB">
      <w:pPr>
        <w:jc w:val="both"/>
        <w:rPr>
          <w:b/>
          <w:bCs/>
        </w:rPr>
      </w:pPr>
      <w:r>
        <w:t xml:space="preserve">Soumet à l’accord des parents le règlement d’ordre intérieur suivant, qui reprend le fonctionnement ainsi que les modalités du camp organisé par </w:t>
      </w:r>
      <w:r>
        <w:rPr>
          <w:b/>
          <w:bCs/>
        </w:rPr>
        <w:t>LES ABEILLES.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rPr>
          <w:b/>
          <w:bCs/>
        </w:rPr>
        <w:t>L’A.S.B.L. LES ABEILLES</w:t>
      </w:r>
      <w:r>
        <w:t xml:space="preserve"> est un mouvement fondé sur le volontariat. Elle a pour ambition de développer le scoutisme et guidisme. Le scoutisme permet d’aider l’enfant à enrichir sa spiritualité, mais aussi à se réaliser pleinement tant sur le plan physique, intellectuel que social. Cet apprentissage par le loisir éveille l’enfant au travers d’activités telles que : jeux, contes, découvertes de la nature, chants, prières, etc.  </w:t>
      </w:r>
    </w:p>
    <w:p w:rsidR="00221336" w:rsidRDefault="00221336" w:rsidP="007179EB">
      <w:pPr>
        <w:autoSpaceDE w:val="0"/>
        <w:rPr>
          <w:b/>
          <w:bCs/>
          <w:sz w:val="22"/>
          <w:szCs w:val="22"/>
        </w:rPr>
      </w:pPr>
    </w:p>
    <w:p w:rsidR="00221336" w:rsidRDefault="00221336" w:rsidP="007179EB">
      <w:pPr>
        <w:autoSpaceDE w:val="0"/>
      </w:pPr>
      <w:r>
        <w:t xml:space="preserve">Dans le prolongement de l’éducation parentale, le scoutisme s’inscrit dans le plein respect de la personne et de la législation. </w:t>
      </w:r>
    </w:p>
    <w:p w:rsidR="00221336" w:rsidRDefault="00221336" w:rsidP="007179EB"/>
    <w:p w:rsidR="00221336" w:rsidRDefault="00221336" w:rsidP="007179EB">
      <w:pPr>
        <w:pStyle w:val="Lgende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Nous nous engageons à considérer que la sécurité physique et morale des enfants et des jeunes accueillis constitue un objectif prioritaire.</w:t>
      </w:r>
    </w:p>
    <w:p w:rsidR="00221336" w:rsidRDefault="00221336" w:rsidP="007179EB">
      <w:pPr>
        <w:autoSpaceDE w:val="0"/>
        <w:jc w:val="both"/>
      </w:pPr>
      <w:r>
        <w:t>Nous nous engageons à ce que tout notre encadrement soit formé, à le contrôler et à en assurer le suivi.</w:t>
      </w:r>
    </w:p>
    <w:p w:rsidR="00221336" w:rsidRDefault="00221336" w:rsidP="007179EB">
      <w:pPr>
        <w:autoSpaceDE w:val="0"/>
        <w:jc w:val="both"/>
      </w:pPr>
      <w:r>
        <w:t xml:space="preserve">Nous nous engageons à informer régulièrement les familles des projets mis en place et de l’évolution de leurs enfants. </w:t>
      </w:r>
    </w:p>
    <w:p w:rsidR="00221336" w:rsidRDefault="00221336" w:rsidP="007179EB">
      <w:pPr>
        <w:autoSpaceDE w:val="0"/>
        <w:jc w:val="both"/>
      </w:pPr>
      <w:r>
        <w:t>Nous nous engageons à être loyalement au service de chaque jeune, de chaque enfant.</w:t>
      </w:r>
    </w:p>
    <w:p w:rsidR="00221336" w:rsidRDefault="00221336" w:rsidP="007179EB">
      <w:pPr>
        <w:autoSpaceDE w:val="0"/>
        <w:jc w:val="both"/>
      </w:pPr>
      <w:r>
        <w:t>Nous nous engageons à faire découvrir à l'enfant et au jeune, le respect de l’engagement pris et le goût des responsabilités civiques dans une société à sa dimension.</w:t>
      </w:r>
    </w:p>
    <w:p w:rsidR="00221336" w:rsidRDefault="00221336" w:rsidP="007179EB">
      <w:pPr>
        <w:autoSpaceDE w:val="0"/>
        <w:jc w:val="both"/>
      </w:pPr>
      <w:r>
        <w:t>Nous nous engageons à leur faire découvrir que le véritable chemin du bonheur est de le transmettre aux autres.</w:t>
      </w:r>
    </w:p>
    <w:p w:rsidR="00221336" w:rsidRDefault="00221336" w:rsidP="007179EB">
      <w:pPr>
        <w:autoSpaceDE w:val="0"/>
        <w:jc w:val="both"/>
      </w:pPr>
    </w:p>
    <w:p w:rsidR="00221336" w:rsidRDefault="00221336" w:rsidP="007179EB">
      <w:pPr>
        <w:rPr>
          <w:b/>
          <w:bCs/>
        </w:rPr>
      </w:pPr>
      <w:r w:rsidRPr="00221888">
        <w:rPr>
          <w:b/>
          <w:bCs/>
          <w:sz w:val="28"/>
          <w:szCs w:val="28"/>
        </w:rPr>
        <w:t>Organisation générale du centre</w:t>
      </w:r>
      <w:r>
        <w:rPr>
          <w:b/>
          <w:bCs/>
        </w:rPr>
        <w:t xml:space="preserve"> :</w:t>
      </w:r>
    </w:p>
    <w:p w:rsidR="00221336" w:rsidRDefault="00221336" w:rsidP="00221888">
      <w:pPr>
        <w:shd w:val="clear" w:color="auto" w:fill="FFFFFF"/>
        <w:spacing w:before="100" w:beforeAutospacing="1" w:after="100" w:afterAutospacing="1" w:line="336" w:lineRule="atLeast"/>
        <w:ind w:left="-168"/>
        <w:rPr>
          <w:b/>
        </w:rPr>
      </w:pPr>
      <w:r>
        <w:rPr>
          <w:u w:val="single"/>
        </w:rPr>
        <w:t xml:space="preserve">Article </w:t>
      </w:r>
      <w:r>
        <w:rPr>
          <w:u w:val="single"/>
        </w:rPr>
        <w:fldChar w:fldCharType="begin"/>
      </w:r>
      <w:r>
        <w:rPr>
          <w:u w:val="single"/>
        </w:rPr>
        <w:instrText xml:space="preserve"> SEQ "Article" \*Arabic </w:instrText>
      </w:r>
      <w:r>
        <w:rPr>
          <w:u w:val="single"/>
        </w:rPr>
        <w:fldChar w:fldCharType="separate"/>
      </w:r>
      <w:r>
        <w:rPr>
          <w:u w:val="single"/>
        </w:rPr>
        <w:t>1</w:t>
      </w:r>
      <w:r>
        <w:rPr>
          <w:u w:val="single"/>
        </w:rPr>
        <w:fldChar w:fldCharType="end"/>
      </w:r>
      <w:r w:rsidRPr="00221888">
        <w:t> :</w:t>
      </w:r>
      <w:r>
        <w:t xml:space="preserve"> </w:t>
      </w:r>
      <w:r>
        <w:rPr>
          <w:b/>
        </w:rPr>
        <w:t>Mou</w:t>
      </w:r>
      <w:r w:rsidRPr="00E30BCE">
        <w:rPr>
          <w:b/>
        </w:rPr>
        <w:t>vement pour les jeunes, principa</w:t>
      </w:r>
      <w:r>
        <w:rPr>
          <w:b/>
        </w:rPr>
        <w:t>lement de 6 à 18</w:t>
      </w:r>
      <w:r w:rsidRPr="00E30BCE">
        <w:rPr>
          <w:b/>
        </w:rPr>
        <w:t xml:space="preserve"> ans</w:t>
      </w:r>
    </w:p>
    <w:p w:rsidR="00221336" w:rsidRPr="009F3A0D" w:rsidRDefault="00221336" w:rsidP="0022188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36" w:lineRule="atLeast"/>
      </w:pPr>
      <w:r w:rsidRPr="009F3A0D">
        <w:rPr>
          <w:u w:val="single"/>
        </w:rPr>
        <w:t>Les baladins</w:t>
      </w:r>
      <w:r>
        <w:t xml:space="preserve">    ( 6</w:t>
      </w:r>
      <w:r w:rsidRPr="009F3A0D">
        <w:t xml:space="preserve"> -  8 ans )    forment une ribambelle.</w:t>
      </w:r>
    </w:p>
    <w:p w:rsidR="00221336" w:rsidRPr="009F3A0D" w:rsidRDefault="00221336" w:rsidP="0022188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36" w:lineRule="atLeast"/>
      </w:pPr>
      <w:r w:rsidRPr="009F3A0D">
        <w:rPr>
          <w:u w:val="single"/>
        </w:rPr>
        <w:t>les louveteaux</w:t>
      </w:r>
      <w:r w:rsidRPr="009F3A0D">
        <w:t xml:space="preserve">  ( 8 – 12 ans  ) forment une meute. </w:t>
      </w:r>
    </w:p>
    <w:p w:rsidR="00221336" w:rsidRPr="009F3A0D" w:rsidRDefault="00221336" w:rsidP="0022188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36" w:lineRule="atLeast"/>
      </w:pPr>
      <w:r w:rsidRPr="009F3A0D">
        <w:rPr>
          <w:u w:val="single"/>
        </w:rPr>
        <w:t>les éclaireurs</w:t>
      </w:r>
      <w:r w:rsidRPr="009F3A0D">
        <w:t xml:space="preserve">   ( 12 – 16 ans ) forment une troupe.</w:t>
      </w:r>
    </w:p>
    <w:p w:rsidR="00221336" w:rsidRPr="009F3A0D" w:rsidRDefault="00221336" w:rsidP="0022188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36" w:lineRule="atLeast"/>
      </w:pPr>
      <w:r w:rsidRPr="009F3A0D">
        <w:rPr>
          <w:u w:val="single"/>
        </w:rPr>
        <w:t>les pionniers</w:t>
      </w:r>
      <w:r>
        <w:t xml:space="preserve">    (16 – 18 ans )</w:t>
      </w:r>
      <w:r w:rsidRPr="009F3A0D">
        <w:t xml:space="preserve">  forment un poste.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4466BB">
        <w:rPr>
          <w:b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21336" w:rsidRDefault="00221336" w:rsidP="00221888"/>
    <w:p w:rsidR="00221336" w:rsidRDefault="00221336" w:rsidP="00221888">
      <w:r>
        <w:t>Le nombre d’enfants par moniteur est de 8 maximums.</w:t>
      </w:r>
    </w:p>
    <w:p w:rsidR="00221336" w:rsidRDefault="00221336" w:rsidP="00221888">
      <w:r>
        <w:t xml:space="preserve">En-dessous de 6 ans : les éléments du système que nous allons voir ne peuvent pas fonctionner. Au-dessus de 18 ans : on atteint un degré de maturité auquel un individu n’a plus besoin d’un cadre structuré comme celui du scoutisme. Dès 17 ans, on devient « responsable». </w:t>
      </w:r>
    </w:p>
    <w:p w:rsidR="00221336" w:rsidRDefault="00221336" w:rsidP="00221888"/>
    <w:p w:rsidR="00221336" w:rsidRDefault="00221336" w:rsidP="00221888">
      <w:r>
        <w:rPr>
          <w:u w:val="single"/>
        </w:rPr>
        <w:t>Article 2</w:t>
      </w:r>
      <w:r w:rsidRPr="00221888">
        <w:t> :</w:t>
      </w:r>
      <w:r>
        <w:t xml:space="preserve"> </w:t>
      </w:r>
      <w:r w:rsidRPr="00D11B36">
        <w:rPr>
          <w:b/>
        </w:rPr>
        <w:t>Duré minimale des rencontres</w:t>
      </w:r>
    </w:p>
    <w:p w:rsidR="00221336" w:rsidRDefault="00221336" w:rsidP="00221888"/>
    <w:p w:rsidR="00221336" w:rsidRDefault="00221336" w:rsidP="00221888">
      <w:r>
        <w:t>L’unité a pour objectif d’organiser au minimum 6 fois sur une année.</w:t>
      </w:r>
    </w:p>
    <w:p w:rsidR="00221336" w:rsidRDefault="00221336" w:rsidP="007179EB">
      <w:pPr>
        <w:pStyle w:val="NormalWeb"/>
        <w:spacing w:before="0" w:after="0"/>
      </w:pPr>
    </w:p>
    <w:p w:rsidR="00221336" w:rsidRDefault="00221336" w:rsidP="007179EB">
      <w:pPr>
        <w:jc w:val="both"/>
      </w:pPr>
    </w:p>
    <w:p w:rsidR="00221336" w:rsidRPr="009063F1" w:rsidRDefault="00221336" w:rsidP="007179EB">
      <w:pPr>
        <w:jc w:val="both"/>
        <w:rPr>
          <w:b/>
        </w:rPr>
      </w:pPr>
      <w:r>
        <w:rPr>
          <w:u w:val="single"/>
        </w:rPr>
        <w:t>Article 3</w:t>
      </w:r>
      <w:r w:rsidRPr="00221888">
        <w:t> :</w:t>
      </w:r>
      <w:r>
        <w:t xml:space="preserve"> </w:t>
      </w:r>
      <w:r w:rsidRPr="009063F1">
        <w:rPr>
          <w:b/>
          <w:bCs/>
        </w:rPr>
        <w:t>Déro</w:t>
      </w:r>
      <w:r w:rsidRPr="009063F1">
        <w:rPr>
          <w:b/>
        </w:rPr>
        <w:t>ulement d’une journée type </w:t>
      </w:r>
      <w:r>
        <w:rPr>
          <w:b/>
        </w:rPr>
        <w:t>(Voir détail en annexe )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t>Matinée</w:t>
      </w:r>
      <w:r>
        <w:tab/>
        <w:t>Réveil</w:t>
      </w:r>
    </w:p>
    <w:p w:rsidR="00221336" w:rsidRDefault="00221336" w:rsidP="007179EB">
      <w:pPr>
        <w:jc w:val="both"/>
      </w:pPr>
      <w:r>
        <w:tab/>
      </w:r>
      <w:r>
        <w:tab/>
        <w:t>Petit déjeuner</w:t>
      </w:r>
    </w:p>
    <w:p w:rsidR="00221336" w:rsidRDefault="00221336" w:rsidP="007179EB">
      <w:pPr>
        <w:jc w:val="both"/>
      </w:pPr>
      <w:r>
        <w:tab/>
      </w:r>
      <w:r>
        <w:tab/>
        <w:t>Tâches (contributions aux tâches ménagères)</w:t>
      </w:r>
    </w:p>
    <w:p w:rsidR="00221336" w:rsidRDefault="00221336" w:rsidP="007179EB">
      <w:pPr>
        <w:jc w:val="both"/>
      </w:pPr>
      <w:r>
        <w:tab/>
      </w:r>
      <w:r>
        <w:tab/>
        <w:t>Conseil (réunions en sixaines : évaluation de la journée précédente)</w:t>
      </w:r>
    </w:p>
    <w:p w:rsidR="00221336" w:rsidRDefault="00221336" w:rsidP="007179EB">
      <w:pPr>
        <w:jc w:val="both"/>
      </w:pPr>
      <w:r>
        <w:tab/>
      </w:r>
      <w:r>
        <w:tab/>
        <w:t>Activités du matin</w:t>
      </w:r>
    </w:p>
    <w:p w:rsidR="00221336" w:rsidRDefault="00221336" w:rsidP="007179EB">
      <w:pPr>
        <w:jc w:val="both"/>
      </w:pPr>
      <w:r>
        <w:tab/>
      </w:r>
      <w:r>
        <w:tab/>
        <w:t>Dîner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t>Après-midi</w:t>
      </w:r>
      <w:r>
        <w:tab/>
      </w:r>
    </w:p>
    <w:p w:rsidR="00221336" w:rsidRDefault="00221336" w:rsidP="007179EB">
      <w:pPr>
        <w:jc w:val="both"/>
      </w:pPr>
      <w:r>
        <w:tab/>
      </w:r>
      <w:r>
        <w:tab/>
        <w:t>Temps Calme</w:t>
      </w:r>
    </w:p>
    <w:p w:rsidR="00221336" w:rsidRDefault="00221336" w:rsidP="007179EB">
      <w:pPr>
        <w:pStyle w:val="BodyTextIndent"/>
      </w:pPr>
      <w:r>
        <w:t>Activités de l’après-midi dans le cadre du thème (jeux dans les bois, excursions…)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t>Soir</w:t>
      </w:r>
      <w:r>
        <w:tab/>
      </w:r>
      <w:r>
        <w:tab/>
        <w:t>Souper</w:t>
      </w:r>
    </w:p>
    <w:p w:rsidR="00221336" w:rsidRDefault="00221336" w:rsidP="007179EB">
      <w:pPr>
        <w:jc w:val="both"/>
      </w:pPr>
      <w:r>
        <w:tab/>
      </w:r>
      <w:r>
        <w:tab/>
        <w:t>Veillée (contes, chants, récitations,…)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t>La dimension spirituelle accompagne les activités durant toute la journée.</w:t>
      </w:r>
    </w:p>
    <w:p w:rsidR="00221336" w:rsidRDefault="00221336" w:rsidP="007179EB">
      <w:pPr>
        <w:jc w:val="both"/>
      </w:pPr>
    </w:p>
    <w:p w:rsidR="00221336" w:rsidRPr="009063F1" w:rsidRDefault="00221336" w:rsidP="009063F1">
      <w:pPr>
        <w:jc w:val="both"/>
        <w:rPr>
          <w:b/>
        </w:rPr>
      </w:pPr>
      <w:r>
        <w:rPr>
          <w:u w:val="single"/>
        </w:rPr>
        <w:t>Article 4</w:t>
      </w:r>
      <w:r w:rsidRPr="00221888">
        <w:t> :</w:t>
      </w:r>
      <w:r>
        <w:t xml:space="preserve"> </w:t>
      </w:r>
      <w:r w:rsidRPr="009063F1">
        <w:rPr>
          <w:b/>
        </w:rPr>
        <w:t>Organisation des repas et collations</w:t>
      </w: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  <w:r>
        <w:t>Moment privilégié de la journée au même titre que le temps calme, les enfants doivent autant que possible manger au maximum dans le calme.</w:t>
      </w:r>
    </w:p>
    <w:p w:rsidR="00221336" w:rsidRDefault="00221336" w:rsidP="007179EB">
      <w:pPr>
        <w:jc w:val="both"/>
      </w:pPr>
      <w:r>
        <w:t>Avant tout repas, il est indispensable d’aller se laver les mains et de passer aux toilettes.</w:t>
      </w:r>
    </w:p>
    <w:p w:rsidR="00221336" w:rsidRDefault="00221336" w:rsidP="007179EB">
      <w:pPr>
        <w:jc w:val="both"/>
      </w:pPr>
    </w:p>
    <w:p w:rsidR="00221336" w:rsidRDefault="00221336" w:rsidP="009063F1">
      <w:pPr>
        <w:numPr>
          <w:ilvl w:val="0"/>
          <w:numId w:val="2"/>
        </w:numPr>
        <w:jc w:val="both"/>
      </w:pPr>
      <w:r w:rsidRPr="009063F1">
        <w:rPr>
          <w:u w:val="single"/>
        </w:rPr>
        <w:t>Déroulement du repas</w:t>
      </w:r>
      <w:r>
        <w:t> :</w:t>
      </w:r>
    </w:p>
    <w:p w:rsidR="00221336" w:rsidRDefault="00221336" w:rsidP="009063F1">
      <w:pPr>
        <w:ind w:left="360"/>
        <w:jc w:val="both"/>
      </w:pPr>
      <w:r>
        <w:t>Les enfants entrent dans le réfectoire dans le calme, vont s’assoir directement à table.</w:t>
      </w:r>
    </w:p>
    <w:p w:rsidR="00221336" w:rsidRDefault="00221336" w:rsidP="009063F1">
      <w:pPr>
        <w:ind w:left="360"/>
        <w:jc w:val="both"/>
      </w:pPr>
      <w:r>
        <w:t>Les enfants désignés auront au préalable participés activement au dressage des tables et participeront au débarrassage.</w:t>
      </w:r>
    </w:p>
    <w:p w:rsidR="00221336" w:rsidRDefault="00221336" w:rsidP="009063F1">
      <w:pPr>
        <w:ind w:left="360"/>
        <w:jc w:val="both"/>
      </w:pPr>
    </w:p>
    <w:p w:rsidR="00221336" w:rsidRDefault="00221336" w:rsidP="009063F1">
      <w:pPr>
        <w:numPr>
          <w:ilvl w:val="0"/>
          <w:numId w:val="2"/>
        </w:numPr>
        <w:jc w:val="both"/>
      </w:pPr>
      <w:r>
        <w:rPr>
          <w:u w:val="single"/>
        </w:rPr>
        <w:t>Le Goûter</w:t>
      </w:r>
      <w:r w:rsidRPr="006931BC">
        <w:t> :</w:t>
      </w:r>
    </w:p>
    <w:p w:rsidR="00221336" w:rsidRDefault="00221336" w:rsidP="006931BC">
      <w:pPr>
        <w:ind w:left="360"/>
        <w:jc w:val="both"/>
      </w:pPr>
      <w:r w:rsidRPr="006931BC">
        <w:t>Celui-</w:t>
      </w:r>
      <w:r>
        <w:t>ci peut très bien avoir lieu dans le réfectoire mais également à l’extérieur si l’activité le demande. Dans ce cas les animateurs veilleront à ce qu’aucun déchet ne soit jeté dans la nature.</w:t>
      </w:r>
    </w:p>
    <w:p w:rsidR="00221336" w:rsidRPr="009063F1" w:rsidRDefault="00221336" w:rsidP="009063F1">
      <w:pPr>
        <w:ind w:left="360"/>
        <w:jc w:val="both"/>
      </w:pP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</w:p>
    <w:p w:rsidR="00221336" w:rsidRDefault="00221336" w:rsidP="007179EB">
      <w:pPr>
        <w:jc w:val="both"/>
      </w:pPr>
    </w:p>
    <w:p w:rsidR="00221336" w:rsidRDefault="00221336" w:rsidP="007179EB">
      <w:pPr>
        <w:pStyle w:val="Lgende1"/>
        <w:jc w:val="both"/>
        <w:rPr>
          <w:sz w:val="24"/>
          <w:szCs w:val="24"/>
          <w:u w:val="single"/>
        </w:rPr>
      </w:pPr>
    </w:p>
    <w:p w:rsidR="00221336" w:rsidRDefault="00221336" w:rsidP="006931BC">
      <w:pPr>
        <w:rPr>
          <w:b/>
          <w:bCs/>
        </w:rPr>
      </w:pPr>
      <w:r>
        <w:rPr>
          <w:b/>
          <w:bCs/>
          <w:sz w:val="28"/>
          <w:szCs w:val="28"/>
        </w:rPr>
        <w:t>Rôles et responsabilité des encadrants</w:t>
      </w:r>
      <w:r>
        <w:rPr>
          <w:b/>
          <w:bCs/>
        </w:rPr>
        <w:t xml:space="preserve"> :</w:t>
      </w:r>
    </w:p>
    <w:p w:rsidR="00221336" w:rsidRDefault="00221336" w:rsidP="007179EB">
      <w:pPr>
        <w:pStyle w:val="Lgende1"/>
        <w:jc w:val="both"/>
        <w:rPr>
          <w:sz w:val="24"/>
          <w:szCs w:val="24"/>
          <w:u w:val="single"/>
        </w:rPr>
      </w:pPr>
    </w:p>
    <w:p w:rsidR="00221336" w:rsidRDefault="00221336" w:rsidP="006931BC">
      <w:pPr>
        <w:jc w:val="both"/>
        <w:rPr>
          <w:b/>
        </w:rPr>
      </w:pPr>
      <w:r>
        <w:rPr>
          <w:u w:val="single"/>
        </w:rPr>
        <w:t>Article 5</w:t>
      </w:r>
      <w:r w:rsidRPr="00221888">
        <w:t> :</w:t>
      </w:r>
      <w:r>
        <w:t xml:space="preserve"> </w:t>
      </w:r>
      <w:r>
        <w:rPr>
          <w:b/>
        </w:rPr>
        <w:t>Description du rôle des encadrants</w:t>
      </w:r>
    </w:p>
    <w:p w:rsidR="00221336" w:rsidRDefault="00221336" w:rsidP="006931BC">
      <w:pPr>
        <w:jc w:val="both"/>
        <w:rPr>
          <w:b/>
        </w:rPr>
      </w:pPr>
    </w:p>
    <w:p w:rsidR="00221336" w:rsidRDefault="00221336" w:rsidP="006931BC">
      <w:pPr>
        <w:jc w:val="both"/>
      </w:pPr>
      <w:r w:rsidRPr="00BA6C45">
        <w:t xml:space="preserve">L’animation des enfants est confiée à des animateurs et animatrices âgés de </w:t>
      </w:r>
      <w:r>
        <w:t xml:space="preserve">plus de </w:t>
      </w:r>
      <w:r w:rsidRPr="00BA6C45">
        <w:t>18</w:t>
      </w:r>
      <w:r>
        <w:t xml:space="preserve"> ans</w:t>
      </w:r>
      <w:r w:rsidRPr="00BA6C45">
        <w:t xml:space="preserve">. Les animateurs sont tenus de suivre une formation à l’animation dans les centres agréés par </w:t>
      </w:r>
      <w:r>
        <w:t>la Fédération Wallonie-Bruxelles .</w:t>
      </w:r>
    </w:p>
    <w:p w:rsidR="00221336" w:rsidRDefault="00221336" w:rsidP="006931BC">
      <w:pPr>
        <w:jc w:val="both"/>
      </w:pPr>
    </w:p>
    <w:p w:rsidR="00221336" w:rsidRDefault="00221336" w:rsidP="006931BC">
      <w:pPr>
        <w:jc w:val="both"/>
      </w:pPr>
      <w:r w:rsidRPr="006277FF">
        <w:t xml:space="preserve">Les camps sont précédés de réunions </w:t>
      </w:r>
      <w:r>
        <w:t xml:space="preserve">de </w:t>
      </w:r>
      <w:r w:rsidRPr="006277FF">
        <w:t>prépara</w:t>
      </w:r>
      <w:r>
        <w:t>tion pour les</w:t>
      </w:r>
      <w:r w:rsidRPr="006277FF">
        <w:t xml:space="preserve"> animateurs de sections</w:t>
      </w:r>
      <w:r>
        <w:t xml:space="preserve"> dirigées par un coordinateur qualifié. Les moniteurs feront attention à la bonne tenue du groupe, assureront également un maximum de sécurité en se positionnant où ils voient tous les enfants.</w:t>
      </w:r>
    </w:p>
    <w:p w:rsidR="00221336" w:rsidRDefault="00221336" w:rsidP="006931BC">
      <w:pPr>
        <w:jc w:val="both"/>
      </w:pPr>
    </w:p>
    <w:p w:rsidR="00221336" w:rsidRDefault="00221336" w:rsidP="00BA6C45">
      <w:pPr>
        <w:jc w:val="both"/>
        <w:rPr>
          <w:b/>
        </w:rPr>
      </w:pPr>
      <w:r>
        <w:rPr>
          <w:u w:val="single"/>
        </w:rPr>
        <w:t>Article 6</w:t>
      </w:r>
      <w:r w:rsidRPr="00221888">
        <w:t> :</w:t>
      </w:r>
      <w:r>
        <w:t xml:space="preserve"> </w:t>
      </w:r>
      <w:r>
        <w:rPr>
          <w:b/>
        </w:rPr>
        <w:t>Personne de référence pour les parents</w:t>
      </w:r>
    </w:p>
    <w:p w:rsidR="00221336" w:rsidRDefault="00221336" w:rsidP="006931BC">
      <w:pPr>
        <w:jc w:val="both"/>
      </w:pPr>
    </w:p>
    <w:p w:rsidR="00221336" w:rsidRDefault="00221336" w:rsidP="00BA6C45">
      <w:pPr>
        <w:jc w:val="both"/>
      </w:pPr>
      <w:r>
        <w:t>Responsable d’unité :</w:t>
      </w:r>
      <w:r>
        <w:tab/>
      </w:r>
      <w:r w:rsidRPr="006277FF">
        <w:rPr>
          <w:b/>
        </w:rPr>
        <w:t>Ben Mansoura Chokri</w:t>
      </w:r>
    </w:p>
    <w:p w:rsidR="00221336" w:rsidRDefault="00221336" w:rsidP="00BA6C45">
      <w:pPr>
        <w:pStyle w:val="Footer"/>
        <w:ind w:right="360"/>
        <w:rPr>
          <w:sz w:val="22"/>
          <w:szCs w:val="20"/>
        </w:rPr>
      </w:pPr>
      <w:r>
        <w:rPr>
          <w:b/>
        </w:rPr>
        <w:t>A.S.B.L. LES Abeilles,</w:t>
      </w:r>
      <w:r>
        <w:rPr>
          <w:b/>
          <w:sz w:val="28"/>
        </w:rPr>
        <w:t xml:space="preserve"> </w:t>
      </w:r>
      <w:r>
        <w:rPr>
          <w:sz w:val="22"/>
          <w:szCs w:val="20"/>
        </w:rPr>
        <w:t>scouts et Guides Musulmans de Charleroi</w:t>
      </w:r>
    </w:p>
    <w:p w:rsidR="00221336" w:rsidRDefault="00221336" w:rsidP="00BA6C45">
      <w:pPr>
        <w:pStyle w:val="Footer"/>
        <w:ind w:right="360"/>
        <w:rPr>
          <w:sz w:val="22"/>
          <w:szCs w:val="20"/>
        </w:rPr>
      </w:pPr>
      <w:r>
        <w:rPr>
          <w:sz w:val="22"/>
          <w:szCs w:val="20"/>
        </w:rPr>
        <w:t xml:space="preserve">Siège social : 20,  Rue Léon Pourbaix, 6030 Charleroi   </w:t>
      </w:r>
    </w:p>
    <w:p w:rsidR="00221336" w:rsidRPr="00BA6C45" w:rsidRDefault="00221336" w:rsidP="00BA6C45">
      <w:pPr>
        <w:pStyle w:val="Footer"/>
      </w:pPr>
      <w:r>
        <w:t>Contact : 0478 / 58 72 01 – asbllesabeilles@hotmail.be</w:t>
      </w:r>
    </w:p>
    <w:p w:rsidR="00221336" w:rsidRDefault="00221336" w:rsidP="006931BC"/>
    <w:p w:rsidR="00221336" w:rsidRDefault="00221336" w:rsidP="006931BC"/>
    <w:p w:rsidR="00221336" w:rsidRDefault="00221336" w:rsidP="006277FF">
      <w:pPr>
        <w:rPr>
          <w:b/>
          <w:bCs/>
          <w:sz w:val="28"/>
          <w:szCs w:val="28"/>
        </w:rPr>
      </w:pPr>
      <w:r w:rsidRPr="006277FF">
        <w:rPr>
          <w:b/>
          <w:bCs/>
          <w:sz w:val="28"/>
          <w:szCs w:val="28"/>
        </w:rPr>
        <w:t>Modalités pratiques</w:t>
      </w:r>
      <w:r>
        <w:rPr>
          <w:b/>
          <w:bCs/>
        </w:rPr>
        <w:t xml:space="preserve"> </w:t>
      </w:r>
      <w:r w:rsidRPr="006277FF">
        <w:rPr>
          <w:b/>
          <w:bCs/>
          <w:sz w:val="28"/>
          <w:szCs w:val="28"/>
        </w:rPr>
        <w:t>:</w:t>
      </w:r>
    </w:p>
    <w:p w:rsidR="00221336" w:rsidRDefault="00221336" w:rsidP="006277FF">
      <w:pPr>
        <w:rPr>
          <w:b/>
          <w:bCs/>
          <w:sz w:val="28"/>
          <w:szCs w:val="28"/>
        </w:rPr>
      </w:pPr>
    </w:p>
    <w:p w:rsidR="00221336" w:rsidRDefault="00221336" w:rsidP="006277FF">
      <w:pPr>
        <w:jc w:val="both"/>
        <w:rPr>
          <w:b/>
        </w:rPr>
      </w:pPr>
      <w:r>
        <w:rPr>
          <w:u w:val="single"/>
        </w:rPr>
        <w:t>Article 7</w:t>
      </w:r>
      <w:r w:rsidRPr="00221888">
        <w:t> :</w:t>
      </w:r>
      <w:r>
        <w:t xml:space="preserve"> </w:t>
      </w:r>
      <w:r w:rsidRPr="008555D2">
        <w:rPr>
          <w:b/>
        </w:rPr>
        <w:t>Modalités d’inscription</w:t>
      </w:r>
    </w:p>
    <w:p w:rsidR="00221336" w:rsidRDefault="00221336" w:rsidP="006277FF">
      <w:pPr>
        <w:jc w:val="both"/>
      </w:pPr>
    </w:p>
    <w:p w:rsidR="00221336" w:rsidRDefault="00221336" w:rsidP="006277FF">
      <w:pPr>
        <w:jc w:val="both"/>
      </w:pPr>
      <w:r w:rsidRPr="008555D2">
        <w:t>Tout e</w:t>
      </w:r>
      <w:r>
        <w:t xml:space="preserve">nfant âgé entre 6 et 18 ans peut prétendre s’inscrire quelque soit son genre, sa nationalité ou sa Religion. </w:t>
      </w:r>
    </w:p>
    <w:p w:rsidR="00221336" w:rsidRPr="008555D2" w:rsidRDefault="00221336" w:rsidP="00EE2772">
      <w:pPr>
        <w:jc w:val="both"/>
      </w:pPr>
      <w:r>
        <w:t>L’accueil des enfants à besoin spécifique est un défi enrichissant pour tout le monde. C’est une manière de contribuer à la construction d’une société plus juste, solidaire dans laquelle chacun trouve sa place. L’ASBL mettra tout en œuvre pour les accueillir selon ses moyens humains, financiers et matériels.</w:t>
      </w:r>
    </w:p>
    <w:p w:rsidR="00221336" w:rsidRDefault="00221336" w:rsidP="006277FF">
      <w:pPr>
        <w:jc w:val="both"/>
        <w:rPr>
          <w:u w:val="single"/>
        </w:rPr>
      </w:pPr>
    </w:p>
    <w:p w:rsidR="00221336" w:rsidRPr="006277FF" w:rsidRDefault="00221336" w:rsidP="006277FF">
      <w:pPr>
        <w:jc w:val="both"/>
        <w:rPr>
          <w:b/>
        </w:rPr>
      </w:pPr>
      <w:r>
        <w:rPr>
          <w:u w:val="single"/>
        </w:rPr>
        <w:t>Article 8</w:t>
      </w:r>
      <w:r w:rsidRPr="00221888">
        <w:t> :</w:t>
      </w:r>
      <w:r>
        <w:t xml:space="preserve"> </w:t>
      </w:r>
      <w:r w:rsidRPr="008555D2">
        <w:rPr>
          <w:b/>
        </w:rPr>
        <w:t>Les camps se déroulent généralement durant les vacances scolaires</w:t>
      </w:r>
    </w:p>
    <w:p w:rsidR="00221336" w:rsidRDefault="00221336" w:rsidP="009063F1">
      <w:pPr>
        <w:pStyle w:val="Lgend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21336" w:rsidRDefault="00221336" w:rsidP="006277FF">
      <w:pPr>
        <w:jc w:val="both"/>
        <w:rPr>
          <w:b/>
        </w:rPr>
      </w:pPr>
      <w:r>
        <w:rPr>
          <w:u w:val="single"/>
        </w:rPr>
        <w:t>Article 9</w:t>
      </w:r>
      <w:r w:rsidRPr="00221888">
        <w:t> :</w:t>
      </w:r>
      <w:r>
        <w:t xml:space="preserve"> </w:t>
      </w:r>
      <w:r w:rsidRPr="008555D2">
        <w:rPr>
          <w:b/>
        </w:rPr>
        <w:t xml:space="preserve">Modalités de paiement </w:t>
      </w:r>
    </w:p>
    <w:p w:rsidR="00221336" w:rsidRDefault="00221336" w:rsidP="006277FF">
      <w:pPr>
        <w:jc w:val="both"/>
      </w:pPr>
    </w:p>
    <w:p w:rsidR="00221336" w:rsidRDefault="00221336" w:rsidP="00086FB2">
      <w:pPr>
        <w:jc w:val="both"/>
      </w:pPr>
      <w:r>
        <w:t>Le prix, la date limite et le compte bancaire sont communiqués personnellement aux parents lors de la remise de la fiche participative du camp organisé, soit minimum 1 mois avant le départ.</w:t>
      </w:r>
    </w:p>
    <w:p w:rsidR="00221336" w:rsidRDefault="00221336" w:rsidP="00086FB2">
      <w:pPr>
        <w:jc w:val="both"/>
      </w:pPr>
      <w:r>
        <w:t>Le responsable d’unité ainsi que ses membres actifs restent disponibles et à l’écoute de tout parent rencontrant des difficultés financières. L’ASBL est disposée à prendre en charge une partie du paiement si les parents sont en mesure d’apporter les preuves de leur difficulté.</w:t>
      </w:r>
    </w:p>
    <w:p w:rsidR="00221336" w:rsidRPr="00D46441" w:rsidRDefault="00221336" w:rsidP="00086FB2">
      <w:pPr>
        <w:jc w:val="both"/>
      </w:pPr>
      <w:r w:rsidRPr="00D46441">
        <w:rPr>
          <w:lang w:val="fr-BE"/>
        </w:rPr>
        <w:t xml:space="preserve">Les parents sont tenus de respecter les modalités de paiements liées à chaque activité aux camps. Veuillez noter </w:t>
      </w:r>
      <w:r w:rsidRPr="00D46441">
        <w:rPr>
          <w:u w:val="single"/>
          <w:lang w:val="fr-BE"/>
        </w:rPr>
        <w:t>que les désistements ne seront pas remboursés</w:t>
      </w:r>
      <w:r w:rsidRPr="00D46441">
        <w:rPr>
          <w:lang w:val="fr-BE"/>
        </w:rPr>
        <w:t>.</w:t>
      </w:r>
    </w:p>
    <w:p w:rsidR="00221336" w:rsidRDefault="00221336" w:rsidP="00086FB2">
      <w:pPr>
        <w:jc w:val="both"/>
      </w:pPr>
    </w:p>
    <w:p w:rsidR="00221336" w:rsidRDefault="00221336" w:rsidP="003579D1">
      <w:pPr>
        <w:jc w:val="both"/>
        <w:rPr>
          <w:b/>
        </w:rPr>
      </w:pPr>
      <w:r>
        <w:rPr>
          <w:u w:val="single"/>
        </w:rPr>
        <w:t>Article 10</w:t>
      </w:r>
      <w:r w:rsidRPr="00221888">
        <w:t> :</w:t>
      </w:r>
      <w:r>
        <w:t xml:space="preserve"> </w:t>
      </w:r>
      <w:r>
        <w:rPr>
          <w:b/>
        </w:rPr>
        <w:t>Lieu d’activité et moyens de locomotion</w:t>
      </w:r>
    </w:p>
    <w:p w:rsidR="00221336" w:rsidRDefault="00221336" w:rsidP="003579D1">
      <w:pPr>
        <w:jc w:val="both"/>
        <w:rPr>
          <w:b/>
        </w:rPr>
      </w:pPr>
    </w:p>
    <w:p w:rsidR="00221336" w:rsidRDefault="00221336" w:rsidP="007179EB">
      <w:pPr>
        <w:pStyle w:val="Lgende1"/>
        <w:jc w:val="both"/>
        <w:rPr>
          <w:b w:val="0"/>
          <w:sz w:val="24"/>
          <w:szCs w:val="24"/>
        </w:rPr>
      </w:pPr>
      <w:r>
        <w:t xml:space="preserve"> </w:t>
      </w:r>
      <w:r>
        <w:rPr>
          <w:b w:val="0"/>
          <w:bCs w:val="0"/>
          <w:sz w:val="24"/>
        </w:rPr>
        <w:t>N</w:t>
      </w:r>
      <w:r>
        <w:rPr>
          <w:b w:val="0"/>
          <w:bCs w:val="0"/>
          <w:sz w:val="24"/>
          <w:szCs w:val="24"/>
        </w:rPr>
        <w:t>ou</w:t>
      </w:r>
      <w:r>
        <w:rPr>
          <w:b w:val="0"/>
          <w:sz w:val="24"/>
          <w:szCs w:val="24"/>
        </w:rPr>
        <w:t xml:space="preserve">s rappelons que </w:t>
      </w:r>
      <w:r w:rsidRPr="00E379AE">
        <w:rPr>
          <w:b w:val="0"/>
          <w:sz w:val="24"/>
          <w:szCs w:val="24"/>
          <w:u w:val="single"/>
        </w:rPr>
        <w:t>notre association est basée sur le bénévolat</w:t>
      </w:r>
      <w:r>
        <w:rPr>
          <w:b w:val="0"/>
          <w:sz w:val="24"/>
          <w:szCs w:val="24"/>
        </w:rPr>
        <w:t xml:space="preserve">. Tout parent possédant un véhicule et disposé à se libérer le jour des départs /arrivées, afin de prêter main forte aux transports des bagages, matériels, enfants,… et est vivement sollicité à nous accompagné lors de nos déplacements. </w:t>
      </w:r>
    </w:p>
    <w:p w:rsidR="00221336" w:rsidRDefault="00221336" w:rsidP="007179EB">
      <w:pPr>
        <w:jc w:val="both"/>
      </w:pPr>
    </w:p>
    <w:p w:rsidR="00221336" w:rsidRPr="00E379AE" w:rsidRDefault="00221336" w:rsidP="007179EB">
      <w:pPr>
        <w:pStyle w:val="Lgende1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Pour les départs et les arrivées</w:t>
      </w:r>
      <w:r w:rsidRPr="003579D1">
        <w:rPr>
          <w:b w:val="0"/>
          <w:sz w:val="24"/>
          <w:szCs w:val="24"/>
        </w:rPr>
        <w:t xml:space="preserve">, </w:t>
      </w:r>
      <w:r w:rsidRPr="00E379AE">
        <w:rPr>
          <w:b w:val="0"/>
          <w:sz w:val="24"/>
          <w:szCs w:val="24"/>
          <w:u w:val="single"/>
        </w:rPr>
        <w:t>nous insistons sur la ponctualité. «Le train n’attend personne».</w:t>
      </w:r>
    </w:p>
    <w:p w:rsidR="00221336" w:rsidRDefault="00221336" w:rsidP="007179EB">
      <w:pPr>
        <w:pStyle w:val="Corpsdetexte21"/>
      </w:pPr>
      <w:r>
        <w:t xml:space="preserve">Pour les retours dès l’arrivée des enfants à la gare, nous nous déchargerons de la responsabilité de ceux-ci. </w:t>
      </w:r>
    </w:p>
    <w:p w:rsidR="00221336" w:rsidRDefault="00221336" w:rsidP="007179EB">
      <w:pPr>
        <w:jc w:val="both"/>
      </w:pPr>
      <w:r>
        <w:t xml:space="preserve">Nous ne confierons aucun enfant à un adulte inconnu, sans l’avertissement au préalable des parents ou du représentant légal. </w:t>
      </w:r>
    </w:p>
    <w:p w:rsidR="00221336" w:rsidRDefault="00221336" w:rsidP="007179EB">
      <w:pPr>
        <w:pStyle w:val="Lgend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À chaque sortie/camp les parents seront préalablement informés du lieu par mail ou par courrier. Il est indispensable que les parents répondent à ce courrier, sans quoi cela entraînera l’annulation de la participation de votre enfant.</w:t>
      </w:r>
    </w:p>
    <w:p w:rsidR="00221336" w:rsidRDefault="00221336" w:rsidP="007179EB">
      <w:pPr>
        <w:pStyle w:val="Lgend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Les enfants sont tenus de leurs présences durant toute la période du camp. A cette fin nous n’acceptons aucun départ ou arrivée durant cette intervalle de temps. </w:t>
      </w:r>
    </w:p>
    <w:p w:rsidR="00221336" w:rsidRDefault="00221336" w:rsidP="00FE0C4D"/>
    <w:p w:rsidR="00221336" w:rsidRDefault="00221336" w:rsidP="00FE0C4D">
      <w:pPr>
        <w:jc w:val="both"/>
        <w:rPr>
          <w:b/>
        </w:rPr>
      </w:pPr>
      <w:r>
        <w:rPr>
          <w:u w:val="single"/>
        </w:rPr>
        <w:t>Article 11</w:t>
      </w:r>
      <w:r w:rsidRPr="00221888">
        <w:t> :</w:t>
      </w:r>
      <w:r>
        <w:t xml:space="preserve"> </w:t>
      </w:r>
      <w:r>
        <w:rPr>
          <w:b/>
        </w:rPr>
        <w:t>Collecte de la fiche de santé de chaque enfant, disposition en cas d’urgence, administration de soins :</w:t>
      </w:r>
    </w:p>
    <w:p w:rsidR="00221336" w:rsidRDefault="00221336" w:rsidP="00FE0C4D"/>
    <w:p w:rsidR="00221336" w:rsidRDefault="00221336" w:rsidP="00FE0C4D">
      <w:r>
        <w:t>La fiche de santé est envoyée au parents avec les document d’inscriptions (voir annexe )</w:t>
      </w:r>
    </w:p>
    <w:p w:rsidR="00221336" w:rsidRDefault="00221336" w:rsidP="00FE0C4D">
      <w:r>
        <w:t>Plusieurs personnes sont formées au geste qui sauve et aux premiers soins.</w:t>
      </w:r>
    </w:p>
    <w:p w:rsidR="00221336" w:rsidRDefault="00221336" w:rsidP="008308B2">
      <w:pPr>
        <w:jc w:val="both"/>
      </w:pPr>
      <w:r>
        <w:t>Veuillez nous avertir en cas de prise de médicaments de vos enfants ou de toute autre maladie nécessitant une attention particulière.</w:t>
      </w:r>
    </w:p>
    <w:p w:rsidR="00221336" w:rsidRDefault="00221336" w:rsidP="008308B2">
      <w:pPr>
        <w:pStyle w:val="Lgend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Documents à fournir par les parents lors de chaque déplacement : fiche médicale, carte sis, autorisation parentale dûment complétée et signée au début de chaque année. </w:t>
      </w:r>
    </w:p>
    <w:p w:rsidR="00221336" w:rsidRDefault="00221336" w:rsidP="00FE0C4D"/>
    <w:p w:rsidR="00221336" w:rsidRDefault="00221336" w:rsidP="00FE0C4D"/>
    <w:p w:rsidR="00221336" w:rsidRDefault="00221336" w:rsidP="00FE0C4D">
      <w:pPr>
        <w:jc w:val="both"/>
        <w:rPr>
          <w:b/>
        </w:rPr>
      </w:pPr>
      <w:r>
        <w:rPr>
          <w:u w:val="single"/>
        </w:rPr>
        <w:t>Article 12</w:t>
      </w:r>
      <w:r w:rsidRPr="00221888">
        <w:t> :</w:t>
      </w:r>
      <w:r>
        <w:t xml:space="preserve"> </w:t>
      </w:r>
      <w:r>
        <w:rPr>
          <w:b/>
        </w:rPr>
        <w:t>Matériel – Accessoire à amener par les parents.</w:t>
      </w:r>
    </w:p>
    <w:p w:rsidR="00221336" w:rsidRDefault="00221336" w:rsidP="00FE0C4D">
      <w:pPr>
        <w:jc w:val="both"/>
        <w:rPr>
          <w:b/>
        </w:rPr>
      </w:pPr>
    </w:p>
    <w:p w:rsidR="00221336" w:rsidRPr="00FE0C4D" w:rsidRDefault="00221336" w:rsidP="00FE0C4D">
      <w:pPr>
        <w:jc w:val="both"/>
      </w:pPr>
      <w:r w:rsidRPr="00FE0C4D">
        <w:t xml:space="preserve">Une liste </w:t>
      </w:r>
      <w:r>
        <w:t xml:space="preserve"> est envoyée aux parents minimum 1 moins avant chaque départ en camp. ( voir annexe )</w:t>
      </w:r>
    </w:p>
    <w:p w:rsidR="00221336" w:rsidRPr="00FE0C4D" w:rsidRDefault="00221336" w:rsidP="00FE0C4D">
      <w:pPr>
        <w:jc w:val="both"/>
      </w:pPr>
      <w:r w:rsidRPr="00FE0C4D">
        <w:t>Les enfants âgés de plus de 12 ans sont entièrement responsables de leurs bagages et matériels. Dès lors prévoyez un équipement adéquat: sac de couchage, sac à dos, chaussures de marches imperméable (obligatoire)</w:t>
      </w:r>
    </w:p>
    <w:p w:rsidR="00221336" w:rsidRDefault="00221336" w:rsidP="00FE0C4D">
      <w:pPr>
        <w:jc w:val="both"/>
        <w:rPr>
          <w:b/>
        </w:rPr>
      </w:pPr>
    </w:p>
    <w:p w:rsidR="00221336" w:rsidRDefault="00221336" w:rsidP="00FE0C4D">
      <w:pPr>
        <w:jc w:val="both"/>
        <w:rPr>
          <w:b/>
        </w:rPr>
      </w:pPr>
      <w:r>
        <w:rPr>
          <w:b/>
        </w:rPr>
        <w:t>Matériel – Accessoire interdits.</w:t>
      </w:r>
    </w:p>
    <w:p w:rsidR="00221336" w:rsidRPr="00FE0C4D" w:rsidRDefault="00221336" w:rsidP="00FE0C4D">
      <w:pPr>
        <w:jc w:val="both"/>
      </w:pPr>
    </w:p>
    <w:p w:rsidR="00221336" w:rsidRPr="00FE0C4D" w:rsidRDefault="00221336" w:rsidP="00FE0C4D">
      <w:pPr>
        <w:jc w:val="both"/>
      </w:pPr>
      <w:r>
        <w:t>Les</w:t>
      </w:r>
      <w:r w:rsidRPr="00FE0C4D">
        <w:rPr>
          <w:bCs/>
        </w:rPr>
        <w:t xml:space="preserve"> GSM, les baladeurs, les consoles de jeux et autres objets </w:t>
      </w:r>
      <w:r w:rsidRPr="00FE0C4D">
        <w:t>(bijoux,…)</w:t>
      </w:r>
      <w:r w:rsidRPr="00FE0C4D">
        <w:rPr>
          <w:bCs/>
        </w:rPr>
        <w:t xml:space="preserve"> de valeur</w:t>
      </w:r>
      <w:r>
        <w:rPr>
          <w:bCs/>
        </w:rPr>
        <w:t>s</w:t>
      </w:r>
      <w:r w:rsidRPr="00FE0C4D">
        <w:rPr>
          <w:bCs/>
        </w:rPr>
        <w:t xml:space="preserve"> sont interdits durant les camps. D</w:t>
      </w:r>
      <w:r w:rsidRPr="00FE0C4D">
        <w:t>ès lors nous déclinerons toutes responsabilités pour les pertes ou dégâts éventuels causés à ceux-ci.</w:t>
      </w:r>
    </w:p>
    <w:p w:rsidR="00221336" w:rsidRDefault="00221336" w:rsidP="00FE0C4D">
      <w:pPr>
        <w:jc w:val="both"/>
        <w:rPr>
          <w:b/>
        </w:rPr>
      </w:pPr>
    </w:p>
    <w:p w:rsidR="00221336" w:rsidRDefault="00221336" w:rsidP="00FE0C4D">
      <w:pPr>
        <w:jc w:val="both"/>
      </w:pPr>
      <w:r>
        <w:rPr>
          <w:u w:val="single"/>
        </w:rPr>
        <w:t>Article 13</w:t>
      </w:r>
      <w:r w:rsidRPr="00221888">
        <w:t> :</w:t>
      </w:r>
      <w:r>
        <w:t xml:space="preserve"> </w:t>
      </w:r>
      <w:r>
        <w:rPr>
          <w:b/>
        </w:rPr>
        <w:t>Police d’assurance</w:t>
      </w:r>
    </w:p>
    <w:p w:rsidR="00221336" w:rsidRDefault="00221336" w:rsidP="00FE0C4D">
      <w:pPr>
        <w:jc w:val="both"/>
      </w:pPr>
    </w:p>
    <w:p w:rsidR="00221336" w:rsidRDefault="00221336" w:rsidP="00FE0C4D">
      <w:pPr>
        <w:jc w:val="both"/>
      </w:pPr>
      <w:r>
        <w:t>L’ASBL a souscrit une police d’assurance pour la responsabilité civile de chaque membre et participant. (Voir Annexe)</w:t>
      </w:r>
    </w:p>
    <w:p w:rsidR="00221336" w:rsidRPr="00ED3762" w:rsidRDefault="00221336" w:rsidP="00FE0C4D">
      <w:pPr>
        <w:jc w:val="both"/>
      </w:pPr>
      <w:r w:rsidRPr="00ED3762">
        <w:t xml:space="preserve">Les enfants doivent être </w:t>
      </w:r>
      <w:r w:rsidRPr="00ED3762">
        <w:rPr>
          <w:u w:val="single"/>
        </w:rPr>
        <w:t>obligatoirement en ordre de mutuelle</w:t>
      </w:r>
      <w:r w:rsidRPr="00ED3762">
        <w:t>, sans quoi l’assurance ne pourra intervenir</w:t>
      </w:r>
      <w:r>
        <w:t>.</w:t>
      </w:r>
    </w:p>
    <w:p w:rsidR="00221336" w:rsidRDefault="00221336" w:rsidP="00FE0C4D">
      <w:pPr>
        <w:jc w:val="both"/>
      </w:pPr>
    </w:p>
    <w:p w:rsidR="00221336" w:rsidRDefault="00221336" w:rsidP="0073085C">
      <w:pPr>
        <w:rPr>
          <w:b/>
          <w:bCs/>
        </w:rPr>
      </w:pPr>
      <w:r>
        <w:rPr>
          <w:b/>
          <w:bCs/>
          <w:sz w:val="28"/>
          <w:szCs w:val="28"/>
        </w:rPr>
        <w:t>Synthèse du projet pédagogique</w:t>
      </w:r>
      <w:r>
        <w:rPr>
          <w:b/>
          <w:bCs/>
        </w:rPr>
        <w:t xml:space="preserve"> :</w:t>
      </w:r>
    </w:p>
    <w:p w:rsidR="00221336" w:rsidRPr="00FE0C4D" w:rsidRDefault="00221336" w:rsidP="00FE0C4D">
      <w:pPr>
        <w:jc w:val="both"/>
      </w:pPr>
    </w:p>
    <w:p w:rsidR="00221336" w:rsidRDefault="00221336" w:rsidP="0073085C">
      <w:pPr>
        <w:jc w:val="both"/>
      </w:pPr>
      <w:r>
        <w:rPr>
          <w:u w:val="single"/>
        </w:rPr>
        <w:t>Article 14</w:t>
      </w:r>
      <w:r w:rsidRPr="00221888">
        <w:t> :</w:t>
      </w:r>
      <w:r>
        <w:t xml:space="preserve"> </w:t>
      </w:r>
      <w:r>
        <w:rPr>
          <w:b/>
        </w:rPr>
        <w:t xml:space="preserve">Règlement et Projet </w:t>
      </w:r>
    </w:p>
    <w:p w:rsidR="00221336" w:rsidRDefault="00221336" w:rsidP="0073085C">
      <w:pPr>
        <w:jc w:val="both"/>
      </w:pPr>
    </w:p>
    <w:p w:rsidR="00221336" w:rsidRPr="0073085C" w:rsidRDefault="00221336" w:rsidP="0073085C">
      <w:pPr>
        <w:jc w:val="both"/>
      </w:pPr>
      <w:r>
        <w:t xml:space="preserve">Les parents peuvent se procurer le règlement d’ordre intérieur ainsi que le projet pédagogique sur le site de l’ASBL </w:t>
      </w:r>
      <w:hyperlink r:id="rId8" w:history="1">
        <w:r>
          <w:rPr>
            <w:rStyle w:val="Hyperlink"/>
          </w:rPr>
          <w:t>http://asbllesabeilles.eklablog.com/accueil-c963262</w:t>
        </w:r>
      </w:hyperlink>
    </w:p>
    <w:p w:rsidR="00221336" w:rsidRDefault="00221336" w:rsidP="00FE0C4D"/>
    <w:p w:rsidR="00221336" w:rsidRDefault="00221336" w:rsidP="00FE0C4D">
      <w:r>
        <w:t>Les parents désireux, peuvent également les demander et ceux-ci leur seront remis en mains-propre ou par courrier à leur adresse.</w:t>
      </w:r>
    </w:p>
    <w:p w:rsidR="00221336" w:rsidRDefault="00221336" w:rsidP="00FE0C4D"/>
    <w:p w:rsidR="00221336" w:rsidRDefault="00221336" w:rsidP="009B7BC4">
      <w:pPr>
        <w:rPr>
          <w:b/>
          <w:bCs/>
        </w:rPr>
      </w:pPr>
      <w:r>
        <w:rPr>
          <w:b/>
          <w:bCs/>
          <w:sz w:val="28"/>
          <w:szCs w:val="28"/>
        </w:rPr>
        <w:t>Règles vie et sanction</w:t>
      </w:r>
      <w:r>
        <w:rPr>
          <w:b/>
          <w:bCs/>
        </w:rPr>
        <w:t xml:space="preserve"> :</w:t>
      </w:r>
    </w:p>
    <w:p w:rsidR="00221336" w:rsidRPr="00FE0C4D" w:rsidRDefault="00221336" w:rsidP="00FE0C4D"/>
    <w:p w:rsidR="00221336" w:rsidRDefault="00221336" w:rsidP="007179EB"/>
    <w:p w:rsidR="00221336" w:rsidRDefault="00221336" w:rsidP="00D46441">
      <w:pPr>
        <w:jc w:val="both"/>
        <w:rPr>
          <w:b/>
        </w:rPr>
      </w:pPr>
      <w:r>
        <w:rPr>
          <w:u w:val="single"/>
        </w:rPr>
        <w:t>Article 15</w:t>
      </w:r>
      <w:r w:rsidRPr="00221888">
        <w:t> :</w:t>
      </w:r>
      <w:r>
        <w:t xml:space="preserve"> </w:t>
      </w:r>
      <w:r w:rsidRPr="00D46441">
        <w:rPr>
          <w:b/>
        </w:rPr>
        <w:t>Droit à l’image</w:t>
      </w:r>
    </w:p>
    <w:p w:rsidR="00221336" w:rsidRDefault="00221336" w:rsidP="00D46441">
      <w:pPr>
        <w:jc w:val="both"/>
      </w:pPr>
    </w:p>
    <w:p w:rsidR="00221336" w:rsidRDefault="00221336" w:rsidP="00E379AE">
      <w:pPr>
        <w:jc w:val="both"/>
      </w:pPr>
      <w:r>
        <w:t xml:space="preserve">Nous nous réservons le droit d’utiliser les éventuelles photos, vidéo prises lors de nos activités pour illustrer nos brochures et notre site internet. </w:t>
      </w:r>
    </w:p>
    <w:p w:rsidR="00221336" w:rsidRDefault="00221336" w:rsidP="00E379AE">
      <w:pPr>
        <w:jc w:val="both"/>
      </w:pPr>
      <w:r>
        <w:t xml:space="preserve">En cas de désaccord sur ce principe, veuillez prendre contact avec l’animateur d’unité </w:t>
      </w:r>
    </w:p>
    <w:p w:rsidR="00221336" w:rsidRDefault="00221336" w:rsidP="00E379AE">
      <w:pPr>
        <w:jc w:val="both"/>
      </w:pPr>
      <w:r>
        <w:t>avant le début de l’activité.</w:t>
      </w:r>
    </w:p>
    <w:p w:rsidR="00221336" w:rsidRDefault="00221336" w:rsidP="00221888"/>
    <w:p w:rsidR="00221336" w:rsidRDefault="00221336" w:rsidP="00ED3762">
      <w:pPr>
        <w:jc w:val="both"/>
        <w:rPr>
          <w:b/>
        </w:rPr>
      </w:pPr>
      <w:r>
        <w:rPr>
          <w:u w:val="single"/>
        </w:rPr>
        <w:t>Article 16</w:t>
      </w:r>
      <w:r w:rsidRPr="00221888">
        <w:t> :</w:t>
      </w:r>
      <w:r>
        <w:t xml:space="preserve"> </w:t>
      </w:r>
      <w:r>
        <w:rPr>
          <w:b/>
        </w:rPr>
        <w:t>Règles</w:t>
      </w:r>
    </w:p>
    <w:p w:rsidR="00221336" w:rsidRPr="00DD7989" w:rsidRDefault="00221336" w:rsidP="00ED3762">
      <w:pPr>
        <w:jc w:val="both"/>
        <w:rPr>
          <w:b/>
        </w:rPr>
      </w:pPr>
    </w:p>
    <w:p w:rsidR="00221336" w:rsidRDefault="00221336" w:rsidP="00C64A7D">
      <w:pPr>
        <w:tabs>
          <w:tab w:val="left" w:pos="36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Les jeunes sont complètement associés aux règles de vie du camp. La structure est avant tout un lieu d’apprentissage et d’expérimentation . </w:t>
      </w:r>
    </w:p>
    <w:p w:rsidR="00221336" w:rsidRDefault="00221336" w:rsidP="00C64A7D">
      <w:pPr>
        <w:rPr>
          <w:rFonts w:ascii="Book Antiqua" w:hAnsi="Book Antiqua"/>
        </w:rPr>
      </w:pPr>
      <w:r>
        <w:rPr>
          <w:rFonts w:ascii="Book Antiqua" w:hAnsi="Book Antiqua"/>
        </w:rPr>
        <w:t>L’équipe travaille selon les règles de vies de la méthodes scouts.</w:t>
      </w:r>
    </w:p>
    <w:p w:rsidR="00221336" w:rsidRDefault="00221336" w:rsidP="00C64A7D">
      <w:r>
        <w:t xml:space="preserve">Elle comprend une série de 7 éléments fonctionnant en interaction les uns avec les autres, </w:t>
      </w:r>
    </w:p>
    <w:p w:rsidR="00221336" w:rsidRDefault="00221336" w:rsidP="00C64A7D">
      <w:r>
        <w:t xml:space="preserve">comme un système global. </w:t>
      </w:r>
    </w:p>
    <w:p w:rsidR="00221336" w:rsidRDefault="00221336" w:rsidP="00C64A7D"/>
    <w:p w:rsidR="00221336" w:rsidRDefault="00221336" w:rsidP="00C64A7D">
      <w:r>
        <w:t xml:space="preserve">Ces 7 éléments sont : </w:t>
      </w:r>
    </w:p>
    <w:p w:rsidR="00221336" w:rsidRDefault="00221336" w:rsidP="00C64A7D"/>
    <w:p w:rsidR="00221336" w:rsidRDefault="00221336" w:rsidP="00C64A7D">
      <w:r>
        <w:t xml:space="preserve">- la l’éthique et la promesse </w:t>
      </w:r>
    </w:p>
    <w:p w:rsidR="00221336" w:rsidRDefault="00221336" w:rsidP="00C64A7D">
      <w:r>
        <w:t xml:space="preserve">- l’éducation par l’action </w:t>
      </w:r>
    </w:p>
    <w:p w:rsidR="00221336" w:rsidRDefault="00221336" w:rsidP="00C64A7D">
      <w:r>
        <w:t xml:space="preserve">- le système d’équipe </w:t>
      </w:r>
    </w:p>
    <w:p w:rsidR="00221336" w:rsidRDefault="00221336" w:rsidP="00C64A7D">
      <w:r>
        <w:t xml:space="preserve">- le cadre symbolique </w:t>
      </w:r>
    </w:p>
    <w:p w:rsidR="00221336" w:rsidRDefault="00221336" w:rsidP="00C64A7D">
      <w:r>
        <w:t xml:space="preserve">- la progression personnelle </w:t>
      </w:r>
    </w:p>
    <w:p w:rsidR="00221336" w:rsidRDefault="00221336" w:rsidP="00C64A7D">
      <w:r>
        <w:t xml:space="preserve">- la vie dans la nature </w:t>
      </w:r>
    </w:p>
    <w:p w:rsidR="00221336" w:rsidRDefault="00221336" w:rsidP="00C64A7D">
      <w:r>
        <w:t xml:space="preserve">- la relation éducative </w:t>
      </w:r>
    </w:p>
    <w:p w:rsidR="00221336" w:rsidRDefault="00221336" w:rsidP="00C64A7D">
      <w:pPr>
        <w:tabs>
          <w:tab w:val="left" w:pos="360"/>
        </w:tabs>
        <w:jc w:val="both"/>
        <w:rPr>
          <w:rFonts w:ascii="Book Antiqua" w:hAnsi="Book Antiqua"/>
        </w:rPr>
      </w:pPr>
    </w:p>
    <w:p w:rsidR="00221336" w:rsidRDefault="00221336" w:rsidP="00221888">
      <w:pPr>
        <w:pStyle w:val="Lgend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Toute sortie implique obligatoirement le port du foulard scout.</w:t>
      </w:r>
    </w:p>
    <w:p w:rsidR="00221336" w:rsidRPr="00F46C86" w:rsidRDefault="00221336" w:rsidP="00F46C86">
      <w:r>
        <w:t xml:space="preserve"> </w:t>
      </w:r>
    </w:p>
    <w:p w:rsidR="00221336" w:rsidRDefault="00221336" w:rsidP="00221888">
      <w:pPr>
        <w:pStyle w:val="Lgende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221336" w:rsidRDefault="00221336" w:rsidP="00ED3762">
      <w:pPr>
        <w:jc w:val="both"/>
        <w:rPr>
          <w:b/>
        </w:rPr>
      </w:pPr>
      <w:r>
        <w:rPr>
          <w:u w:val="single"/>
        </w:rPr>
        <w:t>Article 17</w:t>
      </w:r>
      <w:r w:rsidRPr="00221888">
        <w:t> :</w:t>
      </w:r>
      <w:r>
        <w:t xml:space="preserve"> </w:t>
      </w:r>
      <w:r>
        <w:rPr>
          <w:b/>
        </w:rPr>
        <w:t>Disponibilité</w:t>
      </w:r>
    </w:p>
    <w:p w:rsidR="00221336" w:rsidRDefault="00221336" w:rsidP="007179EB">
      <w:pPr>
        <w:pStyle w:val="Lgende1"/>
        <w:rPr>
          <w:b w:val="0"/>
          <w:sz w:val="24"/>
          <w:szCs w:val="24"/>
        </w:rPr>
      </w:pPr>
    </w:p>
    <w:p w:rsidR="00221336" w:rsidRDefault="00221336" w:rsidP="007179EB">
      <w:pPr>
        <w:pStyle w:val="Lgend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En tant que scouts nous sommes toujours prêts à sortir quelque soit le temps. Dès lors, prévoyez l’équipement adéquat à la saison (vêtements, sacs à couchages, bottes,…voir liste de matériel à emporter).</w:t>
      </w:r>
    </w:p>
    <w:p w:rsidR="00221336" w:rsidRDefault="00221336" w:rsidP="007179EB">
      <w:pPr>
        <w:pStyle w:val="Lgende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Pendant le camp l'enfant sera joignable par téléphone, uniquement lors des plages horaires que nous vous aurons communiqué au préalable. Nous nous engageons à prévenir les parents en cas de problème grave  nécessitant leurs  interventions.  </w:t>
      </w:r>
    </w:p>
    <w:p w:rsidR="00221336" w:rsidRPr="008308B2" w:rsidRDefault="00221336" w:rsidP="008308B2">
      <w:pPr>
        <w:pStyle w:val="Lgende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Nous rappelons également qu’il n’est pas nécessaire de donner de l’argent de poche à vos enfants.</w:t>
      </w:r>
    </w:p>
    <w:p w:rsidR="00221336" w:rsidRDefault="00221336" w:rsidP="007179EB">
      <w:pPr>
        <w:pStyle w:val="Lgende1"/>
        <w:jc w:val="both"/>
        <w:rPr>
          <w:b w:val="0"/>
          <w:sz w:val="24"/>
          <w:szCs w:val="24"/>
        </w:rPr>
      </w:pPr>
    </w:p>
    <w:p w:rsidR="00221336" w:rsidRDefault="00221336" w:rsidP="008308B2">
      <w:pPr>
        <w:rPr>
          <w:b/>
          <w:u w:val="single"/>
        </w:rPr>
      </w:pPr>
      <w:r>
        <w:rPr>
          <w:u w:val="single"/>
        </w:rPr>
        <w:t>Article 18 </w:t>
      </w:r>
      <w:r w:rsidRPr="00560DF9">
        <w:t xml:space="preserve">: </w:t>
      </w:r>
      <w:r w:rsidRPr="00560DF9">
        <w:rPr>
          <w:b/>
        </w:rPr>
        <w:t>Sanction</w:t>
      </w:r>
    </w:p>
    <w:p w:rsidR="00221336" w:rsidRDefault="00221336" w:rsidP="008308B2">
      <w:pPr>
        <w:rPr>
          <w:b/>
          <w:u w:val="single"/>
        </w:rPr>
      </w:pPr>
    </w:p>
    <w:p w:rsidR="00221336" w:rsidRPr="00560DF9" w:rsidRDefault="00221336" w:rsidP="00560DF9">
      <w:r w:rsidRPr="00560DF9">
        <w:t>certai</w:t>
      </w:r>
      <w:r>
        <w:t xml:space="preserve">nes règles sont expliquées aux </w:t>
      </w:r>
      <w:r w:rsidRPr="00560DF9">
        <w:t>enfants, si malgré c</w:t>
      </w:r>
      <w:r>
        <w:t xml:space="preserve">ela celui-ci a  un comportement dangereux, </w:t>
      </w:r>
      <w:r w:rsidRPr="00560DF9">
        <w:t xml:space="preserve">inadéquat qui perturbe le bon </w:t>
      </w:r>
      <w:r>
        <w:t>fonctionnement  des activités</w:t>
      </w:r>
      <w:r w:rsidRPr="00560DF9">
        <w:t xml:space="preserve"> ou génère un mal être chez d’autres enfants, les </w:t>
      </w:r>
      <w:r>
        <w:t>responsables de l’asbl</w:t>
      </w:r>
      <w:r w:rsidRPr="00560DF9">
        <w:t xml:space="preserve"> vous en feront part et nous comptons sur vous pour nous aider à améliorer la situation. Si cela perdure nous fonctionnerons sous forme de </w:t>
      </w:r>
    </w:p>
    <w:p w:rsidR="00221336" w:rsidRPr="00560DF9" w:rsidRDefault="00221336" w:rsidP="00560DF9">
      <w:r w:rsidRPr="00560DF9">
        <w:t xml:space="preserve">contrat avec l’enfant et si celui-ci n’est pas respecté les responsables peuvent prendre </w:t>
      </w:r>
    </w:p>
    <w:p w:rsidR="00221336" w:rsidRPr="00560DF9" w:rsidRDefault="00221336" w:rsidP="00560DF9">
      <w:r w:rsidRPr="00560DF9">
        <w:t>la décision d’évincer l’enfant de la plaine.</w:t>
      </w:r>
    </w:p>
    <w:p w:rsidR="00221336" w:rsidRPr="008308B2" w:rsidRDefault="00221336" w:rsidP="008308B2"/>
    <w:p w:rsidR="00221336" w:rsidRDefault="00221336" w:rsidP="007179EB">
      <w:pPr>
        <w:pStyle w:val="Lgende1"/>
        <w:rPr>
          <w:i/>
          <w:sz w:val="24"/>
          <w:szCs w:val="24"/>
        </w:rPr>
      </w:pPr>
      <w:r>
        <w:rPr>
          <w:i/>
          <w:sz w:val="24"/>
          <w:szCs w:val="24"/>
        </w:rPr>
        <w:t>Les parents déclarent avoir pris connaissance du règlement d’ordre intérieur et s’engagent à le respecter.</w:t>
      </w:r>
      <w:r>
        <w:rPr>
          <w:i/>
          <w:sz w:val="24"/>
          <w:szCs w:val="24"/>
        </w:rPr>
        <w:br/>
      </w:r>
    </w:p>
    <w:p w:rsidR="00221336" w:rsidRDefault="00221336" w:rsidP="007179EB">
      <w:r>
        <w:t xml:space="preserve">Pour </w:t>
      </w:r>
      <w:r>
        <w:rPr>
          <w:sz w:val="22"/>
          <w:szCs w:val="22"/>
        </w:rPr>
        <w:t xml:space="preserve">A.S.B.L. LES </w:t>
      </w:r>
      <w:r>
        <w:rPr>
          <w:b/>
          <w:sz w:val="22"/>
          <w:szCs w:val="22"/>
        </w:rPr>
        <w:t>ABEILLES</w:t>
      </w:r>
      <w:r>
        <w:tab/>
      </w:r>
      <w:r>
        <w:tab/>
      </w:r>
      <w:r>
        <w:tab/>
        <w:t>Pour les parents/représentants légales</w:t>
      </w:r>
    </w:p>
    <w:sectPr w:rsidR="00221336" w:rsidSect="00554E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36" w:rsidRDefault="00221336" w:rsidP="007179EB">
      <w:r>
        <w:separator/>
      </w:r>
    </w:p>
  </w:endnote>
  <w:endnote w:type="continuationSeparator" w:id="0">
    <w:p w:rsidR="00221336" w:rsidRDefault="00221336" w:rsidP="00717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36" w:rsidRDefault="00221336" w:rsidP="007179EB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a.s.b.l. Les Abeilles Scouts et Guides Musulmans de Charleroi</w:t>
    </w:r>
  </w:p>
  <w:p w:rsidR="00221336" w:rsidRDefault="00221336" w:rsidP="007179EB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Siège social : 20,  Rue Léon Pourbaix, 6030 Charleroi   </w:t>
    </w:r>
  </w:p>
  <w:p w:rsidR="00221336" w:rsidRDefault="00221336" w:rsidP="007179EB">
    <w:pPr>
      <w:pStyle w:val="Footer"/>
      <w:rPr>
        <w:sz w:val="20"/>
        <w:szCs w:val="20"/>
      </w:rPr>
    </w:pPr>
    <w:r>
      <w:rPr>
        <w:sz w:val="20"/>
        <w:szCs w:val="20"/>
      </w:rPr>
      <w:t>Contact : 0475/ 29 41 91 (base) – asbllesabeilles@hotmail.be</w:t>
    </w:r>
  </w:p>
  <w:p w:rsidR="00221336" w:rsidRDefault="00221336" w:rsidP="007179EB">
    <w:pPr>
      <w:pStyle w:val="Footer"/>
      <w:rPr>
        <w:sz w:val="16"/>
        <w:szCs w:val="16"/>
      </w:rPr>
    </w:pPr>
  </w:p>
  <w:p w:rsidR="00221336" w:rsidRDefault="002213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36" w:rsidRDefault="00221336" w:rsidP="007179EB">
      <w:r>
        <w:separator/>
      </w:r>
    </w:p>
  </w:footnote>
  <w:footnote w:type="continuationSeparator" w:id="0">
    <w:p w:rsidR="00221336" w:rsidRDefault="00221336" w:rsidP="00717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E4"/>
    <w:multiLevelType w:val="hybridMultilevel"/>
    <w:tmpl w:val="BA9ED4D4"/>
    <w:lvl w:ilvl="0" w:tplc="8CD0764C">
      <w:numFmt w:val="bullet"/>
      <w:lvlText w:val=""/>
      <w:lvlJc w:val="left"/>
      <w:pPr>
        <w:tabs>
          <w:tab w:val="num" w:pos="192"/>
        </w:tabs>
        <w:ind w:left="192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1">
    <w:nsid w:val="08C05DAF"/>
    <w:multiLevelType w:val="hybridMultilevel"/>
    <w:tmpl w:val="5B38F4F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9EB"/>
    <w:rsid w:val="000866BA"/>
    <w:rsid w:val="00086FB2"/>
    <w:rsid w:val="00087BAA"/>
    <w:rsid w:val="000B3A2F"/>
    <w:rsid w:val="00115250"/>
    <w:rsid w:val="00193C4C"/>
    <w:rsid w:val="00221336"/>
    <w:rsid w:val="00221888"/>
    <w:rsid w:val="00271644"/>
    <w:rsid w:val="002D4922"/>
    <w:rsid w:val="0030403F"/>
    <w:rsid w:val="003579D1"/>
    <w:rsid w:val="00375380"/>
    <w:rsid w:val="003877EA"/>
    <w:rsid w:val="003F2E46"/>
    <w:rsid w:val="00437B87"/>
    <w:rsid w:val="004466BB"/>
    <w:rsid w:val="004F18FE"/>
    <w:rsid w:val="00554EAF"/>
    <w:rsid w:val="00560DF9"/>
    <w:rsid w:val="00585069"/>
    <w:rsid w:val="0058660A"/>
    <w:rsid w:val="005927A3"/>
    <w:rsid w:val="005C1E61"/>
    <w:rsid w:val="006277FF"/>
    <w:rsid w:val="006931BC"/>
    <w:rsid w:val="006A7AAF"/>
    <w:rsid w:val="006D4542"/>
    <w:rsid w:val="006E3B0B"/>
    <w:rsid w:val="006E6137"/>
    <w:rsid w:val="007179EB"/>
    <w:rsid w:val="0073085C"/>
    <w:rsid w:val="00751F4B"/>
    <w:rsid w:val="007844B5"/>
    <w:rsid w:val="007A1F9A"/>
    <w:rsid w:val="007B33DC"/>
    <w:rsid w:val="00807D3C"/>
    <w:rsid w:val="008308B2"/>
    <w:rsid w:val="008555D2"/>
    <w:rsid w:val="00872D2F"/>
    <w:rsid w:val="00873DA0"/>
    <w:rsid w:val="009063F1"/>
    <w:rsid w:val="009473B4"/>
    <w:rsid w:val="0099203A"/>
    <w:rsid w:val="00996824"/>
    <w:rsid w:val="009B7BC4"/>
    <w:rsid w:val="009F3A0D"/>
    <w:rsid w:val="00A2093D"/>
    <w:rsid w:val="00A42798"/>
    <w:rsid w:val="00B51EDA"/>
    <w:rsid w:val="00B6183D"/>
    <w:rsid w:val="00B65469"/>
    <w:rsid w:val="00BA6C45"/>
    <w:rsid w:val="00BB397B"/>
    <w:rsid w:val="00C352B6"/>
    <w:rsid w:val="00C36074"/>
    <w:rsid w:val="00C43998"/>
    <w:rsid w:val="00C46C9A"/>
    <w:rsid w:val="00C64A7D"/>
    <w:rsid w:val="00C77DE7"/>
    <w:rsid w:val="00C821F1"/>
    <w:rsid w:val="00CA5DEC"/>
    <w:rsid w:val="00CE431C"/>
    <w:rsid w:val="00CE4AB1"/>
    <w:rsid w:val="00D06D85"/>
    <w:rsid w:val="00D11B36"/>
    <w:rsid w:val="00D30315"/>
    <w:rsid w:val="00D46441"/>
    <w:rsid w:val="00D6427F"/>
    <w:rsid w:val="00D729AC"/>
    <w:rsid w:val="00D9444E"/>
    <w:rsid w:val="00DA4A66"/>
    <w:rsid w:val="00DD2113"/>
    <w:rsid w:val="00DD7989"/>
    <w:rsid w:val="00E05242"/>
    <w:rsid w:val="00E13072"/>
    <w:rsid w:val="00E30BCE"/>
    <w:rsid w:val="00E379AE"/>
    <w:rsid w:val="00EB1244"/>
    <w:rsid w:val="00ED3762"/>
    <w:rsid w:val="00EE2772"/>
    <w:rsid w:val="00F0349E"/>
    <w:rsid w:val="00F03FD8"/>
    <w:rsid w:val="00F423C3"/>
    <w:rsid w:val="00F46C86"/>
    <w:rsid w:val="00F66668"/>
    <w:rsid w:val="00F8575C"/>
    <w:rsid w:val="00FB3BD6"/>
    <w:rsid w:val="00FB4646"/>
    <w:rsid w:val="00FD33A3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EB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179EB"/>
    <w:pPr>
      <w:spacing w:before="280" w:after="280"/>
    </w:pPr>
  </w:style>
  <w:style w:type="paragraph" w:styleId="FootnoteText">
    <w:name w:val="footnote text"/>
    <w:basedOn w:val="Normal"/>
    <w:link w:val="FootnoteTextChar"/>
    <w:uiPriority w:val="99"/>
    <w:semiHidden/>
    <w:rsid w:val="007179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79EB"/>
    <w:rPr>
      <w:rFonts w:ascii="Times New Roman" w:hAnsi="Times New Roman" w:cs="Times New Roman"/>
      <w:sz w:val="20"/>
      <w:szCs w:val="20"/>
      <w:lang w:val="fr-FR" w:eastAsia="ar-SA" w:bidi="ar-SA"/>
    </w:rPr>
  </w:style>
  <w:style w:type="paragraph" w:styleId="Footer">
    <w:name w:val="footer"/>
    <w:basedOn w:val="Normal"/>
    <w:link w:val="FooterChar"/>
    <w:uiPriority w:val="99"/>
    <w:semiHidden/>
    <w:rsid w:val="007179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79EB"/>
    <w:rPr>
      <w:rFonts w:ascii="Times New Roman" w:hAnsi="Times New Roman" w:cs="Times New Roman"/>
      <w:sz w:val="24"/>
      <w:szCs w:val="24"/>
      <w:lang w:val="fr-FR"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7179EB"/>
    <w:pPr>
      <w:ind w:left="141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79EB"/>
    <w:rPr>
      <w:rFonts w:ascii="Times New Roman" w:hAnsi="Times New Roman" w:cs="Times New Roman"/>
      <w:sz w:val="24"/>
      <w:szCs w:val="24"/>
      <w:lang w:val="fr-FR" w:eastAsia="ar-SA" w:bidi="ar-SA"/>
    </w:rPr>
  </w:style>
  <w:style w:type="paragraph" w:customStyle="1" w:styleId="Lgende1">
    <w:name w:val="Légende1"/>
    <w:basedOn w:val="Normal"/>
    <w:next w:val="Normal"/>
    <w:uiPriority w:val="99"/>
    <w:rsid w:val="007179EB"/>
    <w:rPr>
      <w:b/>
      <w:bCs/>
      <w:sz w:val="20"/>
      <w:szCs w:val="20"/>
    </w:rPr>
  </w:style>
  <w:style w:type="paragraph" w:customStyle="1" w:styleId="Corpsdetexte21">
    <w:name w:val="Corps de texte 21"/>
    <w:basedOn w:val="Normal"/>
    <w:uiPriority w:val="99"/>
    <w:rsid w:val="007179EB"/>
    <w:pPr>
      <w:jc w:val="both"/>
    </w:pPr>
  </w:style>
  <w:style w:type="paragraph" w:styleId="Header">
    <w:name w:val="header"/>
    <w:basedOn w:val="Normal"/>
    <w:link w:val="HeaderChar"/>
    <w:uiPriority w:val="99"/>
    <w:semiHidden/>
    <w:rsid w:val="007179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79EB"/>
    <w:rPr>
      <w:rFonts w:ascii="Times New Roman" w:hAnsi="Times New Roman" w:cs="Times New Roman"/>
      <w:sz w:val="24"/>
      <w:szCs w:val="24"/>
      <w:lang w:val="fr-FR" w:eastAsia="ar-SA" w:bidi="ar-SA"/>
    </w:rPr>
  </w:style>
  <w:style w:type="character" w:styleId="Hyperlink">
    <w:name w:val="Hyperlink"/>
    <w:basedOn w:val="DefaultParagraphFont"/>
    <w:uiPriority w:val="99"/>
    <w:rsid w:val="007308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D79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bllesabeilles.eklablog.com/accueil-c9632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340</TotalTime>
  <Pages>6</Pages>
  <Words>1737</Words>
  <Characters>9556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Maïssa</dc:creator>
  <cp:keywords/>
  <dc:description/>
  <cp:lastModifiedBy>Les Abeilles</cp:lastModifiedBy>
  <cp:revision>27</cp:revision>
  <dcterms:created xsi:type="dcterms:W3CDTF">2011-11-27T20:26:00Z</dcterms:created>
  <dcterms:modified xsi:type="dcterms:W3CDTF">2012-10-01T17:29:00Z</dcterms:modified>
</cp:coreProperties>
</file>