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E4" w:rsidRDefault="002D4CBC">
      <w:pPr>
        <w:spacing w:after="209" w:line="259" w:lineRule="auto"/>
        <w:ind w:left="-844" w:right="-884" w:firstLine="0"/>
        <w:jc w:val="left"/>
      </w:pPr>
      <w:r w:rsidRPr="002D4CBC">
        <w:rPr>
          <w:color w:val="auto"/>
          <w:szCs w:val="24"/>
        </w:rPr>
        <w:pict>
          <v:group id="_x0000_s1037" style="position:absolute;left:0;text-align:left;margin-left:-27.95pt;margin-top:8.35pt;width:522.75pt;height:143.35pt;z-index:251658240" coordorigin="1077121,1078331" coordsize="68370,201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09" o:spid="_x0000_s1038" type="#_x0000_t75" style="position:absolute;left:1077121;top:1078437;width:14458;height:191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vHDnBAAAA3AAAAA8AAABkcnMvZG93bnJldi54bWxET81qwkAQvgt9h2UK3nRTEdHUTSitBXsq&#10;SXyAaXaSjWZnQ3ar6dt3CwVv8/H9zj6fbC+uNPrOsYKnZQKCuHa641bBqXpfbEH4gKyxd0wKfshD&#10;nj3M9phqd+OCrmVoRQxhn6ICE8KQSulrQxb90g3EkWvcaDFEOLZSj3iL4baXqyTZSIsdxwaDA70a&#10;qi/lt1XwWeDH+Qs3Zt1Uh7cjNabhqlBq/ji9PIMINIW7+N991HF+soO/Z+IFMvs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bvHDnBAAAA3AAAAA8AAAAAAAAAAAAAAAAAnwIA&#10;AGRycy9kb3ducmV2LnhtbFBLBQYAAAAABAAEAPcAAACNAwAAAAA=&#10;" o:cliptowrap="t">
              <v:imagedata r:id="rId5" o:title=""/>
            </v:shape>
            <v:shape id="Picture 112" o:spid="_x0000_s1039" type="#_x0000_t75" style="position:absolute;left:1113841;top:1080957;width:13995;height:1399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/WgPEAAAA3AAAAA8AAABkcnMvZG93bnJldi54bWxET01rwkAQvRf6H5YpeCk6MQeR1FWkUGi9&#10;2FoFj0N2zEazsyG7auyv7xYK3ubxPme26F2jLtyF2ouG8SgDxVJ6U0ulYfv9NpyCCpHEUOOFNdw4&#10;wGL++DCjwvirfPFlEyuVQiQUpMHG2BaIobTsKIx8y5K4g+8cxQS7Ck1H1xTuGsyzbIKOakkNllp+&#10;tVyeNmenAXG1zaafq73d7T92+eR5fTj+oNaDp375AipyH+/if/e7SfPHOfw9ky7A+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E/WgPEAAAA3AAAAA8AAAAAAAAAAAAAAAAA&#10;nwIAAGRycy9kb3ducmV2LnhtbFBLBQYAAAAABAAEAPcAAACQAwAAAAA=&#10;" o:cliptowrap="t">
              <v:imagedata r:id="rId6" o:title=""/>
            </v:shape>
            <v:rect id="_x0000_s1040" style="position:absolute;left:1093508;top:1078331;width:18208;height:20160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7" o:title="affiche_2015"/>
              <v:shadow color="#ccc"/>
              <v:path o:extrusionok="f"/>
              <o:lock v:ext="edit" aspectratio="t"/>
            </v:rect>
            <v:rect id="_x0000_s1041" style="position:absolute;left:1129321;top:1082757;width:16170;height:10834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8" o:title="logo_ESPE"/>
              <v:shadow color="#ccc"/>
              <v:path o:extrusionok="f"/>
              <o:lock v:ext="edit" aspectratio="t"/>
            </v:rect>
          </v:group>
        </w:pict>
      </w:r>
    </w:p>
    <w:p w:rsidR="00885312" w:rsidRDefault="00885312">
      <w:pPr>
        <w:spacing w:after="0" w:line="413" w:lineRule="auto"/>
        <w:ind w:left="2616" w:right="2540"/>
        <w:jc w:val="center"/>
        <w:rPr>
          <w:b/>
        </w:rPr>
      </w:pPr>
    </w:p>
    <w:p w:rsidR="00885312" w:rsidRDefault="00885312">
      <w:pPr>
        <w:spacing w:after="0" w:line="413" w:lineRule="auto"/>
        <w:ind w:left="2616" w:right="2540"/>
        <w:jc w:val="center"/>
        <w:rPr>
          <w:b/>
        </w:rPr>
      </w:pPr>
    </w:p>
    <w:p w:rsidR="00885312" w:rsidRDefault="00885312">
      <w:pPr>
        <w:spacing w:after="0" w:line="413" w:lineRule="auto"/>
        <w:ind w:left="2616" w:right="2540"/>
        <w:jc w:val="center"/>
        <w:rPr>
          <w:b/>
        </w:rPr>
      </w:pPr>
    </w:p>
    <w:p w:rsidR="00885312" w:rsidRDefault="00885312">
      <w:pPr>
        <w:spacing w:after="0" w:line="413" w:lineRule="auto"/>
        <w:ind w:left="2616" w:right="2540"/>
        <w:jc w:val="center"/>
        <w:rPr>
          <w:b/>
        </w:rPr>
      </w:pPr>
    </w:p>
    <w:p w:rsidR="00885312" w:rsidRDefault="00885312">
      <w:pPr>
        <w:spacing w:after="0" w:line="413" w:lineRule="auto"/>
        <w:ind w:left="2616" w:right="2540"/>
        <w:jc w:val="center"/>
        <w:rPr>
          <w:b/>
        </w:rPr>
      </w:pPr>
    </w:p>
    <w:p w:rsidR="00885312" w:rsidRDefault="00885312">
      <w:pPr>
        <w:spacing w:after="0" w:line="413" w:lineRule="auto"/>
        <w:ind w:left="2616" w:right="2540"/>
        <w:jc w:val="center"/>
        <w:rPr>
          <w:b/>
        </w:rPr>
      </w:pPr>
    </w:p>
    <w:p w:rsidR="00885312" w:rsidRDefault="00885312">
      <w:pPr>
        <w:spacing w:after="0" w:line="413" w:lineRule="auto"/>
        <w:ind w:left="2616" w:right="2540"/>
        <w:jc w:val="center"/>
        <w:rPr>
          <w:b/>
        </w:rPr>
      </w:pPr>
    </w:p>
    <w:p w:rsidR="00885312" w:rsidRDefault="00885312">
      <w:pPr>
        <w:spacing w:after="0" w:line="413" w:lineRule="auto"/>
        <w:ind w:left="2616" w:right="2540"/>
        <w:jc w:val="center"/>
        <w:rPr>
          <w:b/>
        </w:rPr>
      </w:pPr>
    </w:p>
    <w:p w:rsidR="00D472E4" w:rsidRDefault="00BD5902">
      <w:pPr>
        <w:spacing w:after="0" w:line="413" w:lineRule="auto"/>
        <w:ind w:left="2616" w:right="2540"/>
        <w:jc w:val="center"/>
      </w:pPr>
      <w:r>
        <w:rPr>
          <w:b/>
        </w:rPr>
        <w:t xml:space="preserve">Une énigme pour la semaine </w:t>
      </w:r>
      <w:r>
        <w:t xml:space="preserve">Cycle 1 – Force 1 </w:t>
      </w:r>
    </w:p>
    <w:p w:rsidR="00D472E4" w:rsidRDefault="00BD5902">
      <w:pPr>
        <w:spacing w:after="177" w:line="259" w:lineRule="auto"/>
        <w:ind w:left="66" w:firstLine="0"/>
        <w:jc w:val="center"/>
      </w:pPr>
      <w:r>
        <w:rPr>
          <w:b/>
        </w:rPr>
        <w:t xml:space="preserve"> </w:t>
      </w:r>
    </w:p>
    <w:p w:rsidR="00D472E4" w:rsidRDefault="00BD5902">
      <w:pPr>
        <w:spacing w:after="177" w:line="259" w:lineRule="auto"/>
        <w:ind w:left="-5" w:right="-14"/>
        <w:jc w:val="center"/>
        <w:rPr>
          <w:b/>
          <w:sz w:val="28"/>
          <w:u w:val="single"/>
        </w:rPr>
      </w:pPr>
      <w:r w:rsidRPr="002948E2">
        <w:rPr>
          <w:b/>
          <w:sz w:val="28"/>
          <w:u w:val="single"/>
        </w:rPr>
        <w:t>Les maisons de coule</w:t>
      </w:r>
      <w:bookmarkStart w:id="0" w:name="_GoBack"/>
      <w:bookmarkEnd w:id="0"/>
      <w:r w:rsidRPr="002948E2">
        <w:rPr>
          <w:b/>
          <w:sz w:val="28"/>
          <w:u w:val="single"/>
        </w:rPr>
        <w:t xml:space="preserve">urs </w:t>
      </w:r>
    </w:p>
    <w:p w:rsidR="002948E2" w:rsidRPr="002948E2" w:rsidRDefault="002948E2">
      <w:pPr>
        <w:spacing w:after="177" w:line="259" w:lineRule="auto"/>
        <w:ind w:left="-5" w:right="-14"/>
        <w:jc w:val="center"/>
        <w:rPr>
          <w:sz w:val="28"/>
          <w:u w:val="single"/>
        </w:rPr>
      </w:pPr>
    </w:p>
    <w:p w:rsidR="00D472E4" w:rsidRDefault="002238AF">
      <w:pPr>
        <w:spacing w:after="177" w:line="259" w:lineRule="auto"/>
        <w:ind w:left="0" w:firstLine="0"/>
        <w:jc w:val="left"/>
      </w:pPr>
      <w:r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posOffset>4655185</wp:posOffset>
            </wp:positionH>
            <wp:positionV relativeFrom="paragraph">
              <wp:posOffset>62230</wp:posOffset>
            </wp:positionV>
            <wp:extent cx="1400175" cy="1800225"/>
            <wp:effectExtent l="19050" t="0" r="9525" b="0"/>
            <wp:wrapSquare wrapText="bothSides"/>
            <wp:docPr id="107" name="Picture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5902">
        <w:t xml:space="preserve"> </w:t>
      </w:r>
    </w:p>
    <w:p w:rsidR="00D472E4" w:rsidRDefault="00BD5902">
      <w:pPr>
        <w:spacing w:after="180" w:line="259" w:lineRule="auto"/>
        <w:ind w:left="-5"/>
        <w:jc w:val="left"/>
      </w:pPr>
      <w:r>
        <w:rPr>
          <w:b/>
        </w:rPr>
        <w:t xml:space="preserve">Matériel :  </w:t>
      </w:r>
    </w:p>
    <w:p w:rsidR="00D472E4" w:rsidRDefault="00BD5902">
      <w:pPr>
        <w:numPr>
          <w:ilvl w:val="0"/>
          <w:numId w:val="1"/>
        </w:numPr>
        <w:spacing w:after="10"/>
        <w:ind w:hanging="360"/>
      </w:pPr>
      <w:r>
        <w:t xml:space="preserve">Des carrés de papier de couleurs (3 couleurs différentes).  </w:t>
      </w:r>
    </w:p>
    <w:p w:rsidR="00D472E4" w:rsidRDefault="00BD5902">
      <w:pPr>
        <w:numPr>
          <w:ilvl w:val="0"/>
          <w:numId w:val="1"/>
        </w:numPr>
        <w:spacing w:after="10"/>
        <w:ind w:hanging="360"/>
      </w:pPr>
      <w:r>
        <w:t xml:space="preserve">Des triangles de papier de couleurs (3 couleurs différentes) </w:t>
      </w:r>
    </w:p>
    <w:p w:rsidR="00D472E4" w:rsidRDefault="00BD5902">
      <w:pPr>
        <w:numPr>
          <w:ilvl w:val="0"/>
          <w:numId w:val="1"/>
        </w:numPr>
        <w:ind w:hanging="360"/>
      </w:pPr>
      <w:r>
        <w:t xml:space="preserve">Des supports rectangulaires de papier blanc sur lesquels seront collées les «maisons »  </w:t>
      </w:r>
    </w:p>
    <w:p w:rsidR="00D472E4" w:rsidRDefault="00BD5902">
      <w:pPr>
        <w:spacing w:after="177" w:line="259" w:lineRule="auto"/>
        <w:ind w:left="0" w:firstLine="0"/>
        <w:jc w:val="left"/>
      </w:pPr>
      <w:r>
        <w:rPr>
          <w:b/>
        </w:rPr>
        <w:t xml:space="preserve"> </w:t>
      </w:r>
    </w:p>
    <w:p w:rsidR="00D472E4" w:rsidRDefault="00BD5902">
      <w:pPr>
        <w:pStyle w:val="Titre1"/>
        <w:ind w:left="-5" w:right="0"/>
      </w:pPr>
      <w:r>
        <w:t xml:space="preserve">Phase 1 : appropriation du problème </w:t>
      </w:r>
    </w:p>
    <w:p w:rsidR="00D472E4" w:rsidRDefault="00BD5902">
      <w:pPr>
        <w:ind w:left="-5"/>
      </w:pPr>
      <w:r>
        <w:t xml:space="preserve">Les élèves découvrent qu’on peut fabriquer une « maison » en associant un carré (le « mur ») et un triangle (le « toit »).  Après avoir réalisé une maison, ils la collent sur le support prévu à cet effet.  </w:t>
      </w:r>
    </w:p>
    <w:p w:rsidR="00D472E4" w:rsidRDefault="00BD5902">
      <w:pPr>
        <w:pStyle w:val="Titre1"/>
        <w:ind w:left="-5" w:right="0"/>
      </w:pPr>
      <w:r>
        <w:t xml:space="preserve">Phase 2 : le défi </w:t>
      </w:r>
    </w:p>
    <w:p w:rsidR="00D472E4" w:rsidRDefault="00BD5902">
      <w:pPr>
        <w:ind w:left="-5"/>
      </w:pPr>
      <w:r>
        <w:t xml:space="preserve">Le défi consiste à produire le plus possible de maisons différentes.  </w:t>
      </w:r>
    </w:p>
    <w:p w:rsidR="00D472E4" w:rsidRDefault="00BD5902">
      <w:pPr>
        <w:ind w:left="-5"/>
      </w:pPr>
      <w:r>
        <w:t xml:space="preserve">En atelier, les élèves peuvent réaliser plusieurs collages qui seront fixés sur une affiche (avec de la </w:t>
      </w:r>
      <w:proofErr w:type="spellStart"/>
      <w:r>
        <w:t>patafix</w:t>
      </w:r>
      <w:proofErr w:type="spellEnd"/>
      <w:r>
        <w:t xml:space="preserve">) ou sur un tableau (avec des aimants). L’enseignant fait repérer les doubles, pour qu’on ne garde sur l’affiche qu’un exemplaire de chaque maison.  </w:t>
      </w:r>
    </w:p>
    <w:p w:rsidR="00D472E4" w:rsidRDefault="00BD5902" w:rsidP="00885312">
      <w:pPr>
        <w:ind w:left="-5"/>
      </w:pPr>
      <w:r>
        <w:t xml:space="preserve"> Le défi peut être organisé sous forme de concours entre les différents groupes d’atelier. Le groupe vainqueur est celui qui a obtenu le plus de maisons différentes (on peut obtenir 9 maisons différentes).  </w:t>
      </w:r>
    </w:p>
    <w:sectPr w:rsidR="00D472E4" w:rsidSect="00937D6D">
      <w:pgSz w:w="11906" w:h="16838"/>
      <w:pgMar w:top="566" w:right="1426" w:bottom="1440" w:left="141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Carlito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0432D"/>
    <w:multiLevelType w:val="hybridMultilevel"/>
    <w:tmpl w:val="9948FD78"/>
    <w:lvl w:ilvl="0" w:tplc="B016BB06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A04C1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E942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B2C5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08771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242AC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04D5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28CD4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8CD79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472E4"/>
    <w:rsid w:val="002238AF"/>
    <w:rsid w:val="002948E2"/>
    <w:rsid w:val="002A1718"/>
    <w:rsid w:val="002D4CBC"/>
    <w:rsid w:val="00885312"/>
    <w:rsid w:val="00937D6D"/>
    <w:rsid w:val="00BD5902"/>
    <w:rsid w:val="00C86DBD"/>
    <w:rsid w:val="00D47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D6D"/>
    <w:pPr>
      <w:spacing w:after="188" w:line="250" w:lineRule="auto"/>
      <w:ind w:left="370" w:hanging="10"/>
      <w:jc w:val="both"/>
    </w:pPr>
    <w:rPr>
      <w:rFonts w:ascii="Arial" w:eastAsia="Arial" w:hAnsi="Arial" w:cs="Arial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rsid w:val="00937D6D"/>
    <w:pPr>
      <w:keepNext/>
      <w:keepLines/>
      <w:spacing w:after="180"/>
      <w:ind w:left="2616" w:right="254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937D6D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171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C1F1_Maisons_de_couleurs.docx</dc:title>
  <dc:subject/>
  <dc:creator>Francois Lecuyer</dc:creator>
  <cp:keywords/>
  <cp:lastModifiedBy>Frédérique Chamoux</cp:lastModifiedBy>
  <cp:revision>8</cp:revision>
  <cp:lastPrinted>2015-02-03T17:20:00Z</cp:lastPrinted>
  <dcterms:created xsi:type="dcterms:W3CDTF">2015-02-03T16:28:00Z</dcterms:created>
  <dcterms:modified xsi:type="dcterms:W3CDTF">2015-02-03T17:21:00Z</dcterms:modified>
</cp:coreProperties>
</file>