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52" w:rsidRPr="009B66E0" w:rsidRDefault="008D3652" w:rsidP="008D3652">
      <w:pPr>
        <w:bidi/>
        <w:spacing w:after="0" w:line="240" w:lineRule="auto"/>
        <w:jc w:val="center"/>
        <w:rPr>
          <w:rFonts w:cs="Arial"/>
          <w:b/>
          <w:bCs/>
        </w:rPr>
      </w:pPr>
      <w:r w:rsidRPr="009B66E0">
        <w:rPr>
          <w:rFonts w:cs="Arial" w:hint="cs"/>
          <w:b/>
          <w:bCs/>
          <w:rtl/>
        </w:rPr>
        <w:t>الجمـهورية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الجزائـرية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الديمقراطـية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الشعبـية</w:t>
      </w:r>
    </w:p>
    <w:tbl>
      <w:tblPr>
        <w:tblpPr w:leftFromText="141" w:rightFromText="141" w:vertAnchor="text" w:horzAnchor="page" w:tblpX="7551" w:tblpY="95"/>
        <w:tblW w:w="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</w:tblGrid>
      <w:tr w:rsidR="008D3652" w:rsidRPr="009B66E0" w:rsidTr="001B0BC2">
        <w:trPr>
          <w:trHeight w:val="699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lang w:eastAsia="fr-FR"/>
              </w:rPr>
            </w:pPr>
            <w:r w:rsidRPr="009B66E0"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/>
              </w:rPr>
              <w:t>كلية الآداب و اللغــــات.</w:t>
            </w:r>
          </w:p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  <w:r w:rsidRPr="009B66E0">
              <w:rPr>
                <w:rFonts w:ascii="DecoType Thuluth" w:eastAsia="Times New Roman" w:hAnsi="DecoType Thuluth" w:cs="Arial" w:hint="cs"/>
                <w:sz w:val="40"/>
                <w:szCs w:val="24"/>
                <w:rtl/>
                <w:lang w:eastAsia="fr-FR" w:bidi="ar-DZ"/>
              </w:rPr>
              <w:t>قسم الآداب واللغات الأجنبية</w:t>
            </w:r>
          </w:p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  <w:r w:rsidRPr="009B66E0">
              <w:rPr>
                <w:rFonts w:ascii="DecoType Thuluth" w:eastAsia="Times New Roman" w:hAnsi="DecoType Thuluth" w:cs="Arial" w:hint="cs"/>
                <w:sz w:val="40"/>
                <w:szCs w:val="24"/>
                <w:rtl/>
                <w:lang w:eastAsia="fr-FR" w:bidi="ar-DZ"/>
              </w:rPr>
              <w:t>شعبة الانجليزية</w:t>
            </w:r>
          </w:p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</w:p>
        </w:tc>
      </w:tr>
    </w:tbl>
    <w:p w:rsidR="008D3652" w:rsidRPr="009B66E0" w:rsidRDefault="008D3652" w:rsidP="008D3652">
      <w:pPr>
        <w:bidi/>
        <w:spacing w:after="0" w:line="240" w:lineRule="auto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    </w:t>
      </w:r>
      <w:proofErr w:type="gramStart"/>
      <w:r w:rsidRPr="009B66E0">
        <w:rPr>
          <w:rFonts w:cs="Arial" w:hint="cs"/>
          <w:b/>
          <w:bCs/>
          <w:rtl/>
        </w:rPr>
        <w:t>وزارة</w:t>
      </w:r>
      <w:proofErr w:type="gramEnd"/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التعليم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العالي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و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البحث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العلمي</w:t>
      </w:r>
    </w:p>
    <w:p w:rsidR="008D3652" w:rsidRPr="009B66E0" w:rsidRDefault="008D3652" w:rsidP="008D3652">
      <w:pPr>
        <w:bidi/>
        <w:spacing w:after="0" w:line="240" w:lineRule="auto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      </w:t>
      </w:r>
      <w:r w:rsidRPr="009B66E0">
        <w:rPr>
          <w:rFonts w:cs="Arial" w:hint="cs"/>
          <w:b/>
          <w:bCs/>
          <w:rtl/>
        </w:rPr>
        <w:t>جامعة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محمد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خيضر</w:t>
      </w:r>
      <w:r w:rsidRPr="009B66E0">
        <w:rPr>
          <w:rFonts w:cs="Arial"/>
          <w:b/>
          <w:bCs/>
          <w:rtl/>
        </w:rPr>
        <w:t>-</w:t>
      </w:r>
      <w:r w:rsidRPr="009B66E0">
        <w:rPr>
          <w:rFonts w:cs="Arial" w:hint="cs"/>
          <w:b/>
          <w:bCs/>
          <w:rtl/>
        </w:rPr>
        <w:t>بسكرة</w:t>
      </w:r>
      <w:r w:rsidRPr="009B66E0">
        <w:rPr>
          <w:rFonts w:cs="Arial"/>
          <w:b/>
          <w:bCs/>
          <w:rtl/>
        </w:rPr>
        <w:t>-</w:t>
      </w:r>
    </w:p>
    <w:p w:rsidR="008D3652" w:rsidRDefault="008D3652" w:rsidP="008D3652">
      <w:pPr>
        <w:bidi/>
      </w:pPr>
    </w:p>
    <w:p w:rsidR="008D3652" w:rsidRDefault="008D3652" w:rsidP="00694DA7">
      <w:pPr>
        <w:tabs>
          <w:tab w:val="left" w:pos="3867"/>
        </w:tabs>
        <w:bidi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</w:pPr>
      <w:r w:rsidRPr="008D3652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  <w:t>بطاقة المتابعة البيداغوجية</w:t>
      </w:r>
    </w:p>
    <w:p w:rsidR="008D3652" w:rsidRDefault="008D3652" w:rsidP="008D3652">
      <w:pPr>
        <w:tabs>
          <w:tab w:val="left" w:pos="3867"/>
        </w:tabs>
        <w:bidi/>
        <w:jc w:val="center"/>
        <w:rPr>
          <w:rFonts w:ascii="Arial" w:eastAsia="Times New Roman" w:hAnsi="Arial" w:cs="Arial"/>
          <w:sz w:val="32"/>
          <w:szCs w:val="32"/>
          <w:rtl/>
          <w:lang w:eastAsia="fr-FR"/>
        </w:rPr>
      </w:pPr>
      <w:proofErr w:type="gramStart"/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>خاص</w:t>
      </w:r>
      <w:proofErr w:type="gramEnd"/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ال</w:t>
      </w:r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>طلبة الذين لديهم ديون</w:t>
      </w:r>
    </w:p>
    <w:p w:rsidR="008D3652" w:rsidRPr="008D3652" w:rsidRDefault="008D3652" w:rsidP="008D3652">
      <w:pPr>
        <w:tabs>
          <w:tab w:val="left" w:pos="3867"/>
        </w:tabs>
        <w:bidi/>
        <w:rPr>
          <w:b/>
          <w:bCs/>
          <w:sz w:val="18"/>
          <w:szCs w:val="18"/>
          <w:rtl/>
          <w:lang w:bidi="ar-DZ"/>
        </w:rPr>
      </w:pPr>
      <w:r w:rsidRPr="008D365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سنة الدراسة </w:t>
      </w:r>
      <w:r w:rsidRPr="008D365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</w:t>
      </w:r>
      <w:r w:rsidRPr="008D3652">
        <w:rPr>
          <w:rFonts w:ascii="Arial" w:eastAsia="Times New Roman" w:hAnsi="Arial" w:cs="Arial" w:hint="cs"/>
          <w:sz w:val="24"/>
          <w:szCs w:val="24"/>
          <w:rtl/>
          <w:lang w:eastAsia="fr-FR"/>
        </w:rPr>
        <w:t>...</w:t>
      </w:r>
      <w:r w:rsidR="00D24E0B">
        <w:rPr>
          <w:rFonts w:ascii="Arial" w:eastAsia="Times New Roman" w:hAnsi="Arial" w:cs="Arial"/>
          <w:sz w:val="24"/>
          <w:szCs w:val="24"/>
          <w:lang w:eastAsia="fr-FR"/>
        </w:rPr>
        <w:t>2017/2018</w:t>
      </w:r>
      <w:r w:rsidRPr="008D3652">
        <w:rPr>
          <w:rFonts w:ascii="Arial" w:eastAsia="Times New Roman" w:hAnsi="Arial" w:cs="Arial" w:hint="cs"/>
          <w:sz w:val="24"/>
          <w:szCs w:val="24"/>
          <w:rtl/>
          <w:lang w:eastAsia="fr-FR"/>
        </w:rPr>
        <w:t>.........................................</w:t>
      </w:r>
    </w:p>
    <w:p w:rsidR="008D3652" w:rsidRDefault="008D3652" w:rsidP="008D3652">
      <w:pPr>
        <w:tabs>
          <w:tab w:val="left" w:pos="3867"/>
        </w:tabs>
        <w:bidi/>
        <w:rPr>
          <w:rFonts w:ascii="Arial" w:eastAsia="Times New Roman" w:hAnsi="Arial" w:cs="Arial"/>
          <w:b/>
          <w:bCs/>
          <w:rtl/>
          <w:lang w:eastAsia="fr-FR"/>
        </w:rPr>
      </w:pPr>
      <w:r w:rsidRPr="008D3652">
        <w:rPr>
          <w:rFonts w:ascii="Arial" w:eastAsia="Times New Roman" w:hAnsi="Arial" w:cs="Arial"/>
          <w:b/>
          <w:bCs/>
          <w:rtl/>
          <w:lang w:eastAsia="fr-FR"/>
        </w:rPr>
        <w:t>المقياس :</w:t>
      </w:r>
      <w:r w:rsidRPr="008D3652">
        <w:rPr>
          <w:rFonts w:ascii="Arial" w:eastAsia="Times New Roman" w:hAnsi="Arial" w:cs="Arial" w:hint="cs"/>
          <w:rtl/>
          <w:lang w:eastAsia="fr-FR"/>
        </w:rPr>
        <w:t>....</w:t>
      </w:r>
      <w:proofErr w:type="spellStart"/>
      <w:proofErr w:type="gramStart"/>
      <w:r w:rsidR="00D24E0B">
        <w:rPr>
          <w:rFonts w:ascii="Arial" w:eastAsia="Times New Roman" w:hAnsi="Arial" w:cs="Arial"/>
          <w:lang w:eastAsia="fr-FR"/>
        </w:rPr>
        <w:t>written</w:t>
      </w:r>
      <w:proofErr w:type="spellEnd"/>
      <w:proofErr w:type="gramEnd"/>
      <w:r w:rsidR="00D24E0B">
        <w:rPr>
          <w:rFonts w:ascii="Arial" w:eastAsia="Times New Roman" w:hAnsi="Arial" w:cs="Arial"/>
          <w:lang w:eastAsia="fr-FR"/>
        </w:rPr>
        <w:t xml:space="preserve"> expression</w:t>
      </w:r>
      <w:r w:rsidRPr="008D3652">
        <w:rPr>
          <w:rFonts w:ascii="Arial" w:eastAsia="Times New Roman" w:hAnsi="Arial" w:cs="Arial" w:hint="cs"/>
          <w:rtl/>
          <w:lang w:eastAsia="fr-FR"/>
        </w:rPr>
        <w:t>..................................................</w:t>
      </w:r>
    </w:p>
    <w:p w:rsidR="008D3652" w:rsidRDefault="008D3652" w:rsidP="008D3652">
      <w:pPr>
        <w:tabs>
          <w:tab w:val="left" w:pos="3867"/>
        </w:tabs>
        <w:bidi/>
        <w:rPr>
          <w:rtl/>
          <w:lang w:bidi="ar-DZ"/>
        </w:rPr>
      </w:pPr>
      <w:r>
        <w:rPr>
          <w:rFonts w:ascii="Arial" w:eastAsia="Times New Roman" w:hAnsi="Arial" w:cs="Arial" w:hint="cs"/>
          <w:b/>
          <w:bCs/>
          <w:rtl/>
          <w:lang w:eastAsia="fr-FR"/>
        </w:rPr>
        <w:t xml:space="preserve">  الفوج </w:t>
      </w:r>
      <w:r>
        <w:rPr>
          <w:rFonts w:ascii="Arial" w:eastAsia="Times New Roman" w:hAnsi="Arial" w:cs="Arial"/>
          <w:b/>
          <w:bCs/>
          <w:lang w:eastAsia="fr-FR"/>
        </w:rPr>
        <w:t>:</w:t>
      </w:r>
      <w:r w:rsidRPr="008D3652">
        <w:rPr>
          <w:rFonts w:ascii="Arial" w:eastAsia="Times New Roman" w:hAnsi="Arial" w:cs="Arial" w:hint="cs"/>
          <w:rtl/>
          <w:lang w:eastAsia="fr-FR"/>
        </w:rPr>
        <w:t>................</w:t>
      </w:r>
      <w:r w:rsidR="00D24E0B">
        <w:rPr>
          <w:rFonts w:ascii="Arial" w:eastAsia="Times New Roman" w:hAnsi="Arial" w:cs="Arial"/>
          <w:lang w:eastAsia="fr-FR"/>
        </w:rPr>
        <w:t>08</w:t>
      </w:r>
      <w:r w:rsidRPr="008D3652">
        <w:rPr>
          <w:rFonts w:ascii="Arial" w:eastAsia="Times New Roman" w:hAnsi="Arial" w:cs="Arial" w:hint="cs"/>
          <w:rtl/>
          <w:lang w:eastAsia="fr-FR"/>
        </w:rPr>
        <w:t>.........</w:t>
      </w:r>
      <w:r>
        <w:rPr>
          <w:rFonts w:ascii="Arial" w:eastAsia="Times New Roman" w:hAnsi="Arial" w:cs="Arial" w:hint="cs"/>
          <w:rtl/>
          <w:lang w:eastAsia="fr-FR"/>
        </w:rPr>
        <w:t>.................</w:t>
      </w:r>
      <w:r w:rsidRPr="008D3652">
        <w:rPr>
          <w:rFonts w:ascii="Arial" w:eastAsia="Times New Roman" w:hAnsi="Arial" w:cs="Arial" w:hint="cs"/>
          <w:rtl/>
          <w:lang w:eastAsia="fr-FR"/>
        </w:rPr>
        <w:t>............</w:t>
      </w:r>
    </w:p>
    <w:p w:rsidR="008D3652" w:rsidRDefault="008D3652" w:rsidP="008D3652">
      <w:pPr>
        <w:bidi/>
        <w:rPr>
          <w:rFonts w:ascii="Arial" w:eastAsia="Times New Roman" w:hAnsi="Arial" w:cs="Arial"/>
          <w:b/>
          <w:bCs/>
          <w:rtl/>
          <w:lang w:eastAsia="fr-FR"/>
        </w:rPr>
      </w:pPr>
      <w:r w:rsidRPr="008D3652">
        <w:rPr>
          <w:rFonts w:ascii="Arial" w:eastAsia="Times New Roman" w:hAnsi="Arial" w:cs="Arial"/>
          <w:b/>
          <w:bCs/>
          <w:rtl/>
          <w:lang w:eastAsia="fr-FR"/>
        </w:rPr>
        <w:t>الأستاذ (ة):</w:t>
      </w:r>
      <w:r w:rsidRPr="008D3652">
        <w:rPr>
          <w:rFonts w:ascii="Arial" w:eastAsia="Times New Roman" w:hAnsi="Arial" w:cs="Arial" w:hint="cs"/>
          <w:rtl/>
          <w:lang w:eastAsia="fr-FR"/>
        </w:rPr>
        <w:t>............</w:t>
      </w:r>
      <w:r w:rsidR="00D24E0B">
        <w:rPr>
          <w:rFonts w:ascii="Arial" w:eastAsia="Times New Roman" w:hAnsi="Arial" w:cs="Arial"/>
          <w:lang w:eastAsia="fr-FR"/>
        </w:rPr>
        <w:t xml:space="preserve">Haddad </w:t>
      </w:r>
      <w:proofErr w:type="spellStart"/>
      <w:r w:rsidR="00D24E0B">
        <w:rPr>
          <w:rFonts w:ascii="Arial" w:eastAsia="Times New Roman" w:hAnsi="Arial" w:cs="Arial"/>
          <w:lang w:eastAsia="fr-FR"/>
        </w:rPr>
        <w:t>Mimouna</w:t>
      </w:r>
      <w:proofErr w:type="spellEnd"/>
      <w:r w:rsidRPr="008D3652">
        <w:rPr>
          <w:rFonts w:ascii="Arial" w:eastAsia="Times New Roman" w:hAnsi="Arial" w:cs="Arial" w:hint="cs"/>
          <w:rtl/>
          <w:lang w:eastAsia="fr-FR"/>
        </w:rPr>
        <w:t>........................................</w:t>
      </w:r>
    </w:p>
    <w:p w:rsidR="008D3652" w:rsidRPr="00694DA7" w:rsidRDefault="008D3652" w:rsidP="00694DA7">
      <w:pPr>
        <w:tabs>
          <w:tab w:val="left" w:pos="5217"/>
        </w:tabs>
        <w:bidi/>
        <w:jc w:val="center"/>
        <w:rPr>
          <w:b/>
          <w:bCs/>
        </w:rPr>
      </w:pPr>
      <w:proofErr w:type="gramStart"/>
      <w:r w:rsidRPr="00694DA7">
        <w:rPr>
          <w:rFonts w:hint="cs"/>
          <w:b/>
          <w:bCs/>
          <w:rtl/>
        </w:rPr>
        <w:t>اختبار</w:t>
      </w:r>
      <w:proofErr w:type="gramEnd"/>
      <w:r w:rsidRPr="00694DA7">
        <w:rPr>
          <w:rFonts w:hint="cs"/>
          <w:b/>
          <w:bCs/>
          <w:rtl/>
        </w:rPr>
        <w:t xml:space="preserve"> المعارف ( الأعمال الموجهة)</w:t>
      </w:r>
    </w:p>
    <w:tbl>
      <w:tblPr>
        <w:tblStyle w:val="Grilledutableau"/>
        <w:bidiVisual/>
        <w:tblW w:w="10553" w:type="dxa"/>
        <w:tblInd w:w="-664" w:type="dxa"/>
        <w:tblLook w:val="04A0" w:firstRow="1" w:lastRow="0" w:firstColumn="1" w:lastColumn="0" w:noHBand="0" w:noVBand="1"/>
      </w:tblPr>
      <w:tblGrid>
        <w:gridCol w:w="764"/>
        <w:gridCol w:w="2609"/>
        <w:gridCol w:w="1209"/>
        <w:gridCol w:w="1209"/>
        <w:gridCol w:w="1209"/>
        <w:gridCol w:w="1258"/>
        <w:gridCol w:w="2295"/>
      </w:tblGrid>
      <w:tr w:rsidR="00FB2484" w:rsidTr="00694DA7">
        <w:tc>
          <w:tcPr>
            <w:tcW w:w="784" w:type="dxa"/>
            <w:vMerge w:val="restart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D36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745" w:type="dxa"/>
            <w:vMerge w:val="restart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واللقب</w:t>
            </w:r>
            <w:proofErr w:type="gramEnd"/>
          </w:p>
        </w:tc>
        <w:tc>
          <w:tcPr>
            <w:tcW w:w="987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نقطة التقييم </w:t>
            </w:r>
            <w:r w:rsidR="00694DA7" w:rsidRPr="008D3652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الثاني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الثالث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النهائية</w:t>
            </w:r>
          </w:p>
        </w:tc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  <w:p w:rsidR="00391466" w:rsidRPr="00391466" w:rsidRDefault="00391466" w:rsidP="003914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391466" w:rsidRPr="008D3652" w:rsidRDefault="00391466" w:rsidP="0039146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91466">
              <w:rPr>
                <w:rFonts w:hint="cs"/>
                <w:sz w:val="28"/>
                <w:szCs w:val="28"/>
                <w:rtl/>
                <w:lang w:bidi="ar-DZ"/>
              </w:rPr>
              <w:t>(السنة الحالية للطالب)</w:t>
            </w:r>
          </w:p>
        </w:tc>
      </w:tr>
      <w:tr w:rsidR="00FB2484" w:rsidTr="00694DA7">
        <w:tc>
          <w:tcPr>
            <w:tcW w:w="784" w:type="dxa"/>
            <w:vMerge/>
          </w:tcPr>
          <w:p w:rsidR="008D3652" w:rsidRDefault="008D3652" w:rsidP="008D3652">
            <w:pPr>
              <w:bidi/>
              <w:rPr>
                <w:rtl/>
              </w:rPr>
            </w:pPr>
          </w:p>
        </w:tc>
        <w:tc>
          <w:tcPr>
            <w:tcW w:w="2745" w:type="dxa"/>
            <w:vMerge/>
          </w:tcPr>
          <w:p w:rsidR="008D3652" w:rsidRDefault="008D3652" w:rsidP="008D3652">
            <w:pPr>
              <w:bidi/>
              <w:rPr>
                <w:rtl/>
              </w:rPr>
            </w:pP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6/</w:t>
            </w: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6/</w:t>
            </w: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8/ </w:t>
            </w:r>
          </w:p>
        </w:tc>
        <w:tc>
          <w:tcPr>
            <w:tcW w:w="1267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20/</w:t>
            </w:r>
          </w:p>
        </w:tc>
        <w:tc>
          <w:tcPr>
            <w:tcW w:w="2518" w:type="dxa"/>
            <w:vMerge/>
          </w:tcPr>
          <w:p w:rsidR="008D3652" w:rsidRDefault="008D3652" w:rsidP="008D3652">
            <w:pPr>
              <w:bidi/>
              <w:rPr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01</w:t>
            </w:r>
          </w:p>
        </w:tc>
        <w:tc>
          <w:tcPr>
            <w:tcW w:w="2745" w:type="dxa"/>
          </w:tcPr>
          <w:p w:rsidR="008D3652" w:rsidRPr="0071143C" w:rsidRDefault="00D24E0B" w:rsidP="008D3652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71143C">
              <w:rPr>
                <w:rFonts w:ascii="Times New Roman" w:hAnsi="Times New Roman" w:cs="Times New Roman"/>
                <w:sz w:val="36"/>
                <w:szCs w:val="36"/>
              </w:rPr>
              <w:t xml:space="preserve">Kamel </w:t>
            </w:r>
            <w:proofErr w:type="spellStart"/>
            <w:r w:rsidRPr="0071143C">
              <w:rPr>
                <w:rFonts w:ascii="Times New Roman" w:hAnsi="Times New Roman" w:cs="Times New Roman"/>
                <w:sz w:val="36"/>
                <w:szCs w:val="36"/>
              </w:rPr>
              <w:t>hadjer</w:t>
            </w:r>
            <w:proofErr w:type="spellEnd"/>
          </w:p>
        </w:tc>
        <w:tc>
          <w:tcPr>
            <w:tcW w:w="987" w:type="dxa"/>
          </w:tcPr>
          <w:p w:rsidR="008D3652" w:rsidRPr="008D3652" w:rsidRDefault="00D24E0B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2.5</w:t>
            </w:r>
          </w:p>
        </w:tc>
        <w:tc>
          <w:tcPr>
            <w:tcW w:w="1126" w:type="dxa"/>
          </w:tcPr>
          <w:p w:rsidR="008D3652" w:rsidRPr="008D3652" w:rsidRDefault="00D24E0B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06</w:t>
            </w:r>
          </w:p>
        </w:tc>
        <w:tc>
          <w:tcPr>
            <w:tcW w:w="1126" w:type="dxa"/>
          </w:tcPr>
          <w:p w:rsidR="008D3652" w:rsidRPr="008D3652" w:rsidRDefault="00BC4D8D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06</w:t>
            </w:r>
          </w:p>
        </w:tc>
        <w:tc>
          <w:tcPr>
            <w:tcW w:w="1267" w:type="dxa"/>
          </w:tcPr>
          <w:p w:rsidR="008D3652" w:rsidRPr="008D3652" w:rsidRDefault="00D24E0B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14</w:t>
            </w:r>
            <w:r w:rsidR="00BC4D8D">
              <w:rPr>
                <w:sz w:val="56"/>
                <w:szCs w:val="56"/>
              </w:rPr>
              <w:t>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02</w:t>
            </w:r>
          </w:p>
        </w:tc>
        <w:tc>
          <w:tcPr>
            <w:tcW w:w="2745" w:type="dxa"/>
          </w:tcPr>
          <w:p w:rsidR="008D3652" w:rsidRPr="0071143C" w:rsidRDefault="00FB2484" w:rsidP="008D3652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71143C">
              <w:rPr>
                <w:rFonts w:ascii="Times New Roman" w:hAnsi="Times New Roman" w:cs="Times New Roman"/>
                <w:sz w:val="36"/>
                <w:szCs w:val="36"/>
              </w:rPr>
              <w:t xml:space="preserve">Sabrina ben </w:t>
            </w:r>
            <w:proofErr w:type="spellStart"/>
            <w:r w:rsidRPr="0071143C">
              <w:rPr>
                <w:rFonts w:ascii="Times New Roman" w:hAnsi="Times New Roman" w:cs="Times New Roman"/>
                <w:sz w:val="36"/>
                <w:szCs w:val="36"/>
              </w:rPr>
              <w:t>ouakhir</w:t>
            </w:r>
            <w:proofErr w:type="spellEnd"/>
          </w:p>
        </w:tc>
        <w:tc>
          <w:tcPr>
            <w:tcW w:w="987" w:type="dxa"/>
          </w:tcPr>
          <w:p w:rsidR="008D3652" w:rsidRPr="008D3652" w:rsidRDefault="00FB2484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2.25</w:t>
            </w:r>
          </w:p>
        </w:tc>
        <w:tc>
          <w:tcPr>
            <w:tcW w:w="1126" w:type="dxa"/>
          </w:tcPr>
          <w:p w:rsidR="008D3652" w:rsidRPr="008D3652" w:rsidRDefault="00FB2484" w:rsidP="004A498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</w:t>
            </w:r>
            <w:r w:rsidR="004A4982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5</w:t>
            </w:r>
          </w:p>
        </w:tc>
        <w:tc>
          <w:tcPr>
            <w:tcW w:w="1126" w:type="dxa"/>
          </w:tcPr>
          <w:p w:rsidR="008D3652" w:rsidRPr="008D3652" w:rsidRDefault="00FB2484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2.25</w:t>
            </w:r>
          </w:p>
        </w:tc>
        <w:tc>
          <w:tcPr>
            <w:tcW w:w="1267" w:type="dxa"/>
          </w:tcPr>
          <w:p w:rsidR="008D3652" w:rsidRPr="008D3652" w:rsidRDefault="00FB2484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07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03</w:t>
            </w:r>
          </w:p>
        </w:tc>
        <w:tc>
          <w:tcPr>
            <w:tcW w:w="2745" w:type="dxa"/>
          </w:tcPr>
          <w:p w:rsidR="008D3652" w:rsidRPr="0071143C" w:rsidRDefault="00610697" w:rsidP="008D3652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proofErr w:type="spellStart"/>
            <w:r w:rsidRPr="0071143C">
              <w:rPr>
                <w:rFonts w:ascii="Times New Roman" w:hAnsi="Times New Roman" w:cs="Times New Roman"/>
                <w:sz w:val="36"/>
                <w:szCs w:val="36"/>
              </w:rPr>
              <w:t>Tammi</w:t>
            </w:r>
            <w:proofErr w:type="spellEnd"/>
            <w:r w:rsidRPr="007114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1143C">
              <w:rPr>
                <w:rFonts w:ascii="Times New Roman" w:hAnsi="Times New Roman" w:cs="Times New Roman"/>
                <w:sz w:val="36"/>
                <w:szCs w:val="36"/>
              </w:rPr>
              <w:t>sarra</w:t>
            </w:r>
            <w:proofErr w:type="spellEnd"/>
          </w:p>
        </w:tc>
        <w:tc>
          <w:tcPr>
            <w:tcW w:w="987" w:type="dxa"/>
          </w:tcPr>
          <w:p w:rsidR="008D3652" w:rsidRPr="008D3652" w:rsidRDefault="00610697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2.75</w:t>
            </w:r>
          </w:p>
        </w:tc>
        <w:tc>
          <w:tcPr>
            <w:tcW w:w="1126" w:type="dxa"/>
          </w:tcPr>
          <w:p w:rsidR="008D3652" w:rsidRPr="008D3652" w:rsidRDefault="00610697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4.5</w:t>
            </w:r>
          </w:p>
        </w:tc>
        <w:tc>
          <w:tcPr>
            <w:tcW w:w="1126" w:type="dxa"/>
          </w:tcPr>
          <w:p w:rsidR="008D3652" w:rsidRPr="008D3652" w:rsidRDefault="00610697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2.75</w:t>
            </w:r>
          </w:p>
        </w:tc>
        <w:tc>
          <w:tcPr>
            <w:tcW w:w="1267" w:type="dxa"/>
          </w:tcPr>
          <w:p w:rsidR="008D3652" w:rsidRPr="008D3652" w:rsidRDefault="009A451D" w:rsidP="009A451D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04</w:t>
            </w:r>
          </w:p>
        </w:tc>
        <w:tc>
          <w:tcPr>
            <w:tcW w:w="2745" w:type="dxa"/>
          </w:tcPr>
          <w:p w:rsidR="008D3652" w:rsidRPr="0071143C" w:rsidRDefault="009A451D" w:rsidP="008D3652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proofErr w:type="spellStart"/>
            <w:r w:rsidRPr="0071143C">
              <w:rPr>
                <w:rFonts w:ascii="Times New Roman" w:hAnsi="Times New Roman" w:cs="Times New Roman"/>
                <w:sz w:val="36"/>
                <w:szCs w:val="36"/>
              </w:rPr>
              <w:t>Ramdani</w:t>
            </w:r>
            <w:proofErr w:type="spellEnd"/>
            <w:r w:rsidRPr="0071143C">
              <w:rPr>
                <w:rFonts w:ascii="Times New Roman" w:hAnsi="Times New Roman" w:cs="Times New Roman"/>
                <w:sz w:val="36"/>
                <w:szCs w:val="36"/>
              </w:rPr>
              <w:t xml:space="preserve"> Rania</w:t>
            </w:r>
          </w:p>
        </w:tc>
        <w:tc>
          <w:tcPr>
            <w:tcW w:w="987" w:type="dxa"/>
          </w:tcPr>
          <w:p w:rsidR="008D3652" w:rsidRPr="008D3652" w:rsidRDefault="009A451D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2.5</w:t>
            </w:r>
          </w:p>
        </w:tc>
        <w:tc>
          <w:tcPr>
            <w:tcW w:w="1126" w:type="dxa"/>
          </w:tcPr>
          <w:p w:rsidR="008D3652" w:rsidRPr="008D3652" w:rsidRDefault="002077C3" w:rsidP="004A498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126" w:type="dxa"/>
          </w:tcPr>
          <w:p w:rsidR="008D3652" w:rsidRPr="008D3652" w:rsidRDefault="009A451D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2.5</w:t>
            </w:r>
          </w:p>
        </w:tc>
        <w:tc>
          <w:tcPr>
            <w:tcW w:w="1267" w:type="dxa"/>
          </w:tcPr>
          <w:p w:rsidR="008D3652" w:rsidRPr="008D3652" w:rsidRDefault="002077C3" w:rsidP="004A498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9</w:t>
            </w:r>
            <w:bookmarkStart w:id="0" w:name="_GoBack"/>
            <w:bookmarkEnd w:id="0"/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05</w:t>
            </w:r>
          </w:p>
        </w:tc>
        <w:tc>
          <w:tcPr>
            <w:tcW w:w="2745" w:type="dxa"/>
          </w:tcPr>
          <w:p w:rsidR="008D3652" w:rsidRPr="0071143C" w:rsidRDefault="0071143C" w:rsidP="008D3652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Nedjoubi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Hind</w:t>
            </w:r>
            <w:proofErr w:type="spellEnd"/>
          </w:p>
        </w:tc>
        <w:tc>
          <w:tcPr>
            <w:tcW w:w="987" w:type="dxa"/>
          </w:tcPr>
          <w:p w:rsidR="008D3652" w:rsidRPr="008D3652" w:rsidRDefault="0071143C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1.75</w:t>
            </w:r>
          </w:p>
        </w:tc>
        <w:tc>
          <w:tcPr>
            <w:tcW w:w="1126" w:type="dxa"/>
          </w:tcPr>
          <w:p w:rsidR="008D3652" w:rsidRPr="008D3652" w:rsidRDefault="004A4982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2.25</w:t>
            </w:r>
          </w:p>
        </w:tc>
        <w:tc>
          <w:tcPr>
            <w:tcW w:w="1126" w:type="dxa"/>
          </w:tcPr>
          <w:p w:rsidR="008D3652" w:rsidRPr="008D3652" w:rsidRDefault="0071143C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1.75</w:t>
            </w:r>
          </w:p>
        </w:tc>
        <w:tc>
          <w:tcPr>
            <w:tcW w:w="1267" w:type="dxa"/>
          </w:tcPr>
          <w:p w:rsidR="008D3652" w:rsidRPr="008D3652" w:rsidRDefault="00DC6150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5.75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06</w:t>
            </w:r>
          </w:p>
        </w:tc>
        <w:tc>
          <w:tcPr>
            <w:tcW w:w="2745" w:type="dxa"/>
          </w:tcPr>
          <w:p w:rsidR="008D3652" w:rsidRPr="00DC6150" w:rsidRDefault="00DC6150" w:rsidP="008D3652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proofErr w:type="spellStart"/>
            <w:r w:rsidRPr="00DC6150">
              <w:rPr>
                <w:rFonts w:ascii="Times New Roman" w:hAnsi="Times New Roman" w:cs="Times New Roman"/>
                <w:sz w:val="36"/>
                <w:szCs w:val="36"/>
              </w:rPr>
              <w:t>Bekhouche</w:t>
            </w:r>
            <w:proofErr w:type="spellEnd"/>
            <w:r w:rsidRPr="00DC61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C6150">
              <w:rPr>
                <w:rFonts w:ascii="Times New Roman" w:hAnsi="Times New Roman" w:cs="Times New Roman"/>
                <w:sz w:val="36"/>
                <w:szCs w:val="36"/>
              </w:rPr>
              <w:t>djamila</w:t>
            </w:r>
            <w:proofErr w:type="spellEnd"/>
          </w:p>
        </w:tc>
        <w:tc>
          <w:tcPr>
            <w:tcW w:w="987" w:type="dxa"/>
          </w:tcPr>
          <w:p w:rsidR="008D3652" w:rsidRPr="008D3652" w:rsidRDefault="00DC6150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2.25</w:t>
            </w:r>
          </w:p>
        </w:tc>
        <w:tc>
          <w:tcPr>
            <w:tcW w:w="1126" w:type="dxa"/>
          </w:tcPr>
          <w:p w:rsidR="008D3652" w:rsidRPr="008D3652" w:rsidRDefault="00DC6150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02</w:t>
            </w:r>
          </w:p>
        </w:tc>
        <w:tc>
          <w:tcPr>
            <w:tcW w:w="1126" w:type="dxa"/>
          </w:tcPr>
          <w:p w:rsidR="008D3652" w:rsidRPr="008D3652" w:rsidRDefault="00DC6150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2.25</w:t>
            </w:r>
          </w:p>
        </w:tc>
        <w:tc>
          <w:tcPr>
            <w:tcW w:w="1267" w:type="dxa"/>
          </w:tcPr>
          <w:p w:rsidR="008D3652" w:rsidRPr="008D3652" w:rsidRDefault="00DC6150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6.5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07</w:t>
            </w:r>
          </w:p>
        </w:tc>
        <w:tc>
          <w:tcPr>
            <w:tcW w:w="2745" w:type="dxa"/>
          </w:tcPr>
          <w:p w:rsidR="008D3652" w:rsidRPr="008D3652" w:rsidRDefault="00561A66" w:rsidP="008D3652">
            <w:pPr>
              <w:bidi/>
              <w:rPr>
                <w:sz w:val="56"/>
                <w:szCs w:val="56"/>
                <w:rtl/>
              </w:rPr>
            </w:pPr>
            <w:proofErr w:type="spellStart"/>
            <w:r>
              <w:rPr>
                <w:sz w:val="56"/>
                <w:szCs w:val="56"/>
              </w:rPr>
              <w:t>Nedjai</w:t>
            </w:r>
            <w:proofErr w:type="spellEnd"/>
            <w:r>
              <w:rPr>
                <w:sz w:val="56"/>
                <w:szCs w:val="56"/>
              </w:rPr>
              <w:t xml:space="preserve"> Sara</w:t>
            </w:r>
          </w:p>
        </w:tc>
        <w:tc>
          <w:tcPr>
            <w:tcW w:w="987" w:type="dxa"/>
          </w:tcPr>
          <w:p w:rsidR="008D3652" w:rsidRPr="008D3652" w:rsidRDefault="00561A66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03</w:t>
            </w:r>
          </w:p>
        </w:tc>
        <w:tc>
          <w:tcPr>
            <w:tcW w:w="1126" w:type="dxa"/>
          </w:tcPr>
          <w:p w:rsidR="008D3652" w:rsidRPr="008D3652" w:rsidRDefault="00561A66" w:rsidP="00561A66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03</w:t>
            </w:r>
          </w:p>
        </w:tc>
        <w:tc>
          <w:tcPr>
            <w:tcW w:w="1126" w:type="dxa"/>
          </w:tcPr>
          <w:p w:rsidR="008D3652" w:rsidRPr="008D3652" w:rsidRDefault="00561A66" w:rsidP="00561A66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02</w:t>
            </w:r>
          </w:p>
        </w:tc>
        <w:tc>
          <w:tcPr>
            <w:tcW w:w="1267" w:type="dxa"/>
          </w:tcPr>
          <w:p w:rsidR="008D3652" w:rsidRPr="008D3652" w:rsidRDefault="00561A66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08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08</w:t>
            </w:r>
          </w:p>
        </w:tc>
        <w:tc>
          <w:tcPr>
            <w:tcW w:w="2745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09</w:t>
            </w:r>
          </w:p>
        </w:tc>
        <w:tc>
          <w:tcPr>
            <w:tcW w:w="2745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10</w:t>
            </w:r>
          </w:p>
        </w:tc>
        <w:tc>
          <w:tcPr>
            <w:tcW w:w="2745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FB2484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11</w:t>
            </w:r>
          </w:p>
        </w:tc>
        <w:tc>
          <w:tcPr>
            <w:tcW w:w="2745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</w:tbl>
    <w:p w:rsidR="00D0311B" w:rsidRPr="00694DA7" w:rsidRDefault="00694DA7" w:rsidP="008D3652">
      <w:pPr>
        <w:bidi/>
        <w:rPr>
          <w:sz w:val="28"/>
          <w:szCs w:val="28"/>
          <w:u w:val="single"/>
        </w:rPr>
      </w:pPr>
      <w:proofErr w:type="gramStart"/>
      <w:r w:rsidRPr="00694DA7">
        <w:rPr>
          <w:rFonts w:hint="cs"/>
          <w:sz w:val="28"/>
          <w:szCs w:val="28"/>
          <w:u w:val="single"/>
          <w:rtl/>
        </w:rPr>
        <w:t>توقيع</w:t>
      </w:r>
      <w:proofErr w:type="gramEnd"/>
      <w:r w:rsidRPr="00694DA7">
        <w:rPr>
          <w:rFonts w:hint="cs"/>
          <w:sz w:val="28"/>
          <w:szCs w:val="28"/>
          <w:u w:val="single"/>
          <w:rtl/>
        </w:rPr>
        <w:t xml:space="preserve"> الأستاذ                           </w:t>
      </w:r>
    </w:p>
    <w:sectPr w:rsidR="00D0311B" w:rsidRPr="00694DA7" w:rsidSect="00694DA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652"/>
    <w:rsid w:val="0001681B"/>
    <w:rsid w:val="002077C3"/>
    <w:rsid w:val="00391466"/>
    <w:rsid w:val="003D74D8"/>
    <w:rsid w:val="004A4982"/>
    <w:rsid w:val="00561A66"/>
    <w:rsid w:val="00610697"/>
    <w:rsid w:val="00694DA7"/>
    <w:rsid w:val="0071143C"/>
    <w:rsid w:val="00805E71"/>
    <w:rsid w:val="008D3652"/>
    <w:rsid w:val="009A451D"/>
    <w:rsid w:val="00BC4D8D"/>
    <w:rsid w:val="00CD0D77"/>
    <w:rsid w:val="00D0311B"/>
    <w:rsid w:val="00D24E0B"/>
    <w:rsid w:val="00DC6150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3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Haddad</cp:lastModifiedBy>
  <cp:revision>13</cp:revision>
  <dcterms:created xsi:type="dcterms:W3CDTF">2018-02-26T06:59:00Z</dcterms:created>
  <dcterms:modified xsi:type="dcterms:W3CDTF">2018-05-10T20:58:00Z</dcterms:modified>
</cp:coreProperties>
</file>