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E905D0" w14:textId="3EE5BC11" w:rsidR="000A41C2" w:rsidRPr="00AA449A" w:rsidRDefault="00701788">
      <w:pPr>
        <w:rPr>
          <w:rFonts w:ascii="Maiandra GD" w:hAnsi="Maiandra GD"/>
          <w:b/>
          <w:sz w:val="28"/>
          <w:u w:val="single" w:color="FF0000"/>
        </w:rPr>
      </w:pPr>
      <w:r>
        <w:rPr>
          <w:rFonts w:ascii="Maiandra GD" w:hAnsi="Maiandra GD"/>
          <w:b/>
          <w:noProof/>
          <w:sz w:val="28"/>
          <w:u w:val="single" w:color="FF0000"/>
        </w:rPr>
        <w:drawing>
          <wp:anchor distT="0" distB="0" distL="114300" distR="114300" simplePos="0" relativeHeight="251658240" behindDoc="0" locked="0" layoutInCell="1" allowOverlap="1" wp14:anchorId="56B0060B" wp14:editId="497D37CA">
            <wp:simplePos x="0" y="0"/>
            <wp:positionH relativeFrom="margin">
              <wp:posOffset>5033010</wp:posOffset>
            </wp:positionH>
            <wp:positionV relativeFrom="margin">
              <wp:posOffset>-311785</wp:posOffset>
            </wp:positionV>
            <wp:extent cx="2160000" cy="216000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010F" w:rsidRPr="0051679A">
        <w:rPr>
          <w:rFonts w:ascii="Maiandra GD" w:hAnsi="Maiandra GD"/>
          <w:b/>
          <w:sz w:val="28"/>
          <w:u w:val="single" w:color="FF0000"/>
        </w:rPr>
        <w:t xml:space="preserve">PROB </w:t>
      </w:r>
      <w:r w:rsidR="005F78EC">
        <w:rPr>
          <w:rFonts w:ascii="Maiandra GD" w:hAnsi="Maiandra GD"/>
          <w:b/>
          <w:sz w:val="28"/>
          <w:u w:val="single" w:color="FF0000"/>
        </w:rPr>
        <w:t>10</w:t>
      </w:r>
      <w:r w:rsidR="00AA449A" w:rsidRPr="00AA449A">
        <w:rPr>
          <w:rFonts w:ascii="Maiandra GD" w:hAnsi="Maiandra GD"/>
          <w:b/>
          <w:sz w:val="28"/>
          <w:u w:color="FF0000"/>
        </w:rPr>
        <w:tab/>
      </w:r>
      <w:r w:rsidR="00AA449A" w:rsidRPr="00AA449A">
        <w:rPr>
          <w:rFonts w:ascii="Maiandra GD" w:hAnsi="Maiandra GD"/>
          <w:b/>
          <w:sz w:val="28"/>
          <w:u w:color="FF0000"/>
        </w:rPr>
        <w:tab/>
      </w:r>
      <w:r w:rsidR="00AA449A" w:rsidRPr="00AA449A">
        <w:rPr>
          <w:rFonts w:ascii="Maiandra GD" w:hAnsi="Maiandra GD"/>
          <w:b/>
          <w:sz w:val="28"/>
          <w:u w:color="FF0000"/>
        </w:rPr>
        <w:tab/>
      </w:r>
      <w:r w:rsidR="00AA449A" w:rsidRPr="00AA449A">
        <w:rPr>
          <w:rFonts w:ascii="Maiandra GD" w:hAnsi="Maiandra GD"/>
          <w:b/>
          <w:sz w:val="28"/>
          <w:u w:color="FF0000"/>
        </w:rPr>
        <w:tab/>
      </w:r>
      <w:r w:rsidR="000A11B1">
        <w:rPr>
          <w:rFonts w:ascii="Maiandra GD" w:hAnsi="Maiandra GD"/>
          <w:b/>
          <w:sz w:val="28"/>
          <w:u w:color="FF0000"/>
        </w:rPr>
        <w:tab/>
      </w:r>
      <w:r w:rsidR="008A4F8D">
        <w:rPr>
          <w:rFonts w:ascii="Maiandra GD" w:hAnsi="Maiandra GD"/>
          <w:b/>
          <w:sz w:val="28"/>
          <w:u w:color="FF0000"/>
        </w:rPr>
        <w:tab/>
      </w:r>
      <w:r w:rsidR="005F78EC">
        <w:rPr>
          <w:rFonts w:ascii="Maiandra GD" w:hAnsi="Maiandra GD"/>
          <w:b/>
          <w:sz w:val="28"/>
          <w:u w:val="single" w:color="FF0000"/>
        </w:rPr>
        <w:t>Proportionnalité</w:t>
      </w:r>
    </w:p>
    <w:p w14:paraId="7690D606" w14:textId="40D63F19" w:rsidR="002E4FCF" w:rsidRDefault="002E4FCF">
      <w:pPr>
        <w:rPr>
          <w:rFonts w:ascii="Maiandra GD" w:hAnsi="Maiandra G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7"/>
        <w:gridCol w:w="3685"/>
      </w:tblGrid>
      <w:tr w:rsidR="00AA449A" w:rsidRPr="005C0430" w14:paraId="05F99D84" w14:textId="77777777" w:rsidTr="00790117">
        <w:trPr>
          <w:jc w:val="center"/>
        </w:trPr>
        <w:tc>
          <w:tcPr>
            <w:tcW w:w="737" w:type="dxa"/>
            <w:tcBorders>
              <w:top w:val="nil"/>
              <w:left w:val="nil"/>
            </w:tcBorders>
            <w:shd w:val="clear" w:color="auto" w:fill="auto"/>
            <w:vAlign w:val="center"/>
          </w:tcPr>
          <w:p w14:paraId="354C2C7C" w14:textId="77777777" w:rsidR="00AA449A" w:rsidRPr="005C0430" w:rsidRDefault="00AA449A" w:rsidP="00790117">
            <w:pPr>
              <w:rPr>
                <w:rFonts w:ascii="Maiandra GD" w:hAnsi="Maiandra GD"/>
                <w:i/>
              </w:rPr>
            </w:pPr>
          </w:p>
        </w:tc>
        <w:tc>
          <w:tcPr>
            <w:tcW w:w="3685" w:type="dxa"/>
            <w:shd w:val="pct40" w:color="auto" w:fill="auto"/>
            <w:vAlign w:val="center"/>
          </w:tcPr>
          <w:p w14:paraId="4653553B" w14:textId="77777777" w:rsidR="00AA449A" w:rsidRPr="005C0430" w:rsidRDefault="00AA449A" w:rsidP="00790117">
            <w:pPr>
              <w:rPr>
                <w:rFonts w:ascii="Maiandra GD" w:hAnsi="Maiandra GD"/>
                <w:b/>
                <w:i/>
                <w:color w:val="FFFFFF"/>
              </w:rPr>
            </w:pPr>
            <w:r w:rsidRPr="005C0430">
              <w:rPr>
                <w:rFonts w:ascii="Maiandra GD" w:hAnsi="Maiandra GD"/>
                <w:b/>
                <w:i/>
                <w:color w:val="FFFFFF"/>
              </w:rPr>
              <w:t>Je sais ma leçon si…</w:t>
            </w:r>
          </w:p>
        </w:tc>
      </w:tr>
      <w:tr w:rsidR="00AA449A" w:rsidRPr="005C0430" w14:paraId="34BCC562" w14:textId="77777777" w:rsidTr="00790117">
        <w:trPr>
          <w:cantSplit/>
          <w:trHeight w:val="962"/>
          <w:jc w:val="center"/>
        </w:trPr>
        <w:tc>
          <w:tcPr>
            <w:tcW w:w="737" w:type="dxa"/>
            <w:shd w:val="clear" w:color="auto" w:fill="auto"/>
            <w:textDirection w:val="btLr"/>
            <w:vAlign w:val="center"/>
          </w:tcPr>
          <w:p w14:paraId="541C85B4" w14:textId="3E9628D4" w:rsidR="00AA449A" w:rsidRPr="005C0430" w:rsidRDefault="00AA449A" w:rsidP="00790117">
            <w:pPr>
              <w:ind w:left="113" w:right="113"/>
              <w:jc w:val="center"/>
              <w:rPr>
                <w:rFonts w:ascii="Maiandra GD" w:hAnsi="Maiandra GD"/>
                <w:b/>
                <w:i/>
              </w:rPr>
            </w:pPr>
            <w:r>
              <w:rPr>
                <w:rFonts w:ascii="Maiandra GD" w:hAnsi="Maiandra GD"/>
                <w:b/>
                <w:i/>
              </w:rPr>
              <w:t xml:space="preserve">PROB </w:t>
            </w:r>
            <w:r w:rsidR="005F78EC">
              <w:rPr>
                <w:rFonts w:ascii="Maiandra GD" w:hAnsi="Maiandra GD"/>
                <w:b/>
                <w:i/>
              </w:rPr>
              <w:t>10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65421F6F" w14:textId="3E55D390" w:rsidR="00AA449A" w:rsidRPr="005C0430" w:rsidRDefault="00AA449A" w:rsidP="00790117">
            <w:pPr>
              <w:rPr>
                <w:rFonts w:ascii="Maiandra GD" w:hAnsi="Maiandra GD"/>
                <w:i/>
                <w:iCs/>
              </w:rPr>
            </w:pPr>
            <w:r w:rsidRPr="005C0430">
              <w:rPr>
                <w:rFonts w:ascii="Maiandra GD" w:hAnsi="Maiandra GD"/>
              </w:rPr>
              <w:sym w:font="Wingdings" w:char="F08C"/>
            </w:r>
            <w:r w:rsidRPr="005C0430">
              <w:rPr>
                <w:rFonts w:ascii="Maiandra GD" w:hAnsi="Maiandra GD"/>
              </w:rPr>
              <w:t xml:space="preserve"> </w:t>
            </w:r>
            <w:r w:rsidRPr="005C0430">
              <w:rPr>
                <w:rFonts w:ascii="Maiandra GD" w:hAnsi="Maiandra GD"/>
                <w:i/>
                <w:iCs/>
              </w:rPr>
              <w:t xml:space="preserve">Je </w:t>
            </w:r>
            <w:r>
              <w:rPr>
                <w:rFonts w:ascii="Maiandra GD" w:hAnsi="Maiandra GD"/>
                <w:i/>
                <w:iCs/>
              </w:rPr>
              <w:t xml:space="preserve">sais résoudre un problème </w:t>
            </w:r>
            <w:r w:rsidR="005F78EC">
              <w:rPr>
                <w:rFonts w:ascii="Maiandra GD" w:hAnsi="Maiandra GD"/>
                <w:i/>
                <w:iCs/>
              </w:rPr>
              <w:t>de proportionnalité</w:t>
            </w:r>
            <w:r w:rsidR="007266AA">
              <w:rPr>
                <w:rFonts w:ascii="Maiandra GD" w:hAnsi="Maiandra GD"/>
                <w:i/>
                <w:iCs/>
              </w:rPr>
              <w:t>.</w:t>
            </w:r>
          </w:p>
        </w:tc>
      </w:tr>
    </w:tbl>
    <w:p w14:paraId="317A20E1" w14:textId="63D211AE" w:rsidR="00AA449A" w:rsidRDefault="00AA449A">
      <w:pPr>
        <w:rPr>
          <w:rFonts w:ascii="Maiandra GD" w:hAnsi="Maiandra GD"/>
        </w:rPr>
      </w:pPr>
    </w:p>
    <w:p w14:paraId="0CFD1D20" w14:textId="65531117" w:rsidR="00701788" w:rsidRDefault="00701788">
      <w:pPr>
        <w:rPr>
          <w:rFonts w:ascii="Maiandra GD" w:hAnsi="Maiandra GD"/>
        </w:rPr>
      </w:pPr>
    </w:p>
    <w:p w14:paraId="3EC38F99" w14:textId="77777777" w:rsidR="00701788" w:rsidRPr="0051679A" w:rsidRDefault="00701788">
      <w:pPr>
        <w:rPr>
          <w:rFonts w:ascii="Maiandra GD" w:hAnsi="Maiandra GD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52"/>
        <w:gridCol w:w="5453"/>
      </w:tblGrid>
      <w:tr w:rsidR="005F78EC" w:rsidRPr="00E37F03" w14:paraId="106C401D" w14:textId="77777777" w:rsidTr="005F78EC">
        <w:trPr>
          <w:trHeight w:val="70"/>
        </w:trPr>
        <w:tc>
          <w:tcPr>
            <w:tcW w:w="1090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5C13B3" w14:textId="77777777" w:rsidR="005F78EC" w:rsidRPr="00E37F03" w:rsidRDefault="005F78EC" w:rsidP="00790117">
            <w:pPr>
              <w:jc w:val="center"/>
              <w:rPr>
                <w:rFonts w:ascii="Maiandra GD" w:hAnsi="Maiandra GD"/>
                <w:b/>
                <w:sz w:val="32"/>
                <w:szCs w:val="32"/>
              </w:rPr>
            </w:pPr>
            <w:r w:rsidRPr="00E37F03">
              <w:rPr>
                <w:rFonts w:ascii="Maiandra GD" w:hAnsi="Maiandra GD"/>
                <w:b/>
                <w:sz w:val="32"/>
                <w:szCs w:val="32"/>
                <w:u w:val="single"/>
              </w:rPr>
              <w:t>Proportionnalité</w:t>
            </w:r>
          </w:p>
          <w:p w14:paraId="4F6C7FB6" w14:textId="77777777" w:rsidR="005F78EC" w:rsidRPr="00E37F03" w:rsidRDefault="005F78EC" w:rsidP="00790117">
            <w:pPr>
              <w:jc w:val="center"/>
              <w:rPr>
                <w:rFonts w:ascii="Maiandra GD" w:hAnsi="Maiandra GD"/>
                <w:i/>
                <w:sz w:val="28"/>
                <w:szCs w:val="28"/>
              </w:rPr>
            </w:pPr>
            <w:r w:rsidRPr="00737214">
              <w:rPr>
                <w:rFonts w:ascii="Maiandra GD" w:hAnsi="Maiandra GD"/>
                <w:i/>
                <w:sz w:val="28"/>
                <w:szCs w:val="28"/>
              </w:rPr>
              <w:sym w:font="Wingdings" w:char="F0F0"/>
            </w:r>
            <w:r w:rsidRPr="00737214">
              <w:rPr>
                <w:rFonts w:ascii="Maiandra GD" w:hAnsi="Maiandra GD"/>
                <w:i/>
                <w:sz w:val="28"/>
                <w:szCs w:val="28"/>
              </w:rPr>
              <w:t xml:space="preserve"> </w:t>
            </w:r>
            <w:r w:rsidRPr="00B012FC">
              <w:rPr>
                <w:rFonts w:ascii="Maiandra GD" w:hAnsi="Maiandra GD"/>
                <w:i/>
                <w:sz w:val="28"/>
                <w:szCs w:val="28"/>
              </w:rPr>
              <w:t>La valeur d’un élément est toujours la même, le nombre d’éléments varie.</w:t>
            </w:r>
          </w:p>
        </w:tc>
      </w:tr>
      <w:tr w:rsidR="005F78EC" w:rsidRPr="00E37F03" w14:paraId="6CE793B1" w14:textId="77777777" w:rsidTr="005F78EC">
        <w:trPr>
          <w:trHeight w:val="70"/>
        </w:trPr>
        <w:tc>
          <w:tcPr>
            <w:tcW w:w="5452" w:type="dxa"/>
            <w:tcBorders>
              <w:top w:val="nil"/>
              <w:left w:val="nil"/>
              <w:bottom w:val="dashed" w:sz="4" w:space="0" w:color="auto"/>
              <w:right w:val="nil"/>
            </w:tcBorders>
            <w:vAlign w:val="center"/>
          </w:tcPr>
          <w:p w14:paraId="23E44798" w14:textId="77777777" w:rsidR="005F78EC" w:rsidRDefault="005F78EC" w:rsidP="00790117">
            <w:pPr>
              <w:rPr>
                <w:rFonts w:ascii="Maiandra GD" w:hAnsi="Maiandra GD"/>
                <w:i/>
                <w:sz w:val="28"/>
                <w:szCs w:val="28"/>
              </w:rPr>
            </w:pPr>
            <w:r w:rsidRPr="00737214">
              <w:rPr>
                <w:rFonts w:ascii="Maiandra GD" w:hAnsi="Maiandra GD"/>
                <w:i/>
                <w:sz w:val="28"/>
                <w:szCs w:val="28"/>
                <w:u w:val="single"/>
              </w:rPr>
              <w:t>Ex</w:t>
            </w:r>
            <w:r w:rsidRPr="00737214">
              <w:rPr>
                <w:rFonts w:ascii="Maiandra GD" w:hAnsi="Maiandra GD"/>
                <w:i/>
                <w:sz w:val="28"/>
                <w:szCs w:val="28"/>
              </w:rPr>
              <w:t> :</w:t>
            </w:r>
          </w:p>
          <w:p w14:paraId="079B4865" w14:textId="77777777" w:rsidR="005F78EC" w:rsidRPr="00E37F03" w:rsidRDefault="005F78EC" w:rsidP="00790117">
            <w:pPr>
              <w:rPr>
                <w:rFonts w:ascii="Maiandra GD" w:hAnsi="Maiandra GD"/>
                <w:b/>
                <w:sz w:val="32"/>
                <w:szCs w:val="32"/>
                <w:u w:val="single"/>
              </w:rPr>
            </w:pPr>
            <w:bookmarkStart w:id="0" w:name="_Hlk15213701"/>
            <w:r>
              <w:rPr>
                <w:rFonts w:ascii="Abadi" w:hAnsi="Abadi"/>
                <w:i/>
                <w:sz w:val="28"/>
                <w:szCs w:val="28"/>
              </w:rPr>
              <w:t>1 livre coûte 5 €, 2 livres coûtent 10 €, 3 livres coûtent 15 €, 10 livres coûtent 50 €.</w:t>
            </w:r>
            <w:bookmarkEnd w:id="0"/>
          </w:p>
        </w:tc>
        <w:tc>
          <w:tcPr>
            <w:tcW w:w="5453" w:type="dxa"/>
            <w:tcBorders>
              <w:top w:val="nil"/>
              <w:left w:val="nil"/>
              <w:bottom w:val="dashed" w:sz="4" w:space="0" w:color="auto"/>
              <w:right w:val="nil"/>
            </w:tcBorders>
            <w:vAlign w:val="center"/>
          </w:tcPr>
          <w:p w14:paraId="6B350AAE" w14:textId="77777777" w:rsidR="005F78EC" w:rsidRPr="00E37F03" w:rsidRDefault="005F78EC" w:rsidP="00790117">
            <w:pPr>
              <w:jc w:val="center"/>
              <w:rPr>
                <w:rFonts w:ascii="Maiandra GD" w:hAnsi="Maiandra GD"/>
                <w:b/>
                <w:sz w:val="28"/>
                <w:szCs w:val="28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62E1F53B" wp14:editId="1189B6C5">
                  <wp:extent cx="1986856" cy="839516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35310" t="52017" r="50326" b="21132"/>
                          <a:stretch/>
                        </pic:blipFill>
                        <pic:spPr bwMode="auto">
                          <a:xfrm>
                            <a:off x="0" y="0"/>
                            <a:ext cx="2019149" cy="8531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78EC" w:rsidRPr="00B012FC" w14:paraId="60953648" w14:textId="77777777" w:rsidTr="005F78EC">
        <w:trPr>
          <w:trHeight w:val="57"/>
        </w:trPr>
        <w:tc>
          <w:tcPr>
            <w:tcW w:w="5452" w:type="dxa"/>
            <w:tcBorders>
              <w:top w:val="dashed" w:sz="4" w:space="0" w:color="auto"/>
              <w:left w:val="nil"/>
              <w:bottom w:val="nil"/>
              <w:right w:val="nil"/>
            </w:tcBorders>
          </w:tcPr>
          <w:p w14:paraId="0B19EF74" w14:textId="77777777" w:rsidR="005F78EC" w:rsidRPr="00B012FC" w:rsidRDefault="005F78EC" w:rsidP="00790117">
            <w:pPr>
              <w:rPr>
                <w:noProof/>
                <w:u w:val="single"/>
              </w:rPr>
            </w:pPr>
            <w:r w:rsidRPr="00B012FC">
              <w:rPr>
                <w:rFonts w:ascii="Maiandra GD" w:hAnsi="Maiandra GD"/>
                <w:b/>
                <w:bCs/>
                <w:u w:val="single"/>
              </w:rPr>
              <w:t>Si je cherche une valeur ou un nombre d’éléments</w:t>
            </w:r>
          </w:p>
          <w:p w14:paraId="7D03FC3F" w14:textId="77777777" w:rsidR="005F78EC" w:rsidRPr="00B012FC" w:rsidRDefault="005F78EC" w:rsidP="00790117">
            <w:pPr>
              <w:jc w:val="center"/>
              <w:rPr>
                <w:rFonts w:ascii="Maiandra GD" w:hAnsi="Maiandra GD"/>
                <w:b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B357157" wp14:editId="7C4A0545">
                  <wp:extent cx="1525776" cy="744279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5283" t="54977" r="52130" b="17857"/>
                          <a:stretch/>
                        </pic:blipFill>
                        <pic:spPr bwMode="auto">
                          <a:xfrm>
                            <a:off x="0" y="0"/>
                            <a:ext cx="1546438" cy="7543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3" w:type="dxa"/>
            <w:tcBorders>
              <w:top w:val="dashed" w:sz="4" w:space="0" w:color="auto"/>
              <w:left w:val="nil"/>
              <w:bottom w:val="nil"/>
              <w:right w:val="nil"/>
            </w:tcBorders>
            <w:vAlign w:val="center"/>
          </w:tcPr>
          <w:p w14:paraId="1CF0E530" w14:textId="77777777" w:rsidR="005F78EC" w:rsidRPr="00B012F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  <w:r>
              <w:rPr>
                <w:rFonts w:ascii="Maiandra GD" w:hAnsi="Maiandra GD"/>
                <w:sz w:val="28"/>
                <w:szCs w:val="28"/>
              </w:rPr>
              <w:sym w:font="Wingdings" w:char="F0F0"/>
            </w:r>
            <w:r>
              <w:rPr>
                <w:rFonts w:ascii="Maiandra GD" w:hAnsi="Maiandra GD"/>
                <w:sz w:val="28"/>
                <w:szCs w:val="28"/>
              </w:rPr>
              <w:t xml:space="preserve"> J’utilise les </w:t>
            </w:r>
            <w:r w:rsidRPr="00B012FC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explications</w:t>
            </w:r>
            <w:r>
              <w:rPr>
                <w:rFonts w:ascii="Maiandra GD" w:hAnsi="Maiandra GD"/>
                <w:sz w:val="28"/>
                <w:szCs w:val="28"/>
              </w:rPr>
              <w:t xml:space="preserve"> et </w:t>
            </w:r>
            <w:r w:rsidRPr="00B012FC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techniques</w:t>
            </w:r>
            <w:r>
              <w:rPr>
                <w:rFonts w:ascii="Maiandra GD" w:hAnsi="Maiandra GD"/>
                <w:sz w:val="28"/>
                <w:szCs w:val="28"/>
              </w:rPr>
              <w:t xml:space="preserve"> ci-dessous.</w:t>
            </w:r>
          </w:p>
        </w:tc>
      </w:tr>
      <w:tr w:rsidR="005F78EC" w:rsidRPr="00555B3F" w14:paraId="6D2C9877" w14:textId="77777777" w:rsidTr="005F78EC">
        <w:trPr>
          <w:trHeight w:val="70"/>
        </w:trPr>
        <w:tc>
          <w:tcPr>
            <w:tcW w:w="10905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504BCF" w14:textId="77777777" w:rsidR="005F78EC" w:rsidRDefault="005F78EC" w:rsidP="00790117">
            <w:pPr>
              <w:rPr>
                <w:rFonts w:ascii="Maiandra GD" w:hAnsi="Maiandra GD"/>
                <w:noProof/>
                <w:sz w:val="28"/>
                <w:szCs w:val="28"/>
              </w:rPr>
            </w:pP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Une </w:t>
            </w:r>
            <w:r w:rsidRPr="00E37F03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situation de proportionnalité</w:t>
            </w:r>
            <w:r w:rsidRPr="00E37F03">
              <w:rPr>
                <w:rFonts w:ascii="Maiandra GD" w:hAnsi="Maiandra GD"/>
                <w:noProof/>
                <w:color w:val="FF0000"/>
                <w:sz w:val="28"/>
                <w:szCs w:val="28"/>
              </w:rPr>
              <w:t xml:space="preserve"> 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peut être représentée dans un tableau : le </w:t>
            </w:r>
            <w:r w:rsidRPr="00E37F03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tableau de proportionnalité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>.</w:t>
            </w:r>
          </w:p>
          <w:p w14:paraId="3E79345E" w14:textId="77777777" w:rsidR="005F78EC" w:rsidRDefault="005F78EC" w:rsidP="00790117">
            <w:pPr>
              <w:jc w:val="center"/>
              <w:rPr>
                <w:rFonts w:ascii="Maiandra GD" w:hAnsi="Maiandra GD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EB93335" wp14:editId="61EE5DEE">
                  <wp:extent cx="5124203" cy="860961"/>
                  <wp:effectExtent l="0" t="0" r="635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126099" cy="8612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ADAD0C4" w14:textId="77777777" w:rsidR="005F78EC" w:rsidRDefault="005F78EC" w:rsidP="00790117">
            <w:pPr>
              <w:rPr>
                <w:rFonts w:ascii="Maiandra GD" w:hAnsi="Maiandra GD"/>
                <w:noProof/>
                <w:sz w:val="28"/>
                <w:szCs w:val="28"/>
              </w:rPr>
            </w:pP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Pour </w:t>
            </w:r>
            <w:r w:rsidRPr="00555B3F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passer d’une ligne à l’autre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, on </w:t>
            </w:r>
            <w:r w:rsidRPr="00555B3F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multiplie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 ou on </w:t>
            </w:r>
            <w:r w:rsidRPr="00555B3F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divise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 xml:space="preserve"> toujours par le </w:t>
            </w:r>
            <w:r w:rsidRPr="00555B3F">
              <w:rPr>
                <w:rFonts w:ascii="Maiandra GD" w:hAnsi="Maiandra GD"/>
                <w:b/>
                <w:bCs/>
                <w:noProof/>
                <w:color w:val="FF0000"/>
                <w:sz w:val="28"/>
                <w:szCs w:val="28"/>
              </w:rPr>
              <w:t>même nombre</w:t>
            </w:r>
            <w:r w:rsidRPr="00E37F03">
              <w:rPr>
                <w:rFonts w:ascii="Maiandra GD" w:hAnsi="Maiandra GD"/>
                <w:noProof/>
                <w:sz w:val="28"/>
                <w:szCs w:val="28"/>
              </w:rPr>
              <w:t>.</w:t>
            </w:r>
          </w:p>
          <w:p w14:paraId="4787C825" w14:textId="77777777" w:rsidR="005F78EC" w:rsidRDefault="005F78EC" w:rsidP="00790117">
            <w:pPr>
              <w:jc w:val="center"/>
              <w:rPr>
                <w:rFonts w:ascii="Maiandra GD" w:hAnsi="Maiandra GD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0965FF6" wp14:editId="73EC1471">
                  <wp:extent cx="6412027" cy="1008000"/>
                  <wp:effectExtent l="0" t="0" r="8255" b="1905"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412027" cy="100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F15FE38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  <w:r w:rsidRPr="00555B3F">
              <w:rPr>
                <w:rFonts w:ascii="Maiandra GD" w:hAnsi="Maiandra GD"/>
                <w:sz w:val="28"/>
                <w:szCs w:val="28"/>
              </w:rPr>
              <w:t xml:space="preserve">On peut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 xml:space="preserve">passer d’une colonne à l’autre </w:t>
            </w:r>
            <w:r w:rsidRPr="00555B3F">
              <w:rPr>
                <w:rFonts w:ascii="Maiandra GD" w:hAnsi="Maiandra GD"/>
                <w:sz w:val="28"/>
                <w:szCs w:val="28"/>
              </w:rPr>
              <w:t xml:space="preserve">en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multipliant</w:t>
            </w:r>
            <w:r w:rsidRPr="00555B3F">
              <w:rPr>
                <w:rFonts w:ascii="Maiandra GD" w:hAnsi="Maiandra GD"/>
                <w:sz w:val="28"/>
                <w:szCs w:val="28"/>
              </w:rPr>
              <w:t xml:space="preserve"> ou en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divisant</w:t>
            </w:r>
            <w:r w:rsidRPr="00555B3F">
              <w:rPr>
                <w:rFonts w:ascii="Maiandra GD" w:hAnsi="Maiandra GD"/>
                <w:sz w:val="28"/>
                <w:szCs w:val="28"/>
              </w:rPr>
              <w:t xml:space="preserve"> par le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même nombre</w:t>
            </w:r>
            <w:r w:rsidRPr="00555B3F">
              <w:rPr>
                <w:rFonts w:ascii="Maiandra GD" w:hAnsi="Maiandra GD"/>
                <w:sz w:val="28"/>
                <w:szCs w:val="28"/>
              </w:rPr>
              <w:t>.</w:t>
            </w:r>
          </w:p>
          <w:p w14:paraId="49C68ED3" w14:textId="77777777" w:rsidR="005F78EC" w:rsidRDefault="005F78EC" w:rsidP="00790117">
            <w:pPr>
              <w:jc w:val="center"/>
              <w:rPr>
                <w:rFonts w:ascii="Maiandra GD" w:hAnsi="Maiandra GD"/>
                <w:noProof/>
                <w:sz w:val="28"/>
                <w:szCs w:val="28"/>
              </w:rPr>
            </w:pPr>
            <w:r w:rsidRPr="00555B3F">
              <w:rPr>
                <w:rFonts w:ascii="Maiandra GD" w:hAnsi="Maiandra GD"/>
                <w:noProof/>
                <w:sz w:val="28"/>
                <w:szCs w:val="28"/>
              </w:rPr>
              <w:drawing>
                <wp:inline distT="0" distB="0" distL="0" distR="0" wp14:anchorId="42D9161B" wp14:editId="1D31E8BF">
                  <wp:extent cx="5325995" cy="1585356"/>
                  <wp:effectExtent l="0" t="0" r="8255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2916" cy="1632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D0F67E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5EB418D0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3C448699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29E2DC17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59F5FFD5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22E49CA7" w14:textId="77777777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</w:p>
          <w:p w14:paraId="6161FE61" w14:textId="4654F99E" w:rsidR="005F78EC" w:rsidRDefault="005F78EC" w:rsidP="00790117">
            <w:pPr>
              <w:rPr>
                <w:rFonts w:ascii="Maiandra GD" w:hAnsi="Maiandra GD"/>
                <w:sz w:val="28"/>
                <w:szCs w:val="28"/>
              </w:rPr>
            </w:pPr>
            <w:r w:rsidRPr="00555B3F">
              <w:rPr>
                <w:rFonts w:ascii="Maiandra GD" w:hAnsi="Maiandra GD"/>
                <w:sz w:val="28"/>
                <w:szCs w:val="28"/>
              </w:rPr>
              <w:lastRenderedPageBreak/>
              <w:t xml:space="preserve">On peut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>additionner</w:t>
            </w:r>
            <w:r w:rsidRPr="00555B3F">
              <w:rPr>
                <w:rFonts w:ascii="Maiandra GD" w:hAnsi="Maiandra GD"/>
                <w:sz w:val="28"/>
                <w:szCs w:val="28"/>
              </w:rPr>
              <w:t xml:space="preserve"> </w:t>
            </w:r>
            <w:r w:rsidRPr="00555B3F">
              <w:rPr>
                <w:rFonts w:ascii="Maiandra GD" w:hAnsi="Maiandra GD"/>
                <w:b/>
                <w:bCs/>
                <w:color w:val="FF0000"/>
                <w:sz w:val="28"/>
                <w:szCs w:val="28"/>
              </w:rPr>
              <w:t xml:space="preserve">deux colonnes </w:t>
            </w:r>
            <w:r w:rsidRPr="00555B3F">
              <w:rPr>
                <w:rFonts w:ascii="Maiandra GD" w:hAnsi="Maiandra GD"/>
                <w:sz w:val="28"/>
                <w:szCs w:val="28"/>
              </w:rPr>
              <w:t>entre elles.</w:t>
            </w:r>
          </w:p>
          <w:p w14:paraId="0768C541" w14:textId="77777777" w:rsidR="005F78EC" w:rsidRDefault="005F78EC" w:rsidP="00790117">
            <w:pPr>
              <w:jc w:val="center"/>
              <w:rPr>
                <w:rFonts w:ascii="Maiandra GD" w:hAnsi="Maiandra GD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EBAA02F" wp14:editId="789FF8C6">
                  <wp:extent cx="5258117" cy="1585355"/>
                  <wp:effectExtent l="0" t="0" r="0" b="0"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335614" cy="16087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964054F" w14:textId="77777777" w:rsidR="005F78EC" w:rsidRPr="00555B3F" w:rsidRDefault="005F78EC" w:rsidP="00790117">
            <w:pPr>
              <w:rPr>
                <w:rFonts w:ascii="Maiandra GD" w:hAnsi="Maiandra GD"/>
              </w:rPr>
            </w:pPr>
            <w:r w:rsidRPr="00555B3F">
              <w:rPr>
                <w:rFonts w:ascii="Maiandra GD" w:hAnsi="Maiandra GD"/>
                <w:sz w:val="28"/>
                <w:szCs w:val="28"/>
              </w:rPr>
              <w:t xml:space="preserve">Il est parfois nécessaire de faire </w:t>
            </w:r>
            <w:r w:rsidRPr="00555B3F">
              <w:rPr>
                <w:rFonts w:ascii="Maiandra GD" w:hAnsi="Maiandra GD"/>
                <w:b/>
                <w:color w:val="FF0000"/>
                <w:sz w:val="28"/>
                <w:szCs w:val="28"/>
              </w:rPr>
              <w:t>plusieurs de ces transformations</w:t>
            </w:r>
            <w:r w:rsidRPr="00555B3F">
              <w:rPr>
                <w:rFonts w:ascii="Maiandra GD" w:hAnsi="Maiandra GD"/>
                <w:sz w:val="28"/>
                <w:szCs w:val="28"/>
              </w:rPr>
              <w:t xml:space="preserve"> pour trouver la réponse à une question.</w:t>
            </w:r>
          </w:p>
        </w:tc>
      </w:tr>
    </w:tbl>
    <w:p w14:paraId="2ECA7216" w14:textId="02802CB9" w:rsidR="0060637A" w:rsidRDefault="0060637A">
      <w:pPr>
        <w:rPr>
          <w:rFonts w:ascii="Maiandra GD" w:hAnsi="Maiandra GD"/>
        </w:rPr>
      </w:pPr>
    </w:p>
    <w:p w14:paraId="0A406AC9" w14:textId="49508DBF" w:rsidR="00787C8B" w:rsidRDefault="00787C8B">
      <w:pPr>
        <w:rPr>
          <w:rFonts w:ascii="Maiandra GD" w:hAnsi="Maiandra GD"/>
        </w:rPr>
      </w:pPr>
    </w:p>
    <w:sectPr w:rsidR="00787C8B" w:rsidSect="005B0F9D">
      <w:type w:val="continuous"/>
      <w:pgSz w:w="11906" w:h="16838"/>
      <w:pgMar w:top="426" w:right="282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33A8E"/>
    <w:multiLevelType w:val="hybridMultilevel"/>
    <w:tmpl w:val="70E47D90"/>
    <w:lvl w:ilvl="0" w:tplc="040C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877800"/>
    <w:multiLevelType w:val="hybridMultilevel"/>
    <w:tmpl w:val="38C2DD94"/>
    <w:lvl w:ilvl="0" w:tplc="040C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9E0046"/>
    <w:multiLevelType w:val="hybridMultilevel"/>
    <w:tmpl w:val="20C47D20"/>
    <w:lvl w:ilvl="0" w:tplc="0B8C3D0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37C0"/>
    <w:rsid w:val="00092ED8"/>
    <w:rsid w:val="000A11B1"/>
    <w:rsid w:val="000A41C2"/>
    <w:rsid w:val="000D6775"/>
    <w:rsid w:val="000F5B18"/>
    <w:rsid w:val="001011D1"/>
    <w:rsid w:val="0010258F"/>
    <w:rsid w:val="001F352A"/>
    <w:rsid w:val="002B383D"/>
    <w:rsid w:val="002E4FCF"/>
    <w:rsid w:val="003156B2"/>
    <w:rsid w:val="00441BCC"/>
    <w:rsid w:val="005021CF"/>
    <w:rsid w:val="005147A8"/>
    <w:rsid w:val="0051679A"/>
    <w:rsid w:val="00516DEF"/>
    <w:rsid w:val="00594475"/>
    <w:rsid w:val="005B0F9D"/>
    <w:rsid w:val="005D3904"/>
    <w:rsid w:val="005F78EC"/>
    <w:rsid w:val="0060637A"/>
    <w:rsid w:val="00652331"/>
    <w:rsid w:val="006D5CB8"/>
    <w:rsid w:val="00701788"/>
    <w:rsid w:val="007266AA"/>
    <w:rsid w:val="0073218E"/>
    <w:rsid w:val="00787C8B"/>
    <w:rsid w:val="0079010F"/>
    <w:rsid w:val="00851826"/>
    <w:rsid w:val="00882B78"/>
    <w:rsid w:val="008A4F8D"/>
    <w:rsid w:val="008C5F83"/>
    <w:rsid w:val="00936039"/>
    <w:rsid w:val="00970AEF"/>
    <w:rsid w:val="00997487"/>
    <w:rsid w:val="009E4E16"/>
    <w:rsid w:val="00A03378"/>
    <w:rsid w:val="00A5144E"/>
    <w:rsid w:val="00AA449A"/>
    <w:rsid w:val="00AC39E7"/>
    <w:rsid w:val="00B4278E"/>
    <w:rsid w:val="00B67832"/>
    <w:rsid w:val="00BD37C0"/>
    <w:rsid w:val="00BD50C4"/>
    <w:rsid w:val="00C73589"/>
    <w:rsid w:val="00D92F04"/>
    <w:rsid w:val="00DA705C"/>
    <w:rsid w:val="00DF7185"/>
    <w:rsid w:val="00F07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D5581E2"/>
  <w15:chartTrackingRefBased/>
  <w15:docId w15:val="{D26AD6FC-CC9E-40E1-ACBF-40B8BBF7E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882B7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514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A514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134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VOC 2                                                Les familles de mots</vt:lpstr>
    </vt:vector>
  </TitlesOfParts>
  <Company>Hewlett-Packard</Company>
  <LinksUpToDate>false</LinksUpToDate>
  <CharactersWithSpaces>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VOC 2                                                Les familles de mots</dc:title>
  <dc:subject/>
  <dc:creator>Maxime PAUL</dc:creator>
  <cp:keywords/>
  <cp:lastModifiedBy>Maxime Paul</cp:lastModifiedBy>
  <cp:revision>3</cp:revision>
  <cp:lastPrinted>2011-09-11T07:14:00Z</cp:lastPrinted>
  <dcterms:created xsi:type="dcterms:W3CDTF">2021-07-04T08:01:00Z</dcterms:created>
  <dcterms:modified xsi:type="dcterms:W3CDTF">2021-07-04T09:53:00Z</dcterms:modified>
</cp:coreProperties>
</file>