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7EF" w:rsidRDefault="00B557EF" w:rsidP="00B557EF">
      <w:pPr>
        <w:jc w:val="center"/>
        <w:rPr>
          <w:rFonts w:ascii="PlumBDE" w:hAnsi="PlumBDE"/>
          <w:b/>
          <w:color w:val="FF0000"/>
          <w:sz w:val="32"/>
          <w:szCs w:val="32"/>
        </w:rPr>
      </w:pPr>
    </w:p>
    <w:p w:rsidR="00483694" w:rsidRPr="00B557EF" w:rsidRDefault="00156FE5" w:rsidP="00B557EF">
      <w:pPr>
        <w:jc w:val="center"/>
        <w:rPr>
          <w:rFonts w:ascii="PlumBDE" w:hAnsi="PlumBDE"/>
          <w:b/>
          <w:color w:val="FF0000"/>
          <w:sz w:val="32"/>
          <w:szCs w:val="32"/>
        </w:rPr>
      </w:pPr>
      <w:r w:rsidRPr="00B557EF">
        <w:rPr>
          <w:rFonts w:ascii="PlumBDE" w:hAnsi="PlumBDE"/>
          <w:b/>
          <w:color w:val="FF0000"/>
          <w:sz w:val="32"/>
          <w:szCs w:val="32"/>
        </w:rPr>
        <w:t>Les guerres de l’Empire</w:t>
      </w:r>
    </w:p>
    <w:p w:rsidR="00156FE5" w:rsidRPr="00156FE5" w:rsidRDefault="00156FE5">
      <w:pPr>
        <w:rPr>
          <w:rFonts w:ascii="PlumBDE" w:hAnsi="PlumBDE"/>
          <w:sz w:val="28"/>
          <w:szCs w:val="28"/>
        </w:rPr>
      </w:pPr>
    </w:p>
    <w:p w:rsidR="00156FE5" w:rsidRPr="00156FE5" w:rsidRDefault="00156FE5">
      <w:pPr>
        <w:rPr>
          <w:rFonts w:ascii="PlumBDE" w:hAnsi="PlumBDE"/>
          <w:sz w:val="28"/>
          <w:szCs w:val="28"/>
        </w:rPr>
      </w:pPr>
      <w:r w:rsidRPr="00156FE5">
        <w:rPr>
          <w:rFonts w:ascii="PlumBDE" w:hAnsi="PlumBDE"/>
          <w:sz w:val="28"/>
          <w:szCs w:val="28"/>
        </w:rPr>
        <w:tab/>
        <w:t xml:space="preserve">Napoléon, véritable </w:t>
      </w:r>
      <w:r w:rsidRPr="00B557EF">
        <w:rPr>
          <w:rFonts w:ascii="PlumBDE" w:hAnsi="PlumBDE"/>
          <w:b/>
          <w:color w:val="FF0000"/>
          <w:sz w:val="28"/>
          <w:szCs w:val="28"/>
        </w:rPr>
        <w:t>despote</w:t>
      </w:r>
      <w:r w:rsidRPr="00156FE5">
        <w:rPr>
          <w:rFonts w:ascii="PlumBDE" w:hAnsi="PlumBDE"/>
          <w:sz w:val="28"/>
          <w:szCs w:val="28"/>
        </w:rPr>
        <w:t xml:space="preserve"> (souverain exerçant un pouvoir absolu), inquiète les Anglais, les Autrichiens, les Prussiens et les Russes, qui s’organisent et </w:t>
      </w:r>
      <w:r w:rsidRPr="00B557EF">
        <w:rPr>
          <w:rFonts w:ascii="PlumBDE" w:hAnsi="PlumBDE"/>
          <w:b/>
          <w:color w:val="FF0000"/>
          <w:sz w:val="28"/>
          <w:szCs w:val="28"/>
        </w:rPr>
        <w:t>forment des coalitions</w:t>
      </w:r>
      <w:r w:rsidRPr="00156FE5">
        <w:rPr>
          <w:rFonts w:ascii="PlumBDE" w:hAnsi="PlumBDE"/>
          <w:sz w:val="28"/>
          <w:szCs w:val="28"/>
        </w:rPr>
        <w:t>.</w:t>
      </w:r>
    </w:p>
    <w:p w:rsidR="00156FE5" w:rsidRPr="00156FE5" w:rsidRDefault="00156FE5">
      <w:pPr>
        <w:rPr>
          <w:rFonts w:ascii="PlumBDE" w:hAnsi="PlumBDE"/>
          <w:sz w:val="28"/>
          <w:szCs w:val="28"/>
        </w:rPr>
      </w:pPr>
      <w:r w:rsidRPr="00156FE5">
        <w:rPr>
          <w:rFonts w:ascii="PlumBDE" w:hAnsi="PlumBDE"/>
          <w:sz w:val="28"/>
          <w:szCs w:val="28"/>
        </w:rPr>
        <w:tab/>
        <w:t xml:space="preserve">Napoléon bat les Autrichiens à </w:t>
      </w:r>
      <w:r w:rsidRPr="00B557EF">
        <w:rPr>
          <w:rFonts w:ascii="PlumBDE" w:hAnsi="PlumBDE"/>
          <w:b/>
          <w:color w:val="FF0000"/>
          <w:sz w:val="28"/>
          <w:szCs w:val="28"/>
        </w:rPr>
        <w:t>Austerlitz en 1805 et à Wagram en 1809</w:t>
      </w:r>
      <w:r w:rsidRPr="00156FE5">
        <w:rPr>
          <w:rFonts w:ascii="PlumBDE" w:hAnsi="PlumBDE"/>
          <w:sz w:val="28"/>
          <w:szCs w:val="28"/>
        </w:rPr>
        <w:t xml:space="preserve">, les Prussiens à </w:t>
      </w:r>
      <w:r w:rsidRPr="00B557EF">
        <w:rPr>
          <w:rFonts w:ascii="PlumBDE" w:hAnsi="PlumBDE"/>
          <w:b/>
          <w:color w:val="FF0000"/>
          <w:sz w:val="28"/>
          <w:szCs w:val="28"/>
        </w:rPr>
        <w:t>Iéna en 1806,</w:t>
      </w:r>
      <w:r w:rsidRPr="00156FE5">
        <w:rPr>
          <w:rFonts w:ascii="PlumBDE" w:hAnsi="PlumBDE"/>
          <w:sz w:val="28"/>
          <w:szCs w:val="28"/>
        </w:rPr>
        <w:t xml:space="preserve"> les Russes à </w:t>
      </w:r>
      <w:r w:rsidRPr="00B557EF">
        <w:rPr>
          <w:rFonts w:ascii="PlumBDE" w:hAnsi="PlumBDE"/>
          <w:b/>
          <w:color w:val="FF0000"/>
          <w:sz w:val="28"/>
          <w:szCs w:val="28"/>
        </w:rPr>
        <w:t>Friedland en 1807</w:t>
      </w:r>
      <w:r w:rsidRPr="00156FE5">
        <w:rPr>
          <w:rFonts w:ascii="PlumBDE" w:hAnsi="PlumBDE"/>
          <w:sz w:val="28"/>
          <w:szCs w:val="28"/>
        </w:rPr>
        <w:t xml:space="preserve"> mais perd sa flotte à </w:t>
      </w:r>
      <w:r w:rsidRPr="00B557EF">
        <w:rPr>
          <w:rFonts w:ascii="PlumBDE" w:hAnsi="PlumBDE"/>
          <w:b/>
          <w:color w:val="FF0000"/>
          <w:sz w:val="28"/>
          <w:szCs w:val="28"/>
        </w:rPr>
        <w:t xml:space="preserve">Trafalgar en 1805 </w:t>
      </w:r>
      <w:r w:rsidRPr="00B557EF">
        <w:rPr>
          <w:rFonts w:ascii="PlumBDE" w:hAnsi="PlumBDE"/>
          <w:sz w:val="28"/>
          <w:szCs w:val="28"/>
        </w:rPr>
        <w:t>contre</w:t>
      </w:r>
      <w:r w:rsidRPr="00B557EF">
        <w:rPr>
          <w:rFonts w:ascii="PlumBDE" w:hAnsi="PlumBDE"/>
          <w:b/>
          <w:color w:val="FF0000"/>
          <w:sz w:val="28"/>
          <w:szCs w:val="28"/>
        </w:rPr>
        <w:t xml:space="preserve"> l’amiral Nelson</w:t>
      </w:r>
      <w:r w:rsidRPr="00156FE5">
        <w:rPr>
          <w:rFonts w:ascii="PlumBDE" w:hAnsi="PlumBDE"/>
          <w:sz w:val="28"/>
          <w:szCs w:val="28"/>
        </w:rPr>
        <w:t>.</w:t>
      </w:r>
    </w:p>
    <w:p w:rsidR="00156FE5" w:rsidRPr="00156FE5" w:rsidRDefault="00156FE5">
      <w:pPr>
        <w:rPr>
          <w:rFonts w:ascii="PlumBDE" w:hAnsi="PlumBDE"/>
          <w:sz w:val="28"/>
          <w:szCs w:val="28"/>
        </w:rPr>
      </w:pPr>
      <w:r w:rsidRPr="00156FE5">
        <w:rPr>
          <w:rFonts w:ascii="PlumBDE" w:hAnsi="PlumBDE"/>
          <w:sz w:val="28"/>
          <w:szCs w:val="28"/>
        </w:rPr>
        <w:tab/>
        <w:t xml:space="preserve">Le territoire français comprend alors 130 départements. Comme l’invasion de l’Angleterre échoue, il instaure </w:t>
      </w:r>
      <w:r w:rsidRPr="00B557EF">
        <w:rPr>
          <w:rFonts w:ascii="PlumBDE" w:hAnsi="PlumBDE"/>
          <w:b/>
          <w:color w:val="FF0000"/>
          <w:sz w:val="28"/>
          <w:szCs w:val="28"/>
        </w:rPr>
        <w:t>le blocus continental</w:t>
      </w:r>
      <w:r w:rsidRPr="00156FE5">
        <w:rPr>
          <w:rFonts w:ascii="PlumBDE" w:hAnsi="PlumBDE"/>
          <w:sz w:val="28"/>
          <w:szCs w:val="28"/>
        </w:rPr>
        <w:t>.</w:t>
      </w:r>
    </w:p>
    <w:p w:rsidR="00156FE5" w:rsidRPr="00B557EF" w:rsidRDefault="00156FE5">
      <w:pPr>
        <w:rPr>
          <w:rFonts w:ascii="PlumBDE" w:hAnsi="PlumBDE"/>
          <w:b/>
          <w:color w:val="FF0000"/>
          <w:sz w:val="28"/>
          <w:szCs w:val="28"/>
        </w:rPr>
      </w:pPr>
      <w:r w:rsidRPr="00156FE5">
        <w:rPr>
          <w:rFonts w:ascii="PlumBDE" w:hAnsi="PlumBDE"/>
          <w:sz w:val="28"/>
          <w:szCs w:val="28"/>
        </w:rPr>
        <w:tab/>
        <w:t xml:space="preserve">Les pays européens n’obéissent pas, Napoléon veut les envahir. </w:t>
      </w:r>
      <w:r w:rsidRPr="00B557EF">
        <w:rPr>
          <w:rFonts w:ascii="PlumBDE" w:hAnsi="PlumBDE"/>
          <w:b/>
          <w:color w:val="FF0000"/>
          <w:sz w:val="28"/>
          <w:szCs w:val="28"/>
        </w:rPr>
        <w:t>Les armées françaises se dispersent au Portugal, en Espagne puis en Russie</w:t>
      </w:r>
      <w:r w:rsidRPr="00156FE5">
        <w:rPr>
          <w:rFonts w:ascii="PlumBDE" w:hAnsi="PlumBDE"/>
          <w:sz w:val="28"/>
          <w:szCs w:val="28"/>
        </w:rPr>
        <w:t xml:space="preserve">. L’hiver russe oblige les troupes napoléoniennes à battre en retraite. La France est envahie, </w:t>
      </w:r>
      <w:r w:rsidRPr="00B557EF">
        <w:rPr>
          <w:rFonts w:ascii="PlumBDE" w:hAnsi="PlumBDE"/>
          <w:b/>
          <w:color w:val="FF0000"/>
          <w:sz w:val="28"/>
          <w:szCs w:val="28"/>
        </w:rPr>
        <w:t>Napoléon capitule à Waterloo en 1815.</w:t>
      </w:r>
    </w:p>
    <w:p w:rsidR="00156FE5" w:rsidRPr="00156FE5" w:rsidRDefault="00156FE5">
      <w:pPr>
        <w:rPr>
          <w:rFonts w:ascii="PlumBDE" w:hAnsi="PlumBDE"/>
          <w:sz w:val="28"/>
          <w:szCs w:val="28"/>
        </w:rPr>
      </w:pPr>
      <w:r w:rsidRPr="00156FE5">
        <w:rPr>
          <w:rFonts w:ascii="PlumBDE" w:hAnsi="PlumBDE"/>
          <w:sz w:val="28"/>
          <w:szCs w:val="28"/>
        </w:rPr>
        <w:tab/>
        <w:t xml:space="preserve">D’abord exilé sur l’île d’Elbe (en Méditerranée), </w:t>
      </w:r>
      <w:r w:rsidRPr="00B557EF">
        <w:rPr>
          <w:rFonts w:ascii="PlumBDE" w:hAnsi="PlumBDE"/>
          <w:b/>
          <w:color w:val="FF0000"/>
          <w:sz w:val="28"/>
          <w:szCs w:val="28"/>
        </w:rPr>
        <w:t>il meurt</w:t>
      </w:r>
      <w:r w:rsidRPr="00156FE5">
        <w:rPr>
          <w:rFonts w:ascii="PlumBDE" w:hAnsi="PlumBDE"/>
          <w:sz w:val="28"/>
          <w:szCs w:val="28"/>
        </w:rPr>
        <w:t xml:space="preserve"> prisonnier sur </w:t>
      </w:r>
      <w:r w:rsidRPr="00B557EF">
        <w:rPr>
          <w:rFonts w:ascii="PlumBDE" w:hAnsi="PlumBDE"/>
          <w:b/>
          <w:color w:val="FF0000"/>
          <w:sz w:val="28"/>
          <w:szCs w:val="28"/>
        </w:rPr>
        <w:t>l’île Sainte-Hélène</w:t>
      </w:r>
      <w:r w:rsidRPr="00156FE5">
        <w:rPr>
          <w:rFonts w:ascii="PlumBDE" w:hAnsi="PlumBDE"/>
          <w:sz w:val="28"/>
          <w:szCs w:val="28"/>
        </w:rPr>
        <w:t xml:space="preserve"> (océan Atlantique) </w:t>
      </w:r>
      <w:r w:rsidRPr="00B557EF">
        <w:rPr>
          <w:rFonts w:ascii="PlumBDE" w:hAnsi="PlumBDE"/>
          <w:b/>
          <w:color w:val="FF0000"/>
          <w:sz w:val="28"/>
          <w:szCs w:val="28"/>
        </w:rPr>
        <w:t>en 1821</w:t>
      </w:r>
      <w:r w:rsidRPr="00156FE5">
        <w:rPr>
          <w:rFonts w:ascii="PlumBDE" w:hAnsi="PlumBDE"/>
          <w:sz w:val="28"/>
          <w:szCs w:val="28"/>
        </w:rPr>
        <w:t>.</w:t>
      </w:r>
    </w:p>
    <w:sectPr w:rsidR="00156FE5" w:rsidRPr="00156FE5" w:rsidSect="00483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lumBD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156FE5"/>
    <w:rsid w:val="00156FE5"/>
    <w:rsid w:val="00483694"/>
    <w:rsid w:val="00B5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6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</dc:creator>
  <cp:lastModifiedBy>Helene</cp:lastModifiedBy>
  <cp:revision>1</cp:revision>
  <dcterms:created xsi:type="dcterms:W3CDTF">2013-01-21T12:03:00Z</dcterms:created>
  <dcterms:modified xsi:type="dcterms:W3CDTF">2013-01-21T12:17:00Z</dcterms:modified>
</cp:coreProperties>
</file>