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2557"/>
        <w:gridCol w:w="2938"/>
        <w:gridCol w:w="4394"/>
        <w:gridCol w:w="793"/>
      </w:tblGrid>
      <w:tr w:rsidR="001E6C58" w:rsidRPr="0024364F" w:rsidTr="001E6C58">
        <w:trPr>
          <w:trHeight w:val="699"/>
        </w:trPr>
        <w:tc>
          <w:tcPr>
            <w:tcW w:w="2557" w:type="dxa"/>
            <w:shd w:val="clear" w:color="auto" w:fill="BFBFBF" w:themeFill="background1" w:themeFillShade="BF"/>
            <w:vAlign w:val="center"/>
          </w:tcPr>
          <w:p w:rsidR="00F96783" w:rsidRPr="00586450" w:rsidRDefault="00F96783" w:rsidP="00F9678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br-FR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Contrôle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géographie</w:t>
            </w:r>
            <w:proofErr w:type="spellEnd"/>
          </w:p>
          <w:p w:rsidR="00F96783" w:rsidRDefault="00F96783" w:rsidP="00F9678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br-FR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Les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déchets</w:t>
            </w:r>
            <w:proofErr w:type="spellEnd"/>
          </w:p>
          <w:p w:rsidR="00586450" w:rsidRPr="0024364F" w:rsidRDefault="00F96783" w:rsidP="00F9678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3</w:t>
            </w:r>
          </w:p>
        </w:tc>
        <w:tc>
          <w:tcPr>
            <w:tcW w:w="2938" w:type="dxa"/>
            <w:vAlign w:val="center"/>
          </w:tcPr>
          <w:p w:rsidR="001E6C58" w:rsidRPr="0024364F" w:rsidRDefault="001E6C58" w:rsidP="00F967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="00F96783">
              <w:rPr>
                <w:rFonts w:ascii="Century Gothic" w:hAnsi="Century Gothic"/>
                <w:sz w:val="24"/>
                <w:szCs w:val="24"/>
              </w:rPr>
              <w:t>ate</w:t>
            </w:r>
            <w:r>
              <w:rPr>
                <w:rFonts w:ascii="Century Gothic" w:hAnsi="Century Gothic"/>
                <w:sz w:val="24"/>
                <w:szCs w:val="24"/>
              </w:rPr>
              <w:t> : ………………</w:t>
            </w:r>
          </w:p>
        </w:tc>
        <w:tc>
          <w:tcPr>
            <w:tcW w:w="4394" w:type="dxa"/>
            <w:vAlign w:val="center"/>
          </w:tcPr>
          <w:p w:rsidR="001E6C58" w:rsidRPr="0024364F" w:rsidRDefault="00F96783" w:rsidP="005864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Prénom</w:t>
            </w:r>
            <w:r w:rsidR="001E6C58">
              <w:rPr>
                <w:rFonts w:ascii="Century Gothic" w:hAnsi="Century Gothic"/>
                <w:sz w:val="24"/>
                <w:szCs w:val="24"/>
              </w:rPr>
              <w:t> : …</w:t>
            </w:r>
            <w:r w:rsidR="001E6C58" w:rsidRPr="0024364F">
              <w:rPr>
                <w:rFonts w:ascii="Century Gothic" w:hAnsi="Century Gothic"/>
                <w:sz w:val="24"/>
                <w:szCs w:val="24"/>
              </w:rPr>
              <w:t>…………………</w:t>
            </w:r>
          </w:p>
        </w:tc>
        <w:tc>
          <w:tcPr>
            <w:tcW w:w="793" w:type="dxa"/>
            <w:vAlign w:val="center"/>
          </w:tcPr>
          <w:p w:rsidR="001E6C58" w:rsidRDefault="001E6C58" w:rsidP="001E6C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1/2</w:t>
            </w:r>
          </w:p>
        </w:tc>
      </w:tr>
    </w:tbl>
    <w:p w:rsidR="00586450" w:rsidRDefault="00586450" w:rsidP="00586450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8"/>
          <w:szCs w:val="28"/>
          <w:lang w:eastAsia="en-US"/>
        </w:rPr>
      </w:pPr>
    </w:p>
    <w:p w:rsidR="00586450" w:rsidRPr="00586450" w:rsidRDefault="00586450" w:rsidP="005864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Complète le texte avec les mots suivants :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 w:cs="Arial"/>
          <w:i/>
          <w:iCs/>
          <w:sz w:val="28"/>
          <w:szCs w:val="28"/>
          <w:lang w:eastAsia="en-US"/>
        </w:rPr>
      </w:pPr>
    </w:p>
    <w:p w:rsidR="00586450" w:rsidRPr="00586450" w:rsidRDefault="00586450" w:rsidP="00586450">
      <w:pPr>
        <w:autoSpaceDE w:val="0"/>
        <w:autoSpaceDN w:val="0"/>
        <w:adjustRightInd w:val="0"/>
        <w:jc w:val="center"/>
        <w:rPr>
          <w:rFonts w:ascii="Century Gothic" w:eastAsiaTheme="minorHAnsi" w:hAnsi="Century Gothic" w:cs="Arial"/>
          <w:i/>
          <w:lang w:eastAsia="en-US"/>
        </w:rPr>
      </w:pPr>
      <w:proofErr w:type="gramStart"/>
      <w:r w:rsidRPr="00586450">
        <w:rPr>
          <w:rFonts w:ascii="Century Gothic" w:eastAsiaTheme="minorHAnsi" w:hAnsi="Century Gothic" w:cs="Arial"/>
          <w:i/>
          <w:lang w:eastAsia="en-US"/>
        </w:rPr>
        <w:t>compost</w:t>
      </w:r>
      <w:proofErr w:type="gramEnd"/>
      <w:r w:rsidRPr="00586450">
        <w:rPr>
          <w:rFonts w:ascii="Century Gothic" w:eastAsiaTheme="minorHAnsi" w:hAnsi="Century Gothic" w:cs="Arial"/>
          <w:i/>
          <w:lang w:eastAsia="en-US"/>
        </w:rPr>
        <w:t>, sacs plastiques, déchets du jardin, collecte sélective, propres, épluchures,</w:t>
      </w:r>
    </w:p>
    <w:p w:rsidR="00586450" w:rsidRPr="00586450" w:rsidRDefault="00586450" w:rsidP="00586450">
      <w:pPr>
        <w:autoSpaceDE w:val="0"/>
        <w:autoSpaceDN w:val="0"/>
        <w:adjustRightInd w:val="0"/>
        <w:jc w:val="center"/>
        <w:rPr>
          <w:rFonts w:ascii="Century Gothic" w:eastAsiaTheme="minorHAnsi" w:hAnsi="Century Gothic" w:cs="Arial"/>
          <w:i/>
          <w:lang w:eastAsia="en-US"/>
        </w:rPr>
      </w:pPr>
      <w:proofErr w:type="gramStart"/>
      <w:r>
        <w:rPr>
          <w:rFonts w:ascii="Century Gothic" w:eastAsiaTheme="minorHAnsi" w:hAnsi="Century Gothic" w:cs="Arial"/>
          <w:i/>
          <w:lang w:eastAsia="en-US"/>
        </w:rPr>
        <w:t>emballages</w:t>
      </w:r>
      <w:proofErr w:type="gramEnd"/>
      <w:r>
        <w:rPr>
          <w:rFonts w:ascii="Century Gothic" w:eastAsiaTheme="minorHAnsi" w:hAnsi="Century Gothic" w:cs="Arial"/>
          <w:i/>
          <w:lang w:eastAsia="en-US"/>
        </w:rPr>
        <w:t>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 w:cs="Arial"/>
          <w:lang w:eastAsia="en-US"/>
        </w:rPr>
      </w:pPr>
    </w:p>
    <w:p w:rsidR="00586450" w:rsidRPr="00586450" w:rsidRDefault="00586450" w:rsidP="00586450">
      <w:pPr>
        <w:autoSpaceDE w:val="0"/>
        <w:autoSpaceDN w:val="0"/>
        <w:adjustRightInd w:val="0"/>
        <w:spacing w:line="360" w:lineRule="auto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 xml:space="preserve">J’achète mieux en faisant attention aux </w:t>
      </w:r>
      <w:proofErr w:type="gramStart"/>
      <w:r w:rsidRPr="00586450">
        <w:rPr>
          <w:rFonts w:ascii="Century Gothic" w:eastAsiaTheme="minorHAnsi" w:hAnsi="Century Gothic"/>
          <w:lang w:eastAsia="en-US"/>
        </w:rPr>
        <w:t>……………………………..</w:t>
      </w:r>
      <w:proofErr w:type="gramEnd"/>
      <w:r w:rsidRPr="00586450">
        <w:rPr>
          <w:rFonts w:ascii="Century Gothic" w:eastAsiaTheme="minorHAnsi" w:hAnsi="Century Gothic"/>
          <w:lang w:eastAsia="en-US"/>
        </w:rPr>
        <w:t xml:space="preserve"> Je choisis les produits sans</w:t>
      </w:r>
      <w:r>
        <w:rPr>
          <w:rFonts w:ascii="Century Gothic" w:eastAsiaTheme="minorHAnsi" w:hAnsi="Century Gothic"/>
          <w:lang w:eastAsia="en-US"/>
        </w:rPr>
        <w:t xml:space="preserve"> emballages inutiles. </w:t>
      </w:r>
      <w:r w:rsidRPr="00586450">
        <w:rPr>
          <w:rFonts w:ascii="Century Gothic" w:eastAsiaTheme="minorHAnsi" w:hAnsi="Century Gothic"/>
          <w:lang w:eastAsia="en-US"/>
        </w:rPr>
        <w:t>Je choisis les produits qui durent, les produits que l’</w:t>
      </w:r>
      <w:r>
        <w:rPr>
          <w:rFonts w:ascii="Century Gothic" w:eastAsiaTheme="minorHAnsi" w:hAnsi="Century Gothic"/>
          <w:lang w:eastAsia="en-US"/>
        </w:rPr>
        <w:t xml:space="preserve">on peut réparer. </w:t>
      </w:r>
      <w:r w:rsidRPr="00586450">
        <w:rPr>
          <w:rFonts w:ascii="Century Gothic" w:eastAsiaTheme="minorHAnsi" w:hAnsi="Century Gothic"/>
          <w:lang w:eastAsia="en-US"/>
        </w:rPr>
        <w:t>J’utilise le moins possible les ………………………………… et j’apporte mon panier.</w:t>
      </w:r>
    </w:p>
    <w:p w:rsidR="00586450" w:rsidRDefault="00586450" w:rsidP="00586450">
      <w:pPr>
        <w:autoSpaceDE w:val="0"/>
        <w:autoSpaceDN w:val="0"/>
        <w:adjustRightInd w:val="0"/>
        <w:spacing w:line="360" w:lineRule="auto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Je participe à la ……………………………………… J’incite les autres à avoi</w:t>
      </w:r>
      <w:r>
        <w:rPr>
          <w:rFonts w:ascii="Century Gothic" w:eastAsiaTheme="minorHAnsi" w:hAnsi="Century Gothic"/>
          <w:lang w:eastAsia="en-US"/>
        </w:rPr>
        <w:t xml:space="preserve">r ce même comportement. </w:t>
      </w:r>
      <w:r w:rsidRPr="00586450">
        <w:rPr>
          <w:rFonts w:ascii="Century Gothic" w:eastAsiaTheme="minorHAnsi" w:hAnsi="Century Gothic"/>
          <w:lang w:eastAsia="en-US"/>
        </w:rPr>
        <w:t xml:space="preserve">Je veille à ce que la cour, ma classe et le réfectoire de mon école soient toujours </w:t>
      </w:r>
      <w:r>
        <w:rPr>
          <w:rFonts w:ascii="Century Gothic" w:eastAsiaTheme="minorHAnsi" w:hAnsi="Century Gothic"/>
          <w:lang w:eastAsia="en-US"/>
        </w:rPr>
        <w:t xml:space="preserve">…………… </w:t>
      </w:r>
      <w:r w:rsidRPr="00586450">
        <w:rPr>
          <w:rFonts w:ascii="Century Gothic" w:eastAsiaTheme="minorHAnsi" w:hAnsi="Century Gothic"/>
          <w:lang w:eastAsia="en-US"/>
        </w:rPr>
        <w:t>Je donne ce que je n’utilise plus aux associations qui œuvrent</w:t>
      </w:r>
      <w:r>
        <w:rPr>
          <w:rFonts w:ascii="Century Gothic" w:eastAsiaTheme="minorHAnsi" w:hAnsi="Century Gothic"/>
          <w:lang w:eastAsia="en-US"/>
        </w:rPr>
        <w:t xml:space="preserve"> pour les plus démunis. </w:t>
      </w:r>
      <w:r w:rsidRPr="00586450">
        <w:rPr>
          <w:rFonts w:ascii="Century Gothic" w:eastAsiaTheme="minorHAnsi" w:hAnsi="Century Gothic"/>
          <w:lang w:eastAsia="en-US"/>
        </w:rPr>
        <w:t xml:space="preserve">Je fais du </w:t>
      </w:r>
      <w:proofErr w:type="gramStart"/>
      <w:r w:rsidRPr="00586450">
        <w:rPr>
          <w:rFonts w:ascii="Century Gothic" w:eastAsiaTheme="minorHAnsi" w:hAnsi="Century Gothic"/>
          <w:lang w:eastAsia="en-US"/>
        </w:rPr>
        <w:t>………………………..</w:t>
      </w:r>
      <w:proofErr w:type="gramEnd"/>
      <w:r w:rsidRPr="00586450">
        <w:rPr>
          <w:rFonts w:ascii="Century Gothic" w:eastAsiaTheme="minorHAnsi" w:hAnsi="Century Gothic"/>
          <w:lang w:eastAsia="en-US"/>
        </w:rPr>
        <w:t xml:space="preserve"> en utilisant les …</w:t>
      </w:r>
      <w:proofErr w:type="gramStart"/>
      <w:r w:rsidRPr="00586450">
        <w:rPr>
          <w:rFonts w:ascii="Century Gothic" w:eastAsiaTheme="minorHAnsi" w:hAnsi="Century Gothic"/>
          <w:lang w:eastAsia="en-US"/>
        </w:rPr>
        <w:t>...………………………………</w:t>
      </w:r>
      <w:r>
        <w:rPr>
          <w:rFonts w:ascii="Century Gothic" w:eastAsiaTheme="minorHAnsi" w:hAnsi="Century Gothic"/>
          <w:lang w:eastAsia="en-US"/>
        </w:rPr>
        <w:t>.,</w:t>
      </w:r>
      <w:proofErr w:type="gramEnd"/>
      <w:r>
        <w:rPr>
          <w:rFonts w:ascii="Century Gothic" w:eastAsiaTheme="minorHAnsi" w:hAnsi="Century Gothic"/>
          <w:lang w:eastAsia="en-US"/>
        </w:rPr>
        <w:t xml:space="preserve"> les restes </w:t>
      </w:r>
      <w:r w:rsidRPr="00586450">
        <w:rPr>
          <w:rFonts w:ascii="Century Gothic" w:eastAsiaTheme="minorHAnsi" w:hAnsi="Century Gothic"/>
          <w:lang w:eastAsia="en-US"/>
        </w:rPr>
        <w:t>de repas et les ……………………………….. .</w:t>
      </w:r>
    </w:p>
    <w:p w:rsidR="00586450" w:rsidRPr="00586450" w:rsidRDefault="00586450" w:rsidP="00586450">
      <w:pPr>
        <w:autoSpaceDE w:val="0"/>
        <w:autoSpaceDN w:val="0"/>
        <w:adjustRightInd w:val="0"/>
        <w:ind w:left="360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B</w:t>
      </w: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)</w:t>
      </w:r>
      <w:r w:rsidRPr="00586450">
        <w:rPr>
          <w:rFonts w:eastAsiaTheme="minorHAnsi"/>
          <w:u w:val="single"/>
          <w:lang w:eastAsia="en-US"/>
        </w:rPr>
        <w:t xml:space="preserve"> </w:t>
      </w: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Les différent</w:t>
      </w: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 xml:space="preserve">es étapes du recyclage du verre. </w:t>
      </w: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Pour chaque étape, trouve la phrase corres</w:t>
      </w: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 xml:space="preserve">pondante (écris le chiffre dans </w:t>
      </w: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la</w:t>
      </w: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 xml:space="preserve"> </w:t>
      </w:r>
      <w:r w:rsidRPr="00586450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case)</w:t>
      </w: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.</w:t>
      </w:r>
    </w:p>
    <w:p w:rsid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1. Je dépose le verre dans les bornes.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2. J’achète et je consomme.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3. Le verre est broyé et on obtient le calcin.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4. La collecte et le transport s’effectuent.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5. Le calcin est fondu et moulé pour la fabrication de nouveaux produits.</w:t>
      </w:r>
    </w:p>
    <w:p w:rsidR="00586450" w:rsidRPr="00586450" w:rsidRDefault="00586450" w:rsidP="00586450">
      <w:pPr>
        <w:autoSpaceDE w:val="0"/>
        <w:autoSpaceDN w:val="0"/>
        <w:adjustRightInd w:val="0"/>
        <w:rPr>
          <w:rFonts w:ascii="Century Gothic" w:eastAsiaTheme="minorHAnsi" w:hAnsi="Century Gothic"/>
          <w:lang w:eastAsia="en-US"/>
        </w:rPr>
      </w:pPr>
      <w:r w:rsidRPr="00586450">
        <w:rPr>
          <w:rFonts w:ascii="Century Gothic" w:eastAsiaTheme="minorHAnsi" w:hAnsi="Century Gothic"/>
          <w:lang w:eastAsia="en-US"/>
        </w:rPr>
        <w:t>6. Je retire le bouchon.</w:t>
      </w:r>
    </w:p>
    <w:p w:rsidR="0024364F" w:rsidRDefault="0024364F" w:rsidP="00586450">
      <w:pPr>
        <w:rPr>
          <w:rFonts w:ascii="Century Gothic" w:hAnsi="Century Gothic"/>
        </w:rPr>
      </w:pPr>
    </w:p>
    <w:p w:rsidR="00586450" w:rsidRDefault="00586450" w:rsidP="0058645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135873" cy="3504705"/>
            <wp:effectExtent l="19050" t="0" r="0" b="0"/>
            <wp:docPr id="1" name="Image 0" descr="recyclage ve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age ver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19" cy="35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/>
      </w:tblPr>
      <w:tblGrid>
        <w:gridCol w:w="2557"/>
        <w:gridCol w:w="2938"/>
        <w:gridCol w:w="4394"/>
        <w:gridCol w:w="793"/>
      </w:tblGrid>
      <w:tr w:rsidR="00CD161C" w:rsidRPr="0024364F" w:rsidTr="00D76FCE">
        <w:trPr>
          <w:trHeight w:val="699"/>
        </w:trPr>
        <w:tc>
          <w:tcPr>
            <w:tcW w:w="2557" w:type="dxa"/>
            <w:shd w:val="clear" w:color="auto" w:fill="BFBFBF" w:themeFill="background1" w:themeFillShade="BF"/>
            <w:vAlign w:val="center"/>
          </w:tcPr>
          <w:p w:rsidR="00CD161C" w:rsidRPr="00586450" w:rsidRDefault="00F96783" w:rsidP="00D76FC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br-FR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lastRenderedPageBreak/>
              <w:t>Contrôle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géographie</w:t>
            </w:r>
            <w:proofErr w:type="spellEnd"/>
          </w:p>
          <w:p w:rsidR="00CD161C" w:rsidRDefault="00F96783" w:rsidP="00D76FC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br-FR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Les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déchets</w:t>
            </w:r>
            <w:proofErr w:type="spellEnd"/>
          </w:p>
          <w:p w:rsidR="00CD161C" w:rsidRPr="0024364F" w:rsidRDefault="00F96783" w:rsidP="00D76F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 3</w:t>
            </w:r>
          </w:p>
        </w:tc>
        <w:tc>
          <w:tcPr>
            <w:tcW w:w="2938" w:type="dxa"/>
            <w:vAlign w:val="center"/>
          </w:tcPr>
          <w:p w:rsidR="00CD161C" w:rsidRPr="0024364F" w:rsidRDefault="00CD161C" w:rsidP="00D76F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161C" w:rsidRPr="0024364F" w:rsidRDefault="00F96783" w:rsidP="00D76F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Prénom</w:t>
            </w:r>
            <w:r w:rsidR="00CD161C">
              <w:rPr>
                <w:rFonts w:ascii="Century Gothic" w:hAnsi="Century Gothic"/>
                <w:sz w:val="24"/>
                <w:szCs w:val="24"/>
              </w:rPr>
              <w:t> : …</w:t>
            </w:r>
            <w:r w:rsidR="00CD161C" w:rsidRPr="0024364F">
              <w:rPr>
                <w:rFonts w:ascii="Century Gothic" w:hAnsi="Century Gothic"/>
                <w:sz w:val="24"/>
                <w:szCs w:val="24"/>
              </w:rPr>
              <w:t>…………………</w:t>
            </w:r>
          </w:p>
        </w:tc>
        <w:tc>
          <w:tcPr>
            <w:tcW w:w="793" w:type="dxa"/>
            <w:vAlign w:val="center"/>
          </w:tcPr>
          <w:p w:rsidR="00CD161C" w:rsidRDefault="00CD161C" w:rsidP="00D76F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/2</w:t>
            </w:r>
          </w:p>
        </w:tc>
      </w:tr>
    </w:tbl>
    <w:p w:rsidR="00CD161C" w:rsidRDefault="00CD161C" w:rsidP="00586450">
      <w:pPr>
        <w:rPr>
          <w:rFonts w:ascii="Century Gothic" w:hAnsi="Century Gothic"/>
        </w:rPr>
      </w:pPr>
    </w:p>
    <w:p w:rsidR="00CD161C" w:rsidRPr="00F41A9B" w:rsidRDefault="00CD161C" w:rsidP="00F41A9B">
      <w:pPr>
        <w:pStyle w:val="Paragraphedeliste"/>
        <w:numPr>
          <w:ilvl w:val="0"/>
          <w:numId w:val="3"/>
        </w:numP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  <w:r w:rsidRPr="00F41A9B"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Colorie les poubelles de la bonne couleur et entoure chaque objet de la couleur de la poubelle dans laquelle il doit être jeté.</w:t>
      </w:r>
    </w:p>
    <w:p w:rsidR="00CD161C" w:rsidRPr="00CD161C" w:rsidRDefault="00CD161C" w:rsidP="00CD161C">
      <w:pPr>
        <w:ind w:left="360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</w:p>
    <w:p w:rsidR="00CD161C" w:rsidRDefault="00CD161C" w:rsidP="00CD161C">
      <w:pP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  <w:r w:rsidRPr="00CD161C">
        <w:rPr>
          <w:rFonts w:ascii="Century Gothic" w:eastAsiaTheme="minorHAnsi" w:hAnsi="Century Gothic" w:cs="Arial"/>
          <w:b/>
          <w:iCs/>
          <w:noProof/>
          <w:sz w:val="28"/>
          <w:szCs w:val="28"/>
        </w:rPr>
        <w:drawing>
          <wp:inline distT="0" distB="0" distL="0" distR="0">
            <wp:extent cx="6259830" cy="1668354"/>
            <wp:effectExtent l="19050" t="0" r="7620" b="0"/>
            <wp:docPr id="4" name="Image 2" descr="poubel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belles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954" cy="16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"/>
        <w:gridCol w:w="1944"/>
        <w:gridCol w:w="1972"/>
        <w:gridCol w:w="2274"/>
        <w:gridCol w:w="1451"/>
        <w:gridCol w:w="1780"/>
      </w:tblGrid>
      <w:tr w:rsidR="00F41A9B" w:rsidRPr="00DA42D2" w:rsidTr="00F41A9B">
        <w:trPr>
          <w:trHeight w:val="2079"/>
        </w:trPr>
        <w:tc>
          <w:tcPr>
            <w:tcW w:w="1261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68834" cy="975360"/>
                  <wp:effectExtent l="19050" t="0" r="0" b="0"/>
                  <wp:docPr id="6" name="Image 2" descr="C:\Users\Morgane\AppData\Local\Microsoft\Windows\Temporary Internet Files\Content.IE5\W0W5BT9C\MC9003054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rgane\AppData\Local\Microsoft\Windows\Temporary Internet Files\Content.IE5\W0W5BT9C\MC9003054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4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8004" cy="1036320"/>
                  <wp:effectExtent l="19050" t="0" r="0" b="0"/>
                  <wp:docPr id="7" name="Image 3" descr="C:\Users\Morgane\AppData\Local\Microsoft\Windows\Temporary Internet Files\Content.IE5\3SQH4JHB\MC9003515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rgane\AppData\Local\Microsoft\Windows\Temporary Internet Files\Content.IE5\3SQH4JHB\MC9003515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04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860402" cy="556260"/>
                  <wp:effectExtent l="19050" t="0" r="0" b="0"/>
                  <wp:docPr id="8" name="Image 4" descr="C:\Users\Morgane\AppData\Local\Microsoft\Windows\Temporary Internet Files\Content.IE5\W0W5BT9C\MC9002979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rgane\AppData\Local\Microsoft\Windows\Temporary Internet Files\Content.IE5\W0W5BT9C\MC9002979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2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80654" cy="982980"/>
                  <wp:effectExtent l="19050" t="0" r="0" b="0"/>
                  <wp:docPr id="9" name="Image 5" descr="C:\Users\Morgane\AppData\Local\Microsoft\Windows\Temporary Internet Files\Content.IE5\3SQH4JHB\MC9004133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rgane\AppData\Local\Microsoft\Windows\Temporary Internet Files\Content.IE5\3SQH4JHB\MC9004133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54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85220" cy="806006"/>
                  <wp:effectExtent l="19050" t="0" r="0" b="0"/>
                  <wp:docPr id="14" name="Image 10" descr="C:\Users\Morgane\AppData\Local\Microsoft\Windows\Temporary Internet Files\Content.IE5\3SQH4JHB\MC90028718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rgane\AppData\Local\Microsoft\Windows\Temporary Internet Files\Content.IE5\3SQH4JHB\MC90028718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286" cy="80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63791" cy="815340"/>
                  <wp:effectExtent l="19050" t="0" r="3009" b="0"/>
                  <wp:docPr id="15" name="Image 11" descr="C:\Users\Morgane\AppData\Local\Microsoft\Windows\Temporary Internet Files\Content.IE5\QEDAEWLW\MC900287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organe\AppData\Local\Microsoft\Windows\Temporary Internet Files\Content.IE5\QEDAEWLW\MC900287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91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9B" w:rsidRPr="00DA42D2" w:rsidTr="00F41A9B">
        <w:trPr>
          <w:trHeight w:val="2287"/>
        </w:trPr>
        <w:tc>
          <w:tcPr>
            <w:tcW w:w="1261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06705" cy="899160"/>
                  <wp:effectExtent l="19050" t="0" r="0" b="0"/>
                  <wp:docPr id="16" name="Image 12" descr="C:\Users\Morgane\AppData\Local\Microsoft\Windows\Temporary Internet Files\Content.IE5\QEDAEWLW\MC9001228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organe\AppData\Local\Microsoft\Windows\Temporary Internet Files\Content.IE5\QEDAEWLW\MC9001228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87" cy="90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77270" cy="556260"/>
                  <wp:effectExtent l="19050" t="0" r="3830" b="0"/>
                  <wp:docPr id="1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:rsidR="00CD161C" w:rsidRPr="00DA42D2" w:rsidRDefault="00DA42D2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93335" cy="829313"/>
                  <wp:effectExtent l="19050" t="0" r="6815" b="0"/>
                  <wp:docPr id="1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35" cy="82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vAlign w:val="center"/>
          </w:tcPr>
          <w:p w:rsidR="00CD161C" w:rsidRPr="00DA42D2" w:rsidRDefault="00F41A9B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409329" cy="942332"/>
                  <wp:effectExtent l="19050" t="0" r="371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417" cy="943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vAlign w:val="center"/>
          </w:tcPr>
          <w:p w:rsidR="00CD161C" w:rsidRPr="00DA42D2" w:rsidRDefault="00F41A9B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832175" cy="601404"/>
                  <wp:effectExtent l="19050" t="0" r="6025" b="0"/>
                  <wp:docPr id="23" name="Image 23" descr="C:\Users\Morgane\AppData\Local\Microsoft\Windows\Temporary Internet Files\Content.IE5\3SQH4JHB\MC9002817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organe\AppData\Local\Microsoft\Windows\Temporary Internet Files\Content.IE5\3SQH4JHB\MC9002817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94" cy="600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CD161C" w:rsidRPr="00DA42D2" w:rsidRDefault="00F41A9B" w:rsidP="00DA42D2">
            <w:pPr>
              <w:jc w:val="center"/>
              <w:rPr>
                <w:rFonts w:ascii="Century Gothic" w:eastAsiaTheme="minorHAnsi" w:hAnsi="Century Gothic" w:cs="Arial"/>
                <w:iCs/>
                <w:sz w:val="28"/>
                <w:szCs w:val="28"/>
                <w:lang w:eastAsia="en-US"/>
              </w:rPr>
            </w:pPr>
            <w:r>
              <w:rPr>
                <w:rFonts w:ascii="Century Gothic" w:eastAsiaTheme="minorHAnsi" w:hAnsi="Century Gothic" w:cs="Arial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54083" cy="975360"/>
                  <wp:effectExtent l="19050" t="0" r="7917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13" cy="97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61C" w:rsidRDefault="00CD161C" w:rsidP="00CD161C">
      <w:pPr>
        <w:jc w:val="center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</w:p>
    <w:p w:rsidR="00F41A9B" w:rsidRDefault="00F41A9B" w:rsidP="00F41A9B">
      <w:pPr>
        <w:pStyle w:val="Paragraphedeliste"/>
        <w:numPr>
          <w:ilvl w:val="0"/>
          <w:numId w:val="3"/>
        </w:numP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  <w: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  <w:t>Propose deux idées qui permettraient de limiter les déchets dans la vie de tous les jours.</w:t>
      </w:r>
    </w:p>
    <w:p w:rsidR="00F41A9B" w:rsidRDefault="00F41A9B" w:rsidP="00F41A9B">
      <w:pPr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</w:p>
    <w:p w:rsidR="00F41A9B" w:rsidRDefault="00F41A9B" w:rsidP="00F41A9B">
      <w:pPr>
        <w:spacing w:line="360" w:lineRule="auto"/>
        <w:rPr>
          <w:rFonts w:ascii="Century Gothic" w:eastAsiaTheme="minorHAnsi" w:hAnsi="Century Gothic" w:cs="Arial"/>
          <w:iCs/>
          <w:sz w:val="28"/>
          <w:szCs w:val="28"/>
          <w:lang w:eastAsia="en-US"/>
        </w:rPr>
      </w:pPr>
      <w:r>
        <w:rPr>
          <w:rFonts w:ascii="Century Gothic" w:eastAsiaTheme="minorHAnsi" w:hAnsi="Century Gothic" w:cs="Arial"/>
          <w:i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80A" w:rsidRDefault="00295814" w:rsidP="00F96783">
      <w:pPr>
        <w:spacing w:line="360" w:lineRule="auto"/>
        <w:rPr>
          <w:rFonts w:ascii="Century Gothic" w:eastAsiaTheme="minorHAnsi" w:hAnsi="Century Gothic" w:cs="Arial"/>
          <w:iCs/>
          <w:sz w:val="28"/>
          <w:szCs w:val="28"/>
          <w:lang w:eastAsia="en-US"/>
        </w:rPr>
      </w:pPr>
      <w:r>
        <w:rPr>
          <w:rFonts w:ascii="Century Gothic" w:eastAsiaTheme="minorHAnsi" w:hAnsi="Century Gothic" w:cs="Arial"/>
          <w:iCs/>
          <w:sz w:val="28"/>
          <w:szCs w:val="28"/>
          <w:lang w:eastAsia="en-US"/>
        </w:rPr>
        <w:t>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F5180A" w:rsidTr="00D76FCE">
        <w:tc>
          <w:tcPr>
            <w:tcW w:w="8472" w:type="dxa"/>
            <w:tcBorders>
              <w:top w:val="nil"/>
              <w:left w:val="nil"/>
            </w:tcBorders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5180A" w:rsidRPr="003D0052" w:rsidRDefault="00F5180A" w:rsidP="00D76FC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D0052"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5180A" w:rsidRPr="003D0052" w:rsidRDefault="00F5180A" w:rsidP="00D76FC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:rsidR="00F5180A" w:rsidRPr="003D0052" w:rsidRDefault="00F5180A" w:rsidP="00D76FC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AA</w:t>
            </w:r>
          </w:p>
        </w:tc>
      </w:tr>
      <w:tr w:rsidR="00F5180A" w:rsidTr="00D76FCE">
        <w:tc>
          <w:tcPr>
            <w:tcW w:w="8472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Connaître les gestes du quotidien qui limitent les déchets. (A, D)</w:t>
            </w:r>
          </w:p>
        </w:tc>
        <w:tc>
          <w:tcPr>
            <w:tcW w:w="708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180A" w:rsidTr="00D76FCE">
        <w:tc>
          <w:tcPr>
            <w:tcW w:w="8472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Connaître les différentes étapes du recyclage. (B)</w:t>
            </w:r>
          </w:p>
        </w:tc>
        <w:tc>
          <w:tcPr>
            <w:tcW w:w="708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180A" w:rsidTr="00D76FCE">
        <w:tc>
          <w:tcPr>
            <w:tcW w:w="8472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Savoir trier les déchets. (C)</w:t>
            </w:r>
          </w:p>
        </w:tc>
        <w:tc>
          <w:tcPr>
            <w:tcW w:w="708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F5180A" w:rsidRDefault="00F5180A" w:rsidP="00D76FCE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F5180A" w:rsidRPr="00CD161C" w:rsidRDefault="00F5180A" w:rsidP="00F41A9B">
      <w:pPr>
        <w:spacing w:line="360" w:lineRule="auto"/>
        <w:rPr>
          <w:rFonts w:ascii="Century Gothic" w:eastAsiaTheme="minorHAnsi" w:hAnsi="Century Gothic" w:cs="Arial"/>
          <w:b/>
          <w:iCs/>
          <w:sz w:val="28"/>
          <w:szCs w:val="28"/>
          <w:u w:val="single"/>
          <w:lang w:eastAsia="en-US"/>
        </w:rPr>
      </w:pPr>
    </w:p>
    <w:sectPr w:rsidR="00F5180A" w:rsidRPr="00CD161C" w:rsidSect="00243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FF5"/>
    <w:multiLevelType w:val="hybridMultilevel"/>
    <w:tmpl w:val="25D83968"/>
    <w:lvl w:ilvl="0" w:tplc="75107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F38D4"/>
    <w:multiLevelType w:val="hybridMultilevel"/>
    <w:tmpl w:val="25D83968"/>
    <w:lvl w:ilvl="0" w:tplc="75107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01210"/>
    <w:multiLevelType w:val="hybridMultilevel"/>
    <w:tmpl w:val="89248E60"/>
    <w:lvl w:ilvl="0" w:tplc="75107B9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C29DD"/>
    <w:multiLevelType w:val="hybridMultilevel"/>
    <w:tmpl w:val="89248E60"/>
    <w:lvl w:ilvl="0" w:tplc="75107B9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364F"/>
    <w:rsid w:val="000D7AFE"/>
    <w:rsid w:val="001E6C58"/>
    <w:rsid w:val="0024364F"/>
    <w:rsid w:val="00295814"/>
    <w:rsid w:val="003856E3"/>
    <w:rsid w:val="00467261"/>
    <w:rsid w:val="00482211"/>
    <w:rsid w:val="00586450"/>
    <w:rsid w:val="005C5A7A"/>
    <w:rsid w:val="007567BA"/>
    <w:rsid w:val="007841B7"/>
    <w:rsid w:val="008D78AE"/>
    <w:rsid w:val="00AD4E07"/>
    <w:rsid w:val="00BE5250"/>
    <w:rsid w:val="00CD161C"/>
    <w:rsid w:val="00DA42D2"/>
    <w:rsid w:val="00F41A9B"/>
    <w:rsid w:val="00F5180A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3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64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4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EEED-68F2-495C-B02B-72D1B2FF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5</cp:revision>
  <dcterms:created xsi:type="dcterms:W3CDTF">2010-11-21T14:47:00Z</dcterms:created>
  <dcterms:modified xsi:type="dcterms:W3CDTF">2010-11-21T14:54:00Z</dcterms:modified>
</cp:coreProperties>
</file>