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37" w:rsidRDefault="009D3B37" w:rsidP="009D3B37">
      <w:pPr>
        <w:jc w:val="center"/>
        <w:rPr>
          <w:b/>
          <w:color w:val="FF0000"/>
          <w:sz w:val="28"/>
          <w:szCs w:val="28"/>
        </w:rPr>
      </w:pPr>
    </w:p>
    <w:p w:rsidR="009D3B37" w:rsidRDefault="009D3B37" w:rsidP="009D3B37">
      <w:pPr>
        <w:jc w:val="center"/>
        <w:rPr>
          <w:b/>
          <w:color w:val="FF0000"/>
          <w:sz w:val="28"/>
          <w:szCs w:val="28"/>
        </w:rPr>
      </w:pPr>
      <w:r w:rsidRPr="00D37FA6">
        <w:rPr>
          <w:b/>
          <w:color w:val="FF0000"/>
          <w:sz w:val="28"/>
          <w:szCs w:val="28"/>
        </w:rPr>
        <w:t>4 temps composés de l’indicatif</w:t>
      </w:r>
    </w:p>
    <w:p w:rsidR="009D3B37" w:rsidRPr="00D37FA6" w:rsidRDefault="009D3B37" w:rsidP="009D3B37">
      <w:pPr>
        <w:jc w:val="center"/>
        <w:rPr>
          <w:b/>
          <w:color w:val="FF0000"/>
          <w:sz w:val="28"/>
          <w:szCs w:val="28"/>
        </w:rPr>
      </w:pPr>
    </w:p>
    <w:p w:rsidR="009D3B37" w:rsidRDefault="009D3B37" w:rsidP="009D3B37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 </w:t>
      </w:r>
      <w:r w:rsidRPr="00D37FA6">
        <w:rPr>
          <w:b/>
          <w:color w:val="FF0000"/>
          <w:sz w:val="28"/>
          <w:szCs w:val="28"/>
        </w:rPr>
        <w:t xml:space="preserve">passé-composé </w:t>
      </w:r>
      <w:r>
        <w:rPr>
          <w:b/>
          <w:sz w:val="28"/>
          <w:szCs w:val="28"/>
        </w:rPr>
        <w:t xml:space="preserve">est formé de l’auxiliaire avoir ou être au </w:t>
      </w:r>
      <w:r w:rsidRPr="00D37FA6">
        <w:rPr>
          <w:b/>
          <w:color w:val="FF0000"/>
          <w:sz w:val="28"/>
          <w:szCs w:val="28"/>
        </w:rPr>
        <w:t xml:space="preserve">présent </w:t>
      </w:r>
      <w:r>
        <w:rPr>
          <w:b/>
          <w:sz w:val="28"/>
          <w:szCs w:val="28"/>
        </w:rPr>
        <w:t xml:space="preserve"> suivi du participe passé du verbe conjugué</w:t>
      </w:r>
    </w:p>
    <w:p w:rsidR="009D3B37" w:rsidRDefault="009D3B37" w:rsidP="009D3B37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Ex : j’ai pris                       nous sommes partis</w:t>
      </w:r>
    </w:p>
    <w:p w:rsidR="009D3B37" w:rsidRDefault="009D3B37" w:rsidP="009D3B37">
      <w:pPr>
        <w:ind w:left="720"/>
        <w:rPr>
          <w:b/>
          <w:sz w:val="28"/>
          <w:szCs w:val="28"/>
        </w:rPr>
      </w:pPr>
    </w:p>
    <w:p w:rsidR="009D3B37" w:rsidRDefault="009D3B37" w:rsidP="009D3B37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 </w:t>
      </w:r>
      <w:r w:rsidRPr="00D37FA6">
        <w:rPr>
          <w:b/>
          <w:color w:val="FF0000"/>
          <w:sz w:val="28"/>
          <w:szCs w:val="28"/>
        </w:rPr>
        <w:t xml:space="preserve">plus que parfait </w:t>
      </w:r>
      <w:r>
        <w:rPr>
          <w:b/>
          <w:sz w:val="28"/>
          <w:szCs w:val="28"/>
        </w:rPr>
        <w:t xml:space="preserve">est formé de l’auxiliaire avoir ou être à </w:t>
      </w:r>
      <w:r w:rsidRPr="00D37FA6">
        <w:rPr>
          <w:b/>
          <w:color w:val="FF0000"/>
          <w:sz w:val="28"/>
          <w:szCs w:val="28"/>
        </w:rPr>
        <w:t xml:space="preserve">l’imparfait </w:t>
      </w:r>
      <w:r>
        <w:rPr>
          <w:b/>
          <w:sz w:val="28"/>
          <w:szCs w:val="28"/>
        </w:rPr>
        <w:t>suivi du participe passé du verbe conjugué</w:t>
      </w:r>
    </w:p>
    <w:p w:rsidR="009D3B37" w:rsidRPr="0009564C" w:rsidRDefault="009D3B37" w:rsidP="009D3B37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Ex : tu étais venue              Ils avaient ouvert</w:t>
      </w:r>
    </w:p>
    <w:p w:rsidR="009D3B37" w:rsidRDefault="009D3B37" w:rsidP="009D3B37">
      <w:pPr>
        <w:ind w:left="360"/>
        <w:rPr>
          <w:b/>
          <w:sz w:val="28"/>
          <w:szCs w:val="28"/>
        </w:rPr>
      </w:pPr>
    </w:p>
    <w:p w:rsidR="009D3B37" w:rsidRDefault="009D3B37" w:rsidP="009D3B37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 </w:t>
      </w:r>
      <w:r w:rsidRPr="00D37FA6">
        <w:rPr>
          <w:b/>
          <w:color w:val="FF0000"/>
          <w:sz w:val="28"/>
          <w:szCs w:val="28"/>
        </w:rPr>
        <w:t xml:space="preserve">passé antérieur  </w:t>
      </w:r>
      <w:r>
        <w:rPr>
          <w:b/>
          <w:sz w:val="28"/>
          <w:szCs w:val="28"/>
        </w:rPr>
        <w:t xml:space="preserve">est formé de l’auxiliaire avoir ou être au </w:t>
      </w:r>
      <w:r w:rsidRPr="00D37FA6">
        <w:rPr>
          <w:b/>
          <w:color w:val="FF0000"/>
          <w:sz w:val="28"/>
          <w:szCs w:val="28"/>
        </w:rPr>
        <w:t>passé-simple</w:t>
      </w:r>
      <w:r>
        <w:rPr>
          <w:b/>
          <w:sz w:val="28"/>
          <w:szCs w:val="28"/>
        </w:rPr>
        <w:t xml:space="preserve"> suivi du participe passé du verbe conjugué</w:t>
      </w:r>
    </w:p>
    <w:p w:rsidR="009D3B37" w:rsidRDefault="009D3B37" w:rsidP="009D3B37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Ex : Elles eurent  réfléchi         vous fûtes tombés</w:t>
      </w:r>
    </w:p>
    <w:p w:rsidR="009D3B37" w:rsidRDefault="009D3B37" w:rsidP="009D3B37">
      <w:pPr>
        <w:ind w:left="720"/>
        <w:rPr>
          <w:b/>
          <w:sz w:val="28"/>
          <w:szCs w:val="28"/>
        </w:rPr>
      </w:pPr>
    </w:p>
    <w:p w:rsidR="009D3B37" w:rsidRDefault="009D3B37" w:rsidP="009D3B37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 </w:t>
      </w:r>
      <w:r w:rsidRPr="00D37FA6">
        <w:rPr>
          <w:b/>
          <w:color w:val="FF0000"/>
          <w:sz w:val="28"/>
          <w:szCs w:val="28"/>
        </w:rPr>
        <w:t xml:space="preserve">futur antérieur  </w:t>
      </w:r>
      <w:r>
        <w:rPr>
          <w:b/>
          <w:sz w:val="28"/>
          <w:szCs w:val="28"/>
        </w:rPr>
        <w:t>est formé de l’auxiliaire avoir ou être au</w:t>
      </w:r>
      <w:r w:rsidRPr="00D37FA6">
        <w:rPr>
          <w:b/>
          <w:color w:val="FF0000"/>
          <w:sz w:val="28"/>
          <w:szCs w:val="28"/>
        </w:rPr>
        <w:t xml:space="preserve"> futur </w:t>
      </w:r>
      <w:r>
        <w:rPr>
          <w:b/>
          <w:sz w:val="28"/>
          <w:szCs w:val="28"/>
        </w:rPr>
        <w:t>suivi du participe passé du verbe conjugué</w:t>
      </w:r>
    </w:p>
    <w:p w:rsidR="009D3B37" w:rsidRDefault="009D3B37" w:rsidP="009D3B37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Ex : nous aurons mis           elles seront  venues</w:t>
      </w:r>
    </w:p>
    <w:p w:rsidR="009D3B37" w:rsidRPr="005E4E1F" w:rsidRDefault="009D3B37" w:rsidP="009D3B37">
      <w:pPr>
        <w:ind w:left="720"/>
        <w:jc w:val="center"/>
        <w:rPr>
          <w:b/>
          <w:sz w:val="32"/>
          <w:szCs w:val="32"/>
        </w:rPr>
      </w:pPr>
      <w:r w:rsidRPr="005E4E1F">
        <w:rPr>
          <w:b/>
          <w:sz w:val="32"/>
          <w:szCs w:val="32"/>
        </w:rPr>
        <w:t>Accord du participe passé</w:t>
      </w:r>
    </w:p>
    <w:p w:rsidR="009D3B37" w:rsidRPr="005E4E1F" w:rsidRDefault="009D3B37" w:rsidP="009D3B3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5E4E1F">
        <w:rPr>
          <w:b/>
          <w:i/>
          <w:sz w:val="24"/>
          <w:szCs w:val="24"/>
        </w:rPr>
        <w:t>Quand il est tout seul</w:t>
      </w:r>
      <w:r w:rsidRPr="005E4E1F">
        <w:rPr>
          <w:i/>
          <w:sz w:val="24"/>
          <w:szCs w:val="24"/>
        </w:rPr>
        <w:t xml:space="preserve"> il s’accorde comme un adjectif </w:t>
      </w:r>
      <w:r>
        <w:rPr>
          <w:i/>
          <w:sz w:val="24"/>
          <w:szCs w:val="24"/>
        </w:rPr>
        <w:t>e</w:t>
      </w:r>
      <w:r w:rsidRPr="005E4E1F">
        <w:rPr>
          <w:sz w:val="24"/>
          <w:szCs w:val="24"/>
        </w:rPr>
        <w:t>n genre et en nombre avec le nom auquel il se rapporte</w:t>
      </w:r>
    </w:p>
    <w:p w:rsidR="009D3B37" w:rsidRPr="005E4E1F" w:rsidRDefault="009D3B37" w:rsidP="009D3B3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5E4E1F">
        <w:rPr>
          <w:sz w:val="24"/>
          <w:szCs w:val="24"/>
        </w:rPr>
        <w:t xml:space="preserve">Quand il est </w:t>
      </w:r>
      <w:r w:rsidRPr="005E4E1F">
        <w:rPr>
          <w:b/>
          <w:sz w:val="24"/>
          <w:szCs w:val="24"/>
        </w:rPr>
        <w:t>employé avec l’auxiliaire être</w:t>
      </w:r>
      <w:r>
        <w:rPr>
          <w:sz w:val="24"/>
          <w:szCs w:val="24"/>
        </w:rPr>
        <w:t xml:space="preserve"> il s’accorde e</w:t>
      </w:r>
      <w:r w:rsidRPr="005E4E1F">
        <w:rPr>
          <w:b/>
          <w:i/>
          <w:sz w:val="24"/>
          <w:szCs w:val="24"/>
        </w:rPr>
        <w:t xml:space="preserve">n genre et en nombre avec le sujet   Qui est-ce qui ?  </w:t>
      </w:r>
      <w:r w:rsidRPr="005E4E1F">
        <w:rPr>
          <w:sz w:val="24"/>
          <w:szCs w:val="24"/>
        </w:rPr>
        <w:t>(Après le verbe)</w:t>
      </w:r>
    </w:p>
    <w:p w:rsidR="009D3B37" w:rsidRDefault="009D3B37" w:rsidP="009D3B37">
      <w:pPr>
        <w:pStyle w:val="Paragraphedeliste"/>
        <w:numPr>
          <w:ilvl w:val="0"/>
          <w:numId w:val="2"/>
        </w:numPr>
      </w:pPr>
      <w:r w:rsidRPr="009653FB">
        <w:rPr>
          <w:sz w:val="24"/>
          <w:szCs w:val="24"/>
        </w:rPr>
        <w:t xml:space="preserve">Quand il est </w:t>
      </w:r>
      <w:r w:rsidRPr="009653FB">
        <w:rPr>
          <w:b/>
          <w:sz w:val="24"/>
          <w:szCs w:val="24"/>
        </w:rPr>
        <w:t>employé avec l’auxiliaire avoir</w:t>
      </w:r>
      <w:r w:rsidRPr="009653FB">
        <w:rPr>
          <w:sz w:val="24"/>
          <w:szCs w:val="24"/>
        </w:rPr>
        <w:t xml:space="preserve"> </w:t>
      </w:r>
      <w:r w:rsidRPr="009653FB">
        <w:rPr>
          <w:sz w:val="24"/>
          <w:szCs w:val="24"/>
          <w:u w:val="single"/>
        </w:rPr>
        <w:t>il ne s’accorde pas avec le sujet</w:t>
      </w:r>
      <w:r w:rsidRPr="009653FB">
        <w:rPr>
          <w:sz w:val="24"/>
          <w:szCs w:val="24"/>
        </w:rPr>
        <w:t xml:space="preserve"> mais il s’accorde e</w:t>
      </w:r>
      <w:r w:rsidRPr="009653FB">
        <w:rPr>
          <w:b/>
          <w:i/>
          <w:sz w:val="24"/>
          <w:szCs w:val="24"/>
        </w:rPr>
        <w:t xml:space="preserve">n genre et en nombre avec le COD, seulement si le COD est placé avant le verbe.  COD </w:t>
      </w:r>
      <w:r w:rsidRPr="005E4E1F">
        <w:rPr>
          <w:sz w:val="24"/>
          <w:szCs w:val="24"/>
        </w:rPr>
        <w:sym w:font="Wingdings" w:char="F0E0"/>
      </w:r>
      <w:r w:rsidRPr="009653FB">
        <w:rPr>
          <w:b/>
          <w:i/>
          <w:sz w:val="24"/>
          <w:szCs w:val="24"/>
        </w:rPr>
        <w:t xml:space="preserve">  Qui ? Quoi ? après le verbe conjugué</w:t>
      </w:r>
    </w:p>
    <w:p w:rsidR="00D66D4B" w:rsidRDefault="00D66D4B">
      <w:bookmarkStart w:id="0" w:name="_GoBack"/>
      <w:bookmarkEnd w:id="0"/>
    </w:p>
    <w:sectPr w:rsidR="00D66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3A8C"/>
    <w:multiLevelType w:val="hybridMultilevel"/>
    <w:tmpl w:val="E1783A1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F235E"/>
    <w:multiLevelType w:val="hybridMultilevel"/>
    <w:tmpl w:val="C898F5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37"/>
    <w:rsid w:val="009D3B37"/>
    <w:rsid w:val="00D6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B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3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B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3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NiniDub</dc:creator>
  <cp:lastModifiedBy>NiniDub</cp:lastModifiedBy>
  <cp:revision>1</cp:revision>
  <cp:lastPrinted>2015-08-31T17:11:00Z</cp:lastPrinted>
  <dcterms:created xsi:type="dcterms:W3CDTF">2015-08-31T17:10:00Z</dcterms:created>
  <dcterms:modified xsi:type="dcterms:W3CDTF">2015-08-31T17:11:00Z</dcterms:modified>
</cp:coreProperties>
</file>