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BD" w:rsidRPr="00F752F7" w:rsidRDefault="003C19BD" w:rsidP="003C19BD">
      <w:pPr>
        <w:spacing w:line="240" w:lineRule="auto"/>
        <w:rPr>
          <w:u w:val="single"/>
        </w:rPr>
      </w:pPr>
      <w:r w:rsidRPr="00F752F7">
        <w:rPr>
          <w:u w:val="single"/>
        </w:rPr>
        <w:t>DEFINITION :</w:t>
      </w:r>
    </w:p>
    <w:p w:rsidR="0050066D" w:rsidRDefault="0050066D" w:rsidP="003C19BD">
      <w:pPr>
        <w:spacing w:line="240" w:lineRule="auto"/>
        <w:jc w:val="both"/>
      </w:pPr>
      <w:r>
        <w:t>Les SCOT ont remplacé en 2001 les anciens schémas directeurs</w:t>
      </w:r>
      <w:r w:rsidR="001D6013">
        <w:t xml:space="preserve"> d’aménagement et d’urbanisme</w:t>
      </w:r>
      <w:r w:rsidR="001D6013">
        <w:rPr>
          <w:rStyle w:val="Appelnotedebasdep"/>
        </w:rPr>
        <w:footnoteReference w:id="1"/>
      </w:r>
      <w:r>
        <w:t>, grâce à la loi SRU. C’est un outil de mise en œuvre d’une planification intercommunale en orientant l’évolution d’un territoire dans le cadre d’un projet d’aménagement et de développement durable.</w:t>
      </w:r>
    </w:p>
    <w:p w:rsidR="003C19BD" w:rsidRDefault="003C19BD" w:rsidP="003C19BD">
      <w:pPr>
        <w:spacing w:line="240" w:lineRule="auto"/>
        <w:jc w:val="both"/>
      </w:pPr>
      <w:r>
        <w:t>Les Schémas de cohérence territoire permettent aux communes appartenant à un même bassin de vie de mettre en cohérence, dans le respect du principe de subsidiarité</w:t>
      </w:r>
      <w:r>
        <w:rPr>
          <w:rStyle w:val="Appelnotedebasdep"/>
        </w:rPr>
        <w:footnoteReference w:id="2"/>
      </w:r>
      <w:r>
        <w:t>, leur politiques dans les domaines de l’urbanisme, de l’habitat, des implantations commerciales, des déplacements et de l’environnement.</w:t>
      </w:r>
    </w:p>
    <w:p w:rsidR="00BC39B6" w:rsidRDefault="00BC39B6" w:rsidP="003C19BD">
      <w:pPr>
        <w:spacing w:line="240" w:lineRule="auto"/>
        <w:jc w:val="both"/>
      </w:pPr>
      <w:r>
        <w:t>Le périmètre du SCOT est établit par les communes, et par les regroupements intercommunaux, qui est arrêté par le Préfet, après avis du Conseil Général. Ce périmètre correspond à une réalité du fonctionnement du territoire : po</w:t>
      </w:r>
      <w:r w:rsidR="00C554CE">
        <w:t>litique, administration, emploi, et il engage ces Communes à le suivre. Des diverses plans et outils de chaque commune doivent donc être en accord avec le SCOT.</w:t>
      </w:r>
    </w:p>
    <w:p w:rsidR="00C554CE" w:rsidRDefault="00C554CE" w:rsidP="003C19BD">
      <w:pPr>
        <w:spacing w:line="240" w:lineRule="auto"/>
        <w:jc w:val="both"/>
      </w:pPr>
      <w:r>
        <w:t>Ces outils sont : les PLU, les cartes communales, les opérations d’aménagement (ZAC, ZAD), PLH (programmes locaux pour l’habitat), Plans de déplacements urbains (PDU) et les décisions des commissions départementales d’équipement commerciales.</w:t>
      </w:r>
    </w:p>
    <w:p w:rsidR="00E53D18" w:rsidRDefault="00E53D18" w:rsidP="003C19BD">
      <w:pPr>
        <w:spacing w:line="240" w:lineRule="auto"/>
        <w:jc w:val="both"/>
      </w:pPr>
      <w:r>
        <w:t>L’élaboration d’un SCOT peut être effectué soit par un EPCI (établissement Public de Coopération intercommunale) soit par un Syndicat Mixte « fermé », c’est à dire un syndicat ne regroupant que des Communes faisant parti du SCOT.</w:t>
      </w:r>
    </w:p>
    <w:p w:rsidR="00213F12" w:rsidRDefault="00213F12" w:rsidP="003C19BD">
      <w:pPr>
        <w:spacing w:line="240" w:lineRule="auto"/>
        <w:jc w:val="both"/>
      </w:pPr>
      <w:r>
        <w:t>A partir de 2017 , toute commune non couverte par un SCOT applicable, ne pourra plus faire évoluer son PLU, en vue d’ouvrir des Zones à l’urbanisation.</w:t>
      </w:r>
    </w:p>
    <w:p w:rsidR="00BC39B6" w:rsidRDefault="00BC39B6" w:rsidP="003C19BD">
      <w:pPr>
        <w:spacing w:line="240" w:lineRule="auto"/>
        <w:jc w:val="both"/>
      </w:pPr>
    </w:p>
    <w:p w:rsidR="00BC39B6" w:rsidRPr="00F752F7" w:rsidRDefault="00BC39B6" w:rsidP="003C19BD">
      <w:pPr>
        <w:spacing w:line="240" w:lineRule="auto"/>
        <w:jc w:val="both"/>
        <w:rPr>
          <w:u w:val="single"/>
        </w:rPr>
      </w:pPr>
      <w:r w:rsidRPr="00F752F7">
        <w:rPr>
          <w:u w:val="single"/>
        </w:rPr>
        <w:t xml:space="preserve">CONTENU LEGAL D’UN SCOT : </w:t>
      </w:r>
    </w:p>
    <w:p w:rsidR="00C554CE" w:rsidRDefault="00C554CE" w:rsidP="00C554CE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 xml:space="preserve">Rapport de présentation : il comprend </w:t>
      </w:r>
    </w:p>
    <w:p w:rsidR="00C554CE" w:rsidRDefault="00C554CE" w:rsidP="00C554CE">
      <w:pPr>
        <w:pStyle w:val="Paragraphedeliste"/>
        <w:numPr>
          <w:ilvl w:val="0"/>
          <w:numId w:val="2"/>
        </w:numPr>
        <w:spacing w:line="240" w:lineRule="auto"/>
        <w:jc w:val="both"/>
      </w:pPr>
      <w:r>
        <w:t>L’état initial de l’environnement : état des lieux</w:t>
      </w:r>
    </w:p>
    <w:p w:rsidR="00C554CE" w:rsidRDefault="00C554CE" w:rsidP="00C554CE">
      <w:pPr>
        <w:pStyle w:val="Paragraphedeliste"/>
        <w:numPr>
          <w:ilvl w:val="0"/>
          <w:numId w:val="2"/>
        </w:numPr>
        <w:spacing w:line="240" w:lineRule="auto"/>
        <w:jc w:val="both"/>
      </w:pPr>
      <w:r>
        <w:t>Diagnostic : principaux enjeux au vu de l’évolution du territoire</w:t>
      </w:r>
    </w:p>
    <w:p w:rsidR="00C554CE" w:rsidRDefault="00C554CE" w:rsidP="00C554CE">
      <w:pPr>
        <w:pStyle w:val="Paragraphedeliste"/>
        <w:spacing w:line="240" w:lineRule="auto"/>
        <w:ind w:left="1440"/>
        <w:jc w:val="both"/>
      </w:pPr>
    </w:p>
    <w:p w:rsidR="00C554CE" w:rsidRDefault="00C554CE" w:rsidP="00C554CE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 xml:space="preserve">Projet d’aménagement et de développement durable (PADD) : présentant un projet global  pour les 15 à 20 ans à venir, de toutes les collectivités faisant parti d’un même SCOT </w:t>
      </w:r>
    </w:p>
    <w:p w:rsidR="00C554CE" w:rsidRDefault="00C554CE" w:rsidP="00C554CE">
      <w:pPr>
        <w:pStyle w:val="Paragraphedeliste"/>
        <w:spacing w:line="240" w:lineRule="auto"/>
        <w:jc w:val="both"/>
      </w:pPr>
    </w:p>
    <w:p w:rsidR="00C554CE" w:rsidRDefault="00C554CE" w:rsidP="00C554CE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Document d’orientation et d’objectifs (DOO) : permet de mettre en œuvre le PADD, concernant l’équilibre entre urbanisation et espaces naturels et agricoles, le logement, l’environnement, l’emploi et les implantations commerciales, les déplacements (transport et routes)</w:t>
      </w:r>
    </w:p>
    <w:p w:rsidR="00E53D18" w:rsidRDefault="00E53D18" w:rsidP="00E53D18">
      <w:pPr>
        <w:pStyle w:val="Paragraphedeliste"/>
      </w:pPr>
    </w:p>
    <w:p w:rsidR="00E53D18" w:rsidRDefault="00E53D18" w:rsidP="00E53D18">
      <w:pPr>
        <w:spacing w:line="240" w:lineRule="auto"/>
        <w:jc w:val="both"/>
      </w:pPr>
    </w:p>
    <w:p w:rsidR="00E53D18" w:rsidRPr="00F752F7" w:rsidRDefault="00E53D18" w:rsidP="00E53D18">
      <w:pPr>
        <w:spacing w:line="240" w:lineRule="auto"/>
        <w:jc w:val="both"/>
        <w:rPr>
          <w:u w:val="single"/>
        </w:rPr>
      </w:pPr>
      <w:r w:rsidRPr="00F752F7">
        <w:rPr>
          <w:u w:val="single"/>
        </w:rPr>
        <w:t>ELABORATION D’UN SCOT :</w:t>
      </w:r>
    </w:p>
    <w:p w:rsidR="00E53D18" w:rsidRDefault="00E53D18" w:rsidP="00E53D18">
      <w:pPr>
        <w:spacing w:line="240" w:lineRule="auto"/>
        <w:jc w:val="both"/>
      </w:pPr>
      <w:r>
        <w:t>Un SCOT s’élabore d’une manière semblable à celle d’un PLU.</w:t>
      </w:r>
    </w:p>
    <w:p w:rsidR="00E53D18" w:rsidRDefault="00E53D18" w:rsidP="00E53D18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Prescription de l’élaboration et définition des modalités de consultation</w:t>
      </w:r>
    </w:p>
    <w:p w:rsidR="00E53D18" w:rsidRDefault="00E53D18" w:rsidP="00E53D18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Mise en œuvre du Diagnostic territorial</w:t>
      </w:r>
    </w:p>
    <w:p w:rsidR="00E53D18" w:rsidRDefault="00E53D18" w:rsidP="00E53D18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Organisation d’un débat pour définir les orientations du PADD (au moins 4mois avant l’arrêt du projet)</w:t>
      </w:r>
    </w:p>
    <w:p w:rsidR="00E53D18" w:rsidRDefault="00E53D18" w:rsidP="00E53D18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Arrêt du projet et transmission du dossier aux personnes et services associés pour avis</w:t>
      </w:r>
    </w:p>
    <w:p w:rsidR="00E53D18" w:rsidRDefault="00E53D18" w:rsidP="00E53D18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Prise en compte des avis et enquête publique</w:t>
      </w:r>
    </w:p>
    <w:p w:rsidR="00E53D18" w:rsidRDefault="00E53D18" w:rsidP="00E53D18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Après avis du Commissaire Enquêteur, mise au point u projet et approbation</w:t>
      </w:r>
    </w:p>
    <w:p w:rsidR="00F752F7" w:rsidRPr="001D6013" w:rsidRDefault="00E53D18" w:rsidP="001A2FD3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 xml:space="preserve">Transmission aux services de contrôle de légalité. </w:t>
      </w:r>
    </w:p>
    <w:p w:rsidR="001A2FD3" w:rsidRPr="00F752F7" w:rsidRDefault="001A2FD3" w:rsidP="001A2FD3">
      <w:pPr>
        <w:spacing w:line="240" w:lineRule="auto"/>
        <w:jc w:val="both"/>
        <w:rPr>
          <w:u w:val="single"/>
        </w:rPr>
      </w:pPr>
      <w:r w:rsidRPr="00F752F7">
        <w:rPr>
          <w:u w:val="single"/>
        </w:rPr>
        <w:lastRenderedPageBreak/>
        <w:t>STRUCTURE DU SYNDICAT MIXTE :</w:t>
      </w:r>
    </w:p>
    <w:p w:rsidR="001A2FD3" w:rsidRDefault="001A2FD3" w:rsidP="001A2FD3">
      <w:pPr>
        <w:spacing w:line="240" w:lineRule="auto"/>
        <w:jc w:val="both"/>
      </w:pPr>
      <w:r w:rsidRPr="001A2FD3">
        <w:rPr>
          <w:noProof/>
          <w:lang w:eastAsia="fr-FR"/>
        </w:rPr>
        <w:drawing>
          <wp:inline distT="0" distB="0" distL="0" distR="0">
            <wp:extent cx="5362575" cy="2681288"/>
            <wp:effectExtent l="19050" t="0" r="9525" b="0"/>
            <wp:docPr id="11" name="Image 11" descr="tableauSMSCoT au 29 avril 20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ableauSMSCoT au 29 avril 201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68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FD3" w:rsidRPr="001A2FD3" w:rsidRDefault="001A2FD3" w:rsidP="001A2FD3">
      <w:pPr>
        <w:pStyle w:val="Paragraphedeliste"/>
        <w:numPr>
          <w:ilvl w:val="0"/>
          <w:numId w:val="1"/>
        </w:numPr>
        <w:spacing w:line="240" w:lineRule="auto"/>
        <w:jc w:val="both"/>
        <w:rPr>
          <w:u w:val="single"/>
        </w:rPr>
      </w:pPr>
      <w:r w:rsidRPr="001A2FD3">
        <w:rPr>
          <w:u w:val="single"/>
        </w:rPr>
        <w:t>Les élus du Bureau :</w:t>
      </w:r>
    </w:p>
    <w:p w:rsidR="001A2FD3" w:rsidRDefault="001A2FD3" w:rsidP="001A2FD3">
      <w:pPr>
        <w:pStyle w:val="Paragraphedeliste"/>
        <w:spacing w:line="240" w:lineRule="auto"/>
        <w:jc w:val="both"/>
      </w:pP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1A2FD3" w:rsidTr="001A2FD3">
        <w:tc>
          <w:tcPr>
            <w:tcW w:w="5303" w:type="dxa"/>
          </w:tcPr>
          <w:p w:rsidR="001A2FD3" w:rsidRPr="001A2FD3" w:rsidRDefault="001A2FD3" w:rsidP="001A2FD3">
            <w:pPr>
              <w:pStyle w:val="Paragraphedeliste"/>
              <w:ind w:left="1080"/>
              <w:rPr>
                <w:b/>
              </w:rPr>
            </w:pPr>
            <w:r w:rsidRPr="001A2FD3">
              <w:rPr>
                <w:b/>
              </w:rPr>
              <w:t>Président :</w:t>
            </w:r>
          </w:p>
          <w:p w:rsidR="001A2FD3" w:rsidRPr="00C67294" w:rsidRDefault="001A2FD3" w:rsidP="001A2FD3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C67294">
              <w:rPr>
                <w:rStyle w:val="lev"/>
                <w:rFonts w:ascii="Calibri" w:hAnsi="Calibri"/>
              </w:rPr>
              <w:t>Jean-René ETCHEGARAY</w:t>
            </w:r>
          </w:p>
          <w:p w:rsidR="001A2FD3" w:rsidRDefault="001A2FD3" w:rsidP="001A2FD3">
            <w:pPr>
              <w:pStyle w:val="NormalWeb"/>
              <w:spacing w:before="0" w:beforeAutospacing="0" w:after="0" w:afterAutospacing="0"/>
            </w:pPr>
            <w:r w:rsidRPr="00C67294">
              <w:rPr>
                <w:noProof/>
              </w:rPr>
              <w:drawing>
                <wp:inline distT="0" distB="0" distL="0" distR="0">
                  <wp:extent cx="599631" cy="676275"/>
                  <wp:effectExtent l="19050" t="0" r="0" b="0"/>
                  <wp:docPr id="13" name="Image 13" descr="Jean René ETCHEGARAY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Jean René ETCHEGARAY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631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FD3" w:rsidRDefault="001A2FD3" w:rsidP="001A2FD3">
            <w:pPr>
              <w:pStyle w:val="NormalWeb"/>
              <w:spacing w:before="0" w:beforeAutospacing="0" w:after="0" w:afterAutospacing="0"/>
            </w:pPr>
            <w:r w:rsidRPr="00C67294">
              <w:t>Conseiller délégué de l’Agglomération Côte basque –Adour</w:t>
            </w:r>
          </w:p>
          <w:p w:rsidR="001A2FD3" w:rsidRPr="00C67294" w:rsidRDefault="001A2FD3" w:rsidP="001A2FD3">
            <w:pPr>
              <w:pStyle w:val="NormalWeb"/>
              <w:spacing w:before="0" w:beforeAutospacing="0" w:after="0" w:afterAutospacing="0"/>
            </w:pPr>
            <w:r w:rsidRPr="00C67294">
              <w:t>1er adjoint au Maire de Bayonne</w:t>
            </w:r>
          </w:p>
          <w:p w:rsidR="001A2FD3" w:rsidRDefault="001A2FD3" w:rsidP="001A2FD3">
            <w:pPr>
              <w:jc w:val="both"/>
            </w:pPr>
          </w:p>
        </w:tc>
        <w:tc>
          <w:tcPr>
            <w:tcW w:w="5303" w:type="dxa"/>
          </w:tcPr>
          <w:p w:rsidR="001A2FD3" w:rsidRPr="001A2FD3" w:rsidRDefault="001A2FD3" w:rsidP="001A2FD3">
            <w:pPr>
              <w:pStyle w:val="NormalWeb"/>
              <w:spacing w:before="0" w:beforeAutospacing="0" w:after="0" w:afterAutospacing="0"/>
              <w:ind w:left="1080"/>
              <w:rPr>
                <w:rFonts w:asciiTheme="minorHAnsi" w:hAnsiTheme="minorHAnsi"/>
                <w:b/>
                <w:sz w:val="22"/>
                <w:szCs w:val="22"/>
              </w:rPr>
            </w:pPr>
            <w:r w:rsidRPr="001A2FD3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Pr="001A2FD3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er</w:t>
            </w:r>
            <w:r w:rsidRPr="001A2FD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A2FD3">
              <w:rPr>
                <w:rFonts w:asciiTheme="minorHAnsi" w:hAnsiTheme="minorHAnsi"/>
                <w:b/>
                <w:sz w:val="22"/>
                <w:szCs w:val="22"/>
              </w:rPr>
              <w:t>Vice-préseident</w:t>
            </w:r>
            <w:proofErr w:type="spellEnd"/>
            <w:r w:rsidRPr="001A2FD3">
              <w:rPr>
                <w:rFonts w:asciiTheme="minorHAnsi" w:hAnsiTheme="minorHAnsi"/>
                <w:b/>
                <w:sz w:val="22"/>
                <w:szCs w:val="22"/>
              </w:rPr>
              <w:t> :</w:t>
            </w:r>
          </w:p>
          <w:p w:rsidR="001A2FD3" w:rsidRPr="00C67294" w:rsidRDefault="001A2FD3" w:rsidP="001A2FD3">
            <w:pPr>
              <w:pStyle w:val="NormalWeb"/>
              <w:spacing w:before="0" w:beforeAutospacing="0" w:after="0" w:afterAutospacing="0"/>
            </w:pPr>
            <w:r w:rsidRPr="00C67294">
              <w:rPr>
                <w:rStyle w:val="lev"/>
              </w:rPr>
              <w:t>Jean-Marc LARRE</w:t>
            </w:r>
          </w:p>
          <w:p w:rsidR="001A2FD3" w:rsidRPr="00C67294" w:rsidRDefault="001A2FD3" w:rsidP="001A2FD3">
            <w:pPr>
              <w:pStyle w:val="NormalWeb"/>
              <w:spacing w:before="0" w:beforeAutospacing="0" w:after="0" w:afterAutospacing="0"/>
            </w:pPr>
            <w:r w:rsidRPr="00C67294">
              <w:rPr>
                <w:noProof/>
              </w:rPr>
              <w:drawing>
                <wp:inline distT="0" distB="0" distL="0" distR="0">
                  <wp:extent cx="685800" cy="685800"/>
                  <wp:effectExtent l="19050" t="0" r="0" b="0"/>
                  <wp:docPr id="14" name="Image 14" descr="Jean Marc LARRE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Jean Marc LARRE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FD3" w:rsidRPr="00C67294" w:rsidRDefault="001A2FD3" w:rsidP="001A2FD3">
            <w:pPr>
              <w:pStyle w:val="NormalWeb"/>
              <w:spacing w:before="0" w:beforeAutospacing="0" w:after="0" w:afterAutospacing="0"/>
            </w:pPr>
            <w:r w:rsidRPr="00C67294">
              <w:t xml:space="preserve">Président de la Communauté de communes du </w:t>
            </w:r>
            <w:proofErr w:type="spellStart"/>
            <w:r w:rsidRPr="00C67294">
              <w:t>Seignanx</w:t>
            </w:r>
            <w:proofErr w:type="spellEnd"/>
          </w:p>
          <w:p w:rsidR="001A2FD3" w:rsidRPr="00C67294" w:rsidRDefault="001A2FD3" w:rsidP="001A2FD3">
            <w:pPr>
              <w:pStyle w:val="NormalWeb"/>
              <w:spacing w:before="0" w:beforeAutospacing="0" w:after="0" w:afterAutospacing="0"/>
            </w:pPr>
            <w:r w:rsidRPr="00C67294">
              <w:t xml:space="preserve">Maire de </w:t>
            </w:r>
            <w:proofErr w:type="spellStart"/>
            <w:r w:rsidRPr="00C67294">
              <w:t>Biaudos</w:t>
            </w:r>
            <w:proofErr w:type="spellEnd"/>
          </w:p>
          <w:p w:rsidR="001A2FD3" w:rsidRDefault="001A2FD3" w:rsidP="001A2FD3">
            <w:pPr>
              <w:jc w:val="both"/>
            </w:pPr>
          </w:p>
        </w:tc>
      </w:tr>
      <w:tr w:rsidR="001A2FD3" w:rsidTr="001A2FD3">
        <w:tc>
          <w:tcPr>
            <w:tcW w:w="5303" w:type="dxa"/>
          </w:tcPr>
          <w:p w:rsidR="001A2FD3" w:rsidRPr="001A2FD3" w:rsidRDefault="001A2FD3" w:rsidP="001A2FD3">
            <w:pPr>
              <w:pStyle w:val="NormalWeb"/>
              <w:spacing w:before="0" w:beforeAutospacing="0" w:after="0" w:afterAutospacing="0"/>
              <w:ind w:left="1080"/>
              <w:rPr>
                <w:b/>
              </w:rPr>
            </w:pPr>
            <w:r w:rsidRPr="001A2FD3">
              <w:rPr>
                <w:b/>
              </w:rPr>
              <w:t>2</w:t>
            </w:r>
            <w:r w:rsidRPr="001A2FD3">
              <w:rPr>
                <w:b/>
                <w:vertAlign w:val="superscript"/>
              </w:rPr>
              <w:t>ème</w:t>
            </w:r>
            <w:r w:rsidRPr="001A2FD3">
              <w:rPr>
                <w:b/>
              </w:rPr>
              <w:t xml:space="preserve"> Vice-président :</w:t>
            </w:r>
          </w:p>
          <w:p w:rsidR="001A2FD3" w:rsidRPr="00C67294" w:rsidRDefault="001A2FD3" w:rsidP="001A2FD3">
            <w:pPr>
              <w:pStyle w:val="NormalWeb"/>
              <w:spacing w:before="0" w:beforeAutospacing="0" w:after="0" w:afterAutospacing="0"/>
            </w:pPr>
            <w:r w:rsidRPr="00C67294">
              <w:rPr>
                <w:rStyle w:val="lev"/>
              </w:rPr>
              <w:t>Paul BAUDRY</w:t>
            </w:r>
          </w:p>
          <w:p w:rsidR="001A2FD3" w:rsidRPr="00C67294" w:rsidRDefault="001A2FD3" w:rsidP="001A2FD3">
            <w:pPr>
              <w:pStyle w:val="NormalWeb"/>
              <w:spacing w:before="0" w:beforeAutospacing="0" w:after="0" w:afterAutospacing="0"/>
            </w:pPr>
            <w:r w:rsidRPr="00C67294">
              <w:rPr>
                <w:noProof/>
              </w:rPr>
              <w:drawing>
                <wp:inline distT="0" distB="0" distL="0" distR="0">
                  <wp:extent cx="542290" cy="581025"/>
                  <wp:effectExtent l="19050" t="0" r="0" b="0"/>
                  <wp:docPr id="15" name="Image 15" descr="Paul BAUDRY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ul BAUDRY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296" cy="582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FD3" w:rsidRPr="00C67294" w:rsidRDefault="001A2FD3" w:rsidP="001A2FD3">
            <w:pPr>
              <w:pStyle w:val="NormalWeb"/>
              <w:spacing w:before="0" w:beforeAutospacing="0" w:after="0" w:afterAutospacing="0"/>
            </w:pPr>
            <w:r w:rsidRPr="00C67294">
              <w:t>Président de la Communauté de communes d’</w:t>
            </w:r>
            <w:proofErr w:type="spellStart"/>
            <w:r w:rsidRPr="00C67294">
              <w:t>Errobi</w:t>
            </w:r>
            <w:proofErr w:type="spellEnd"/>
          </w:p>
          <w:p w:rsidR="001A2FD3" w:rsidRPr="00C67294" w:rsidRDefault="001A2FD3" w:rsidP="001A2FD3">
            <w:pPr>
              <w:pStyle w:val="NormalWeb"/>
              <w:spacing w:before="0" w:beforeAutospacing="0" w:after="0" w:afterAutospacing="0"/>
            </w:pPr>
            <w:r w:rsidRPr="00C67294">
              <w:t xml:space="preserve">Maire de </w:t>
            </w:r>
            <w:proofErr w:type="spellStart"/>
            <w:r w:rsidRPr="00C67294">
              <w:t>Bassussary</w:t>
            </w:r>
            <w:proofErr w:type="spellEnd"/>
          </w:p>
          <w:p w:rsidR="001A2FD3" w:rsidRDefault="001A2FD3" w:rsidP="001A2FD3">
            <w:pPr>
              <w:jc w:val="both"/>
            </w:pPr>
          </w:p>
        </w:tc>
        <w:tc>
          <w:tcPr>
            <w:tcW w:w="5303" w:type="dxa"/>
          </w:tcPr>
          <w:p w:rsidR="001A2FD3" w:rsidRPr="001A2FD3" w:rsidRDefault="001A2FD3" w:rsidP="001A2FD3">
            <w:pPr>
              <w:pStyle w:val="NormalWeb"/>
              <w:spacing w:before="0" w:beforeAutospacing="0" w:after="0" w:afterAutospacing="0"/>
              <w:ind w:left="1080"/>
              <w:rPr>
                <w:b/>
              </w:rPr>
            </w:pPr>
            <w:r w:rsidRPr="001A2FD3">
              <w:rPr>
                <w:b/>
              </w:rPr>
              <w:t>3</w:t>
            </w:r>
            <w:r w:rsidRPr="001A2FD3">
              <w:rPr>
                <w:b/>
                <w:vertAlign w:val="superscript"/>
              </w:rPr>
              <w:t>ème</w:t>
            </w:r>
            <w:r w:rsidRPr="001A2FD3">
              <w:rPr>
                <w:b/>
              </w:rPr>
              <w:t xml:space="preserve"> Vice-président :</w:t>
            </w:r>
          </w:p>
          <w:p w:rsidR="001A2FD3" w:rsidRPr="00C67294" w:rsidRDefault="001A2FD3" w:rsidP="001A2FD3">
            <w:pPr>
              <w:pStyle w:val="NormalWeb"/>
              <w:spacing w:before="0" w:beforeAutospacing="0" w:after="0" w:afterAutospacing="0"/>
            </w:pPr>
            <w:r w:rsidRPr="00C67294">
              <w:rPr>
                <w:rStyle w:val="lev"/>
              </w:rPr>
              <w:t>Paul LARROQUE</w:t>
            </w:r>
          </w:p>
          <w:p w:rsidR="001A2FD3" w:rsidRPr="00C67294" w:rsidRDefault="001A2FD3" w:rsidP="001A2FD3">
            <w:pPr>
              <w:pStyle w:val="NormalWeb"/>
              <w:spacing w:before="0" w:beforeAutospacing="0" w:after="0" w:afterAutospacing="0"/>
            </w:pPr>
            <w:r w:rsidRPr="00C67294">
              <w:rPr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6" name="Image 16" descr="Paul LARRO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aul LARRO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FD3" w:rsidRPr="00C67294" w:rsidRDefault="001A2FD3" w:rsidP="001A2FD3">
            <w:pPr>
              <w:pStyle w:val="NormalWeb"/>
              <w:spacing w:before="0" w:beforeAutospacing="0" w:after="0" w:afterAutospacing="0"/>
            </w:pPr>
            <w:r w:rsidRPr="00C67294">
              <w:t>Vice-président de la Communauté de communes Nive Adour</w:t>
            </w:r>
          </w:p>
          <w:p w:rsidR="001A2FD3" w:rsidRPr="00C67294" w:rsidRDefault="001A2FD3" w:rsidP="001A2FD3">
            <w:pPr>
              <w:pStyle w:val="NormalWeb"/>
              <w:spacing w:before="0" w:beforeAutospacing="0" w:after="0" w:afterAutospacing="0"/>
            </w:pPr>
            <w:r w:rsidRPr="00C67294">
              <w:t>Adjoint au maire de Saint Pierre d’</w:t>
            </w:r>
            <w:proofErr w:type="spellStart"/>
            <w:r w:rsidRPr="00C67294">
              <w:t>Irube</w:t>
            </w:r>
            <w:proofErr w:type="spellEnd"/>
          </w:p>
          <w:p w:rsidR="001A2FD3" w:rsidRDefault="001A2FD3" w:rsidP="001A2FD3">
            <w:pPr>
              <w:jc w:val="both"/>
            </w:pPr>
          </w:p>
        </w:tc>
      </w:tr>
      <w:tr w:rsidR="001A2FD3" w:rsidTr="001A2FD3">
        <w:tc>
          <w:tcPr>
            <w:tcW w:w="5303" w:type="dxa"/>
          </w:tcPr>
          <w:p w:rsidR="001A2FD3" w:rsidRPr="001A2FD3" w:rsidRDefault="001A2FD3" w:rsidP="001A2FD3">
            <w:pPr>
              <w:pStyle w:val="NormalWeb"/>
              <w:spacing w:before="0" w:beforeAutospacing="0" w:after="0" w:afterAutospacing="0"/>
              <w:ind w:left="1080"/>
              <w:rPr>
                <w:b/>
              </w:rPr>
            </w:pPr>
            <w:r w:rsidRPr="001A2FD3">
              <w:rPr>
                <w:b/>
              </w:rPr>
              <w:t>4</w:t>
            </w:r>
            <w:r w:rsidRPr="001A2FD3">
              <w:rPr>
                <w:b/>
                <w:vertAlign w:val="superscript"/>
              </w:rPr>
              <w:t>ème</w:t>
            </w:r>
            <w:r w:rsidRPr="001A2FD3">
              <w:rPr>
                <w:b/>
              </w:rPr>
              <w:t xml:space="preserve"> vice-président :</w:t>
            </w:r>
          </w:p>
          <w:p w:rsidR="001A2FD3" w:rsidRPr="00C67294" w:rsidRDefault="001A2FD3" w:rsidP="001A2FD3">
            <w:pPr>
              <w:pStyle w:val="NormalWeb"/>
              <w:spacing w:before="0" w:beforeAutospacing="0" w:after="0" w:afterAutospacing="0"/>
            </w:pPr>
            <w:r w:rsidRPr="00C67294">
              <w:rPr>
                <w:rStyle w:val="lev"/>
              </w:rPr>
              <w:t>Jean- Pierre VOISIN</w:t>
            </w:r>
          </w:p>
          <w:p w:rsidR="001A2FD3" w:rsidRPr="00C67294" w:rsidRDefault="001A2FD3" w:rsidP="001A2FD3">
            <w:pPr>
              <w:pStyle w:val="NormalWeb"/>
              <w:spacing w:before="0" w:beforeAutospacing="0" w:after="0" w:afterAutospacing="0"/>
            </w:pPr>
            <w:r w:rsidRPr="00C67294">
              <w:rPr>
                <w:noProof/>
              </w:rPr>
              <w:drawing>
                <wp:inline distT="0" distB="0" distL="0" distR="0">
                  <wp:extent cx="638175" cy="638175"/>
                  <wp:effectExtent l="19050" t="0" r="9525" b="0"/>
                  <wp:docPr id="17" name="Image 17" descr="Jean Pierre VOISIN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Jean Pierre VOISIN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FD3" w:rsidRPr="00C67294" w:rsidRDefault="001A2FD3" w:rsidP="001A2FD3">
            <w:pPr>
              <w:pStyle w:val="NormalWeb"/>
              <w:spacing w:before="0" w:beforeAutospacing="0" w:after="0" w:afterAutospacing="0"/>
            </w:pPr>
            <w:r w:rsidRPr="00C67294">
              <w:t>Vice-président de l’agglomération BAB</w:t>
            </w:r>
          </w:p>
          <w:p w:rsidR="001A2FD3" w:rsidRPr="00C67294" w:rsidRDefault="001A2FD3" w:rsidP="001A2FD3">
            <w:pPr>
              <w:pStyle w:val="NormalWeb"/>
              <w:spacing w:before="0" w:beforeAutospacing="0" w:after="0" w:afterAutospacing="0"/>
            </w:pPr>
            <w:r w:rsidRPr="00C67294">
              <w:t>Adjoint au maire d’Anglet</w:t>
            </w:r>
          </w:p>
          <w:p w:rsidR="001A2FD3" w:rsidRDefault="001A2FD3" w:rsidP="001A2FD3">
            <w:pPr>
              <w:jc w:val="both"/>
            </w:pPr>
          </w:p>
        </w:tc>
        <w:tc>
          <w:tcPr>
            <w:tcW w:w="5303" w:type="dxa"/>
          </w:tcPr>
          <w:p w:rsidR="001A2FD3" w:rsidRPr="001A2FD3" w:rsidRDefault="001A2FD3" w:rsidP="001A2FD3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</w:rPr>
            </w:pPr>
            <w:r w:rsidRPr="001A2FD3">
              <w:rPr>
                <w:b/>
              </w:rPr>
              <w:t>5</w:t>
            </w:r>
            <w:r w:rsidRPr="001A2FD3">
              <w:rPr>
                <w:b/>
                <w:vertAlign w:val="superscript"/>
              </w:rPr>
              <w:t>ème</w:t>
            </w:r>
            <w:r w:rsidRPr="001A2FD3">
              <w:rPr>
                <w:b/>
              </w:rPr>
              <w:t xml:space="preserve"> Vice-président :</w:t>
            </w:r>
          </w:p>
          <w:p w:rsidR="001A2FD3" w:rsidRPr="00C67294" w:rsidRDefault="001A2FD3" w:rsidP="001A2FD3">
            <w:pPr>
              <w:pStyle w:val="NormalWeb"/>
              <w:spacing w:before="0" w:beforeAutospacing="0" w:after="0" w:afterAutospacing="0"/>
            </w:pPr>
            <w:r w:rsidRPr="00C67294">
              <w:rPr>
                <w:rStyle w:val="lev"/>
              </w:rPr>
              <w:t>Pascal JOCOU</w:t>
            </w:r>
          </w:p>
          <w:p w:rsidR="001A2FD3" w:rsidRPr="00C67294" w:rsidRDefault="001A2FD3" w:rsidP="001A2FD3">
            <w:pPr>
              <w:pStyle w:val="NormalWeb"/>
              <w:spacing w:before="0" w:beforeAutospacing="0" w:after="0" w:afterAutospacing="0"/>
            </w:pPr>
            <w:r w:rsidRPr="00C67294">
              <w:rPr>
                <w:noProof/>
              </w:rPr>
              <w:drawing>
                <wp:inline distT="0" distB="0" distL="0" distR="0">
                  <wp:extent cx="571500" cy="704850"/>
                  <wp:effectExtent l="19050" t="0" r="0" b="0"/>
                  <wp:docPr id="18" name="Image 18" descr="http://www.scotab.fr/wp-content/uploads/2009/08/Pascal-Jocou-204x300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scotab.fr/wp-content/uploads/2009/08/Pascal-Jocou-204x300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566" cy="708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7294">
              <w:t> </w:t>
            </w:r>
          </w:p>
          <w:p w:rsidR="001A2FD3" w:rsidRPr="00C67294" w:rsidRDefault="001A2FD3" w:rsidP="001A2FD3">
            <w:pPr>
              <w:pStyle w:val="NormalWeb"/>
              <w:spacing w:before="0" w:beforeAutospacing="0" w:after="0" w:afterAutospacing="0"/>
            </w:pPr>
            <w:r w:rsidRPr="00C67294">
              <w:t xml:space="preserve">Adjoint au maire de </w:t>
            </w:r>
            <w:proofErr w:type="spellStart"/>
            <w:r w:rsidRPr="00C67294">
              <w:t>Briscous</w:t>
            </w:r>
            <w:proofErr w:type="spellEnd"/>
          </w:p>
          <w:p w:rsidR="001A2FD3" w:rsidRDefault="001A2FD3" w:rsidP="001A2FD3">
            <w:pPr>
              <w:jc w:val="both"/>
            </w:pPr>
          </w:p>
        </w:tc>
      </w:tr>
      <w:tr w:rsidR="001A2FD3" w:rsidTr="001A2FD3">
        <w:tc>
          <w:tcPr>
            <w:tcW w:w="5303" w:type="dxa"/>
          </w:tcPr>
          <w:p w:rsidR="001A2FD3" w:rsidRPr="001A2FD3" w:rsidRDefault="001A2FD3" w:rsidP="001A2FD3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</w:rPr>
            </w:pPr>
            <w:r w:rsidRPr="001A2FD3">
              <w:rPr>
                <w:b/>
              </w:rPr>
              <w:t>6</w:t>
            </w:r>
            <w:r w:rsidRPr="001A2FD3">
              <w:rPr>
                <w:b/>
                <w:vertAlign w:val="superscript"/>
              </w:rPr>
              <w:t>ème</w:t>
            </w:r>
            <w:r w:rsidRPr="001A2FD3">
              <w:rPr>
                <w:b/>
              </w:rPr>
              <w:t xml:space="preserve"> Vice-président :</w:t>
            </w:r>
          </w:p>
          <w:p w:rsidR="001A2FD3" w:rsidRPr="00C67294" w:rsidRDefault="001A2FD3" w:rsidP="001A2FD3">
            <w:pPr>
              <w:pStyle w:val="NormalWeb"/>
              <w:spacing w:before="0" w:beforeAutospacing="0" w:after="0" w:afterAutospacing="0"/>
            </w:pPr>
            <w:proofErr w:type="spellStart"/>
            <w:r w:rsidRPr="00C67294">
              <w:rPr>
                <w:rStyle w:val="lev"/>
              </w:rPr>
              <w:t>Maider</w:t>
            </w:r>
            <w:proofErr w:type="spellEnd"/>
            <w:r w:rsidRPr="00C67294">
              <w:rPr>
                <w:rStyle w:val="lev"/>
              </w:rPr>
              <w:t xml:space="preserve"> BEHOTEGUY</w:t>
            </w:r>
          </w:p>
          <w:p w:rsidR="001A2FD3" w:rsidRPr="00C67294" w:rsidRDefault="001A2FD3" w:rsidP="001A2FD3">
            <w:pPr>
              <w:pStyle w:val="NormalWeb"/>
              <w:spacing w:before="0" w:beforeAutospacing="0" w:after="0" w:afterAutospacing="0"/>
            </w:pPr>
            <w:r w:rsidRPr="00C67294">
              <w:rPr>
                <w:noProof/>
              </w:rPr>
              <w:lastRenderedPageBreak/>
              <w:drawing>
                <wp:inline distT="0" distB="0" distL="0" distR="0">
                  <wp:extent cx="667973" cy="495300"/>
                  <wp:effectExtent l="19050" t="0" r="0" b="0"/>
                  <wp:docPr id="19" name="Image 19" descr="Maider BEHOTEGUY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aider BEHOTEGUY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973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FD3" w:rsidRDefault="001A2FD3" w:rsidP="005E0D3A">
            <w:pPr>
              <w:pStyle w:val="NormalWeb"/>
              <w:spacing w:before="0" w:beforeAutospacing="0" w:after="0" w:afterAutospacing="0"/>
            </w:pPr>
            <w:r w:rsidRPr="00C67294">
              <w:t>Adjointe au maire de Bardos</w:t>
            </w:r>
          </w:p>
        </w:tc>
        <w:tc>
          <w:tcPr>
            <w:tcW w:w="5303" w:type="dxa"/>
          </w:tcPr>
          <w:p w:rsidR="001A2FD3" w:rsidRDefault="001A2FD3" w:rsidP="001A2FD3">
            <w:pPr>
              <w:jc w:val="both"/>
            </w:pPr>
          </w:p>
        </w:tc>
      </w:tr>
    </w:tbl>
    <w:p w:rsidR="001A2FD3" w:rsidRDefault="005E0D3A" w:rsidP="005E0D3A">
      <w:pPr>
        <w:pStyle w:val="Paragraphedeliste"/>
        <w:numPr>
          <w:ilvl w:val="0"/>
          <w:numId w:val="3"/>
        </w:numPr>
        <w:spacing w:line="240" w:lineRule="auto"/>
        <w:jc w:val="both"/>
        <w:rPr>
          <w:u w:val="single"/>
        </w:rPr>
      </w:pPr>
      <w:r w:rsidRPr="005E0D3A">
        <w:rPr>
          <w:u w:val="single"/>
        </w:rPr>
        <w:lastRenderedPageBreak/>
        <w:t>Les membres du Bureau :</w:t>
      </w:r>
    </w:p>
    <w:tbl>
      <w:tblPr>
        <w:tblStyle w:val="Grilledutableau"/>
        <w:tblW w:w="10583" w:type="dxa"/>
        <w:tblInd w:w="440" w:type="dxa"/>
        <w:tblLook w:val="04A0"/>
      </w:tblPr>
      <w:tblGrid>
        <w:gridCol w:w="2592"/>
        <w:gridCol w:w="3036"/>
        <w:gridCol w:w="2828"/>
        <w:gridCol w:w="2127"/>
      </w:tblGrid>
      <w:tr w:rsidR="005E0D3A" w:rsidTr="005E0D3A">
        <w:tc>
          <w:tcPr>
            <w:tcW w:w="2592" w:type="dxa"/>
          </w:tcPr>
          <w:p w:rsidR="005E0D3A" w:rsidRPr="00C67294" w:rsidRDefault="005E0D3A" w:rsidP="005E0D3A">
            <w:pPr>
              <w:pStyle w:val="NormalWeb"/>
            </w:pPr>
            <w:r w:rsidRPr="00C67294">
              <w:rPr>
                <w:rStyle w:val="lev"/>
              </w:rPr>
              <w:t>Jean-Marc LESPADE</w:t>
            </w:r>
          </w:p>
          <w:p w:rsidR="005E0D3A" w:rsidRPr="00C67294" w:rsidRDefault="005E0D3A" w:rsidP="005E0D3A">
            <w:pPr>
              <w:pStyle w:val="NormalWeb"/>
            </w:pPr>
            <w:r w:rsidRPr="00C67294"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20" name="Image 20" descr="Jean MARC LESPADE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Jean MARC LESPADE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D3A" w:rsidRPr="00C67294" w:rsidRDefault="005E0D3A" w:rsidP="005E0D3A">
            <w:pPr>
              <w:pStyle w:val="NormalWeb"/>
              <w:spacing w:before="0" w:beforeAutospacing="0" w:after="0" w:afterAutospacing="0"/>
            </w:pPr>
            <w:r w:rsidRPr="00C67294">
              <w:t xml:space="preserve">Vice-président de la Communauté de communes du </w:t>
            </w:r>
            <w:proofErr w:type="spellStart"/>
            <w:r w:rsidRPr="00C67294">
              <w:t>Seignanx</w:t>
            </w:r>
            <w:proofErr w:type="spellEnd"/>
          </w:p>
          <w:p w:rsidR="005E0D3A" w:rsidRPr="00C67294" w:rsidRDefault="005E0D3A" w:rsidP="005E0D3A">
            <w:pPr>
              <w:pStyle w:val="NormalWeb"/>
              <w:spacing w:before="0" w:beforeAutospacing="0" w:after="0" w:afterAutospacing="0"/>
            </w:pPr>
            <w:r w:rsidRPr="00C67294">
              <w:t>Maire de Tarnos</w:t>
            </w:r>
          </w:p>
          <w:p w:rsidR="005E0D3A" w:rsidRDefault="005E0D3A" w:rsidP="005E0D3A">
            <w:pPr>
              <w:pStyle w:val="Paragraphedeliste"/>
              <w:ind w:left="0"/>
              <w:jc w:val="both"/>
              <w:rPr>
                <w:u w:val="single"/>
              </w:rPr>
            </w:pPr>
          </w:p>
        </w:tc>
        <w:tc>
          <w:tcPr>
            <w:tcW w:w="3036" w:type="dxa"/>
          </w:tcPr>
          <w:p w:rsidR="005E0D3A" w:rsidRPr="00C67294" w:rsidRDefault="005E0D3A" w:rsidP="005E0D3A">
            <w:pPr>
              <w:pStyle w:val="NormalWeb"/>
            </w:pPr>
            <w:r w:rsidRPr="00C67294">
              <w:rPr>
                <w:rStyle w:val="lev"/>
              </w:rPr>
              <w:t>Bertrand FOUQUE</w:t>
            </w:r>
          </w:p>
          <w:p w:rsidR="005E0D3A" w:rsidRPr="00C67294" w:rsidRDefault="005E0D3A" w:rsidP="005E0D3A">
            <w:pPr>
              <w:pStyle w:val="NormalWeb"/>
              <w:ind w:left="360"/>
            </w:pPr>
            <w:r w:rsidRPr="00C67294"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21" name="Image 21" descr="Bertrand FOUQUE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ertrand FOUQUE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D3A" w:rsidRPr="00C67294" w:rsidRDefault="005E0D3A" w:rsidP="005E0D3A">
            <w:pPr>
              <w:pStyle w:val="NormalWeb"/>
              <w:spacing w:before="0" w:beforeAutospacing="0" w:after="0" w:afterAutospacing="0"/>
            </w:pPr>
            <w:r w:rsidRPr="00C67294">
              <w:t>Membre de la Communauté de communes Nive Adour</w:t>
            </w:r>
          </w:p>
          <w:p w:rsidR="005E0D3A" w:rsidRPr="00C67294" w:rsidRDefault="005E0D3A" w:rsidP="005E0D3A">
            <w:pPr>
              <w:pStyle w:val="NormalWeb"/>
              <w:spacing w:before="0" w:beforeAutospacing="0" w:after="0" w:afterAutospacing="0"/>
            </w:pPr>
            <w:r w:rsidRPr="00C67294">
              <w:t xml:space="preserve">Conseiller municipal de </w:t>
            </w:r>
            <w:proofErr w:type="spellStart"/>
            <w:r w:rsidRPr="00C67294">
              <w:t>Lahonce</w:t>
            </w:r>
            <w:proofErr w:type="spellEnd"/>
          </w:p>
          <w:p w:rsidR="005E0D3A" w:rsidRDefault="005E0D3A" w:rsidP="005E0D3A">
            <w:pPr>
              <w:pStyle w:val="Paragraphedeliste"/>
              <w:ind w:left="0"/>
              <w:jc w:val="both"/>
              <w:rPr>
                <w:u w:val="single"/>
              </w:rPr>
            </w:pPr>
          </w:p>
        </w:tc>
        <w:tc>
          <w:tcPr>
            <w:tcW w:w="2828" w:type="dxa"/>
          </w:tcPr>
          <w:p w:rsidR="005E0D3A" w:rsidRPr="00C67294" w:rsidRDefault="005E0D3A" w:rsidP="005E0D3A">
            <w:pPr>
              <w:pStyle w:val="NormalWeb"/>
            </w:pPr>
            <w:proofErr w:type="spellStart"/>
            <w:r w:rsidRPr="00C67294">
              <w:rPr>
                <w:rStyle w:val="lev"/>
              </w:rPr>
              <w:t>Gracianne</w:t>
            </w:r>
            <w:proofErr w:type="spellEnd"/>
            <w:r w:rsidRPr="00C67294">
              <w:rPr>
                <w:rStyle w:val="lev"/>
              </w:rPr>
              <w:t xml:space="preserve"> FLORENCE</w:t>
            </w:r>
          </w:p>
          <w:p w:rsidR="005E0D3A" w:rsidRPr="00C67294" w:rsidRDefault="005E0D3A" w:rsidP="005E0D3A">
            <w:pPr>
              <w:pStyle w:val="NormalWeb"/>
              <w:ind w:left="360"/>
            </w:pPr>
            <w:r w:rsidRPr="00C67294">
              <w:rPr>
                <w:noProof/>
              </w:rPr>
              <w:drawing>
                <wp:inline distT="0" distB="0" distL="0" distR="0">
                  <wp:extent cx="680085" cy="809625"/>
                  <wp:effectExtent l="19050" t="0" r="5715" b="0"/>
                  <wp:docPr id="22" name="Image 22" descr="Gracie FLORENCE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racie FLORENCE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D3A" w:rsidRPr="00C67294" w:rsidRDefault="005E0D3A" w:rsidP="005E0D3A">
            <w:pPr>
              <w:pStyle w:val="NormalWeb"/>
              <w:spacing w:before="0" w:beforeAutospacing="0" w:after="0" w:afterAutospacing="0"/>
            </w:pPr>
            <w:r w:rsidRPr="00C67294">
              <w:t>Conseillère communautaire de la Communauté de communes d’</w:t>
            </w:r>
            <w:proofErr w:type="spellStart"/>
            <w:r w:rsidRPr="00C67294">
              <w:t>Errobi</w:t>
            </w:r>
            <w:proofErr w:type="spellEnd"/>
          </w:p>
          <w:p w:rsidR="005E0D3A" w:rsidRPr="00C67294" w:rsidRDefault="005E0D3A" w:rsidP="005E0D3A">
            <w:pPr>
              <w:pStyle w:val="NormalWeb"/>
              <w:spacing w:before="0" w:beforeAutospacing="0" w:after="0" w:afterAutospacing="0"/>
            </w:pPr>
            <w:r w:rsidRPr="00C67294">
              <w:t>Maire d’Espelette</w:t>
            </w:r>
          </w:p>
          <w:p w:rsidR="005E0D3A" w:rsidRDefault="005E0D3A" w:rsidP="005E0D3A">
            <w:pPr>
              <w:pStyle w:val="Paragraphedeliste"/>
              <w:ind w:left="0"/>
              <w:jc w:val="both"/>
              <w:rPr>
                <w:u w:val="single"/>
              </w:rPr>
            </w:pPr>
          </w:p>
        </w:tc>
        <w:tc>
          <w:tcPr>
            <w:tcW w:w="2127" w:type="dxa"/>
          </w:tcPr>
          <w:p w:rsidR="005E0D3A" w:rsidRPr="00C67294" w:rsidRDefault="005E0D3A" w:rsidP="005E0D3A">
            <w:pPr>
              <w:pStyle w:val="NormalWeb"/>
            </w:pPr>
            <w:r w:rsidRPr="00C67294">
              <w:rPr>
                <w:rStyle w:val="lev"/>
              </w:rPr>
              <w:t>Michel VEUNAC</w:t>
            </w:r>
          </w:p>
          <w:p w:rsidR="005E0D3A" w:rsidRPr="00C67294" w:rsidRDefault="005E0D3A" w:rsidP="005E0D3A">
            <w:pPr>
              <w:pStyle w:val="NormalWeb"/>
            </w:pPr>
            <w:r w:rsidRPr="00C67294"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23" name="Image 23" descr="Michel VEUNAC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ichel VEUNAC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D3A" w:rsidRPr="00C67294" w:rsidRDefault="005E0D3A" w:rsidP="005E0D3A">
            <w:pPr>
              <w:pStyle w:val="NormalWeb"/>
              <w:spacing w:before="0" w:beforeAutospacing="0" w:after="0" w:afterAutospacing="0"/>
            </w:pPr>
            <w:r w:rsidRPr="00C67294">
              <w:t>Vice-président de la Communauté d’agglomération Côte basque- Adour</w:t>
            </w:r>
          </w:p>
          <w:p w:rsidR="005E0D3A" w:rsidRPr="00C67294" w:rsidRDefault="005E0D3A" w:rsidP="005E0D3A">
            <w:pPr>
              <w:pStyle w:val="NormalWeb"/>
              <w:spacing w:before="0" w:beforeAutospacing="0" w:after="0" w:afterAutospacing="0"/>
            </w:pPr>
            <w:r w:rsidRPr="00C67294">
              <w:t>Adjoint au maire de Biarritz</w:t>
            </w:r>
          </w:p>
          <w:p w:rsidR="005E0D3A" w:rsidRDefault="005E0D3A" w:rsidP="005E0D3A">
            <w:pPr>
              <w:pStyle w:val="Paragraphedeliste"/>
              <w:ind w:left="0"/>
              <w:jc w:val="both"/>
              <w:rPr>
                <w:u w:val="single"/>
              </w:rPr>
            </w:pPr>
          </w:p>
        </w:tc>
      </w:tr>
      <w:tr w:rsidR="005E0D3A" w:rsidTr="005E0D3A">
        <w:tc>
          <w:tcPr>
            <w:tcW w:w="2592" w:type="dxa"/>
          </w:tcPr>
          <w:p w:rsidR="005E0D3A" w:rsidRPr="00C67294" w:rsidRDefault="005E0D3A" w:rsidP="005E0D3A">
            <w:pPr>
              <w:pStyle w:val="NormalWeb"/>
            </w:pPr>
            <w:r w:rsidRPr="00C67294">
              <w:rPr>
                <w:rStyle w:val="lev"/>
              </w:rPr>
              <w:t>Jean GRENET</w:t>
            </w:r>
          </w:p>
          <w:p w:rsidR="005E0D3A" w:rsidRPr="00C67294" w:rsidRDefault="005E0D3A" w:rsidP="005E0D3A">
            <w:pPr>
              <w:pStyle w:val="NormalWeb"/>
              <w:ind w:left="360"/>
            </w:pPr>
            <w:r w:rsidRPr="00C67294">
              <w:rPr>
                <w:noProof/>
              </w:rPr>
              <w:drawing>
                <wp:inline distT="0" distB="0" distL="0" distR="0">
                  <wp:extent cx="633413" cy="714375"/>
                  <wp:effectExtent l="19050" t="0" r="0" b="0"/>
                  <wp:docPr id="24" name="Image 24" descr="Jean GRENET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Jean GRENET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3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D3A" w:rsidRPr="00C67294" w:rsidRDefault="005E0D3A" w:rsidP="005E0D3A">
            <w:pPr>
              <w:pStyle w:val="NormalWeb"/>
              <w:spacing w:before="0" w:beforeAutospacing="0" w:after="0" w:afterAutospacing="0"/>
            </w:pPr>
            <w:r w:rsidRPr="00C67294">
              <w:t>Président de la Communauté d’agglomération Côte basque – Adour</w:t>
            </w:r>
          </w:p>
          <w:p w:rsidR="005E0D3A" w:rsidRPr="00C67294" w:rsidRDefault="005E0D3A" w:rsidP="005E0D3A">
            <w:pPr>
              <w:pStyle w:val="NormalWeb"/>
              <w:spacing w:before="0" w:beforeAutospacing="0" w:after="0" w:afterAutospacing="0"/>
            </w:pPr>
            <w:proofErr w:type="spellStart"/>
            <w:r w:rsidRPr="00C67294">
              <w:t>Député-Maire</w:t>
            </w:r>
            <w:proofErr w:type="spellEnd"/>
            <w:r w:rsidRPr="00C67294">
              <w:t xml:space="preserve"> de Bayonne</w:t>
            </w:r>
          </w:p>
          <w:p w:rsidR="005E0D3A" w:rsidRDefault="005E0D3A" w:rsidP="005E0D3A">
            <w:pPr>
              <w:pStyle w:val="Paragraphedeliste"/>
              <w:ind w:left="0"/>
              <w:jc w:val="both"/>
              <w:rPr>
                <w:u w:val="single"/>
              </w:rPr>
            </w:pPr>
          </w:p>
        </w:tc>
        <w:tc>
          <w:tcPr>
            <w:tcW w:w="3036" w:type="dxa"/>
          </w:tcPr>
          <w:p w:rsidR="005E0D3A" w:rsidRPr="00C67294" w:rsidRDefault="005E0D3A" w:rsidP="005E0D3A">
            <w:pPr>
              <w:pStyle w:val="NormalWeb"/>
            </w:pPr>
            <w:r w:rsidRPr="00C67294">
              <w:rPr>
                <w:rStyle w:val="lev"/>
              </w:rPr>
              <w:t>Jean- Michel DONAPETRY</w:t>
            </w:r>
          </w:p>
          <w:p w:rsidR="005E0D3A" w:rsidRPr="00C67294" w:rsidRDefault="005E0D3A" w:rsidP="005E0D3A">
            <w:pPr>
              <w:pStyle w:val="NormalWeb"/>
              <w:ind w:left="360"/>
            </w:pPr>
            <w:r w:rsidRPr="00C67294">
              <w:rPr>
                <w:noProof/>
              </w:rPr>
              <w:drawing>
                <wp:inline distT="0" distB="0" distL="0" distR="0">
                  <wp:extent cx="807339" cy="742950"/>
                  <wp:effectExtent l="19050" t="0" r="0" b="0"/>
                  <wp:docPr id="25" name="Image 25" descr="http://www.scotab.fr/wp-content/uploads/2009/08/JM-DONAPETRY.jpe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scotab.fr/wp-content/uploads/2009/08/JM-DONAPETRY.jpe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339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D3A" w:rsidRPr="00C67294" w:rsidRDefault="005E0D3A" w:rsidP="005E0D3A">
            <w:pPr>
              <w:pStyle w:val="NormalWeb"/>
            </w:pPr>
            <w:r w:rsidRPr="00C67294">
              <w:t>Maire d’</w:t>
            </w:r>
            <w:proofErr w:type="spellStart"/>
            <w:r w:rsidRPr="00C67294">
              <w:t>Isturitz</w:t>
            </w:r>
            <w:proofErr w:type="spellEnd"/>
          </w:p>
          <w:p w:rsidR="005E0D3A" w:rsidRDefault="005E0D3A" w:rsidP="005E0D3A">
            <w:pPr>
              <w:pStyle w:val="Paragraphedeliste"/>
              <w:ind w:left="0"/>
              <w:jc w:val="both"/>
              <w:rPr>
                <w:u w:val="single"/>
              </w:rPr>
            </w:pPr>
          </w:p>
        </w:tc>
        <w:tc>
          <w:tcPr>
            <w:tcW w:w="2828" w:type="dxa"/>
          </w:tcPr>
          <w:p w:rsidR="005E0D3A" w:rsidRPr="00C67294" w:rsidRDefault="005E0D3A" w:rsidP="005E0D3A">
            <w:pPr>
              <w:pStyle w:val="NormalWeb"/>
            </w:pPr>
            <w:r w:rsidRPr="00C67294">
              <w:rPr>
                <w:rStyle w:val="lev"/>
              </w:rPr>
              <w:t>André LASSALLE</w:t>
            </w:r>
          </w:p>
          <w:p w:rsidR="005E0D3A" w:rsidRPr="00C67294" w:rsidRDefault="005E0D3A" w:rsidP="005E0D3A">
            <w:pPr>
              <w:pStyle w:val="NormalWeb"/>
              <w:ind w:left="360"/>
            </w:pPr>
            <w:r w:rsidRPr="00C67294">
              <w:rPr>
                <w:noProof/>
              </w:rPr>
              <w:drawing>
                <wp:inline distT="0" distB="0" distL="0" distR="0">
                  <wp:extent cx="926757" cy="685800"/>
                  <wp:effectExtent l="19050" t="0" r="6693" b="0"/>
                  <wp:docPr id="1" name="Image 26" descr="http://www.scotab.fr/wp-content/uploads/2009/08/André-Lassalle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scotab.fr/wp-content/uploads/2009/08/André-Lassalle.jpg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757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D3A" w:rsidRPr="00C67294" w:rsidRDefault="005E0D3A" w:rsidP="005E0D3A">
            <w:pPr>
              <w:pStyle w:val="NormalWeb"/>
            </w:pPr>
            <w:r w:rsidRPr="00C67294">
              <w:t xml:space="preserve">Maire de </w:t>
            </w:r>
            <w:proofErr w:type="spellStart"/>
            <w:r w:rsidRPr="00C67294">
              <w:t>Sames</w:t>
            </w:r>
            <w:proofErr w:type="spellEnd"/>
          </w:p>
          <w:p w:rsidR="005E0D3A" w:rsidRDefault="005E0D3A" w:rsidP="005E0D3A">
            <w:pPr>
              <w:pStyle w:val="Paragraphedeliste"/>
              <w:ind w:left="0"/>
              <w:jc w:val="both"/>
              <w:rPr>
                <w:u w:val="single"/>
              </w:rPr>
            </w:pPr>
          </w:p>
        </w:tc>
        <w:tc>
          <w:tcPr>
            <w:tcW w:w="2127" w:type="dxa"/>
          </w:tcPr>
          <w:p w:rsidR="005E0D3A" w:rsidRDefault="005E0D3A" w:rsidP="005E0D3A">
            <w:pPr>
              <w:pStyle w:val="Paragraphedeliste"/>
              <w:ind w:left="0"/>
              <w:jc w:val="both"/>
              <w:rPr>
                <w:u w:val="single"/>
              </w:rPr>
            </w:pPr>
          </w:p>
        </w:tc>
      </w:tr>
    </w:tbl>
    <w:p w:rsidR="005E0D3A" w:rsidRPr="005E0D3A" w:rsidRDefault="005E0D3A" w:rsidP="005E0D3A">
      <w:pPr>
        <w:pStyle w:val="Paragraphedeliste"/>
        <w:spacing w:line="240" w:lineRule="auto"/>
        <w:ind w:left="1080"/>
        <w:jc w:val="both"/>
        <w:rPr>
          <w:u w:val="single"/>
        </w:rPr>
      </w:pPr>
    </w:p>
    <w:sectPr w:rsidR="005E0D3A" w:rsidRPr="005E0D3A" w:rsidSect="0016287B">
      <w:headerReference w:type="default" r:id="rId37"/>
      <w:footerReference w:type="default" r:id="rId3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5C2" w:rsidRDefault="00A455C2" w:rsidP="003C19BD">
      <w:pPr>
        <w:spacing w:before="0" w:after="0" w:line="240" w:lineRule="auto"/>
      </w:pPr>
      <w:r>
        <w:separator/>
      </w:r>
    </w:p>
  </w:endnote>
  <w:endnote w:type="continuationSeparator" w:id="0">
    <w:p w:rsidR="00A455C2" w:rsidRDefault="00A455C2" w:rsidP="003C19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9938"/>
      <w:docPartObj>
        <w:docPartGallery w:val="Page Numbers (Bottom of Page)"/>
        <w:docPartUnique/>
      </w:docPartObj>
    </w:sdtPr>
    <w:sdtContent>
      <w:p w:rsidR="005A3196" w:rsidRDefault="001D6013">
        <w:pPr>
          <w:pStyle w:val="Pieddepage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3073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5A3196" w:rsidRDefault="0092161A">
        <w:pPr>
          <w:pStyle w:val="Pieddepage"/>
          <w:jc w:val="center"/>
        </w:pPr>
        <w:fldSimple w:instr=" PAGE    \* MERGEFORMAT ">
          <w:r w:rsidR="001D6013">
            <w:rPr>
              <w:noProof/>
            </w:rPr>
            <w:t>1</w:t>
          </w:r>
        </w:fldSimple>
        <w:r w:rsidR="005A3196">
          <w:t>/3</w:t>
        </w:r>
      </w:p>
    </w:sdtContent>
  </w:sdt>
  <w:p w:rsidR="005A3196" w:rsidRDefault="005A319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5C2" w:rsidRDefault="00A455C2" w:rsidP="003C19BD">
      <w:pPr>
        <w:spacing w:before="0" w:after="0" w:line="240" w:lineRule="auto"/>
      </w:pPr>
      <w:r>
        <w:separator/>
      </w:r>
    </w:p>
  </w:footnote>
  <w:footnote w:type="continuationSeparator" w:id="0">
    <w:p w:rsidR="00A455C2" w:rsidRDefault="00A455C2" w:rsidP="003C19BD">
      <w:pPr>
        <w:spacing w:before="0" w:after="0" w:line="240" w:lineRule="auto"/>
      </w:pPr>
      <w:r>
        <w:continuationSeparator/>
      </w:r>
    </w:p>
  </w:footnote>
  <w:footnote w:id="1">
    <w:p w:rsidR="001D6013" w:rsidRDefault="001D6013">
      <w:pPr>
        <w:pStyle w:val="Notedebasdepage"/>
      </w:pPr>
      <w:r>
        <w:rPr>
          <w:rStyle w:val="Appelnotedebasdep"/>
        </w:rPr>
        <w:footnoteRef/>
      </w:r>
      <w:r>
        <w:t xml:space="preserve"> Schémas directeurs d’aménagement et d’urbanisme :Créé par la loi LOF(orientation foncière) de 1967</w:t>
      </w:r>
    </w:p>
  </w:footnote>
  <w:footnote w:id="2">
    <w:p w:rsidR="003C19BD" w:rsidRDefault="003C19BD">
      <w:pPr>
        <w:pStyle w:val="Notedebasdepage"/>
      </w:pPr>
      <w:r>
        <w:rPr>
          <w:rStyle w:val="Appelnotedebasdep"/>
        </w:rPr>
        <w:footnoteRef/>
      </w:r>
      <w:r>
        <w:t xml:space="preserve"> Principe de subsidiarité :principe selon lequel une responsabilité doit être prise par le plus petit niveau d’autorité public compétent , le plus proche du citoyen.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AA812045D78B45EDB94C7E588A4064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C19BD" w:rsidRDefault="003C19BD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SCOT résumé</w:t>
        </w:r>
      </w:p>
    </w:sdtContent>
  </w:sdt>
  <w:p w:rsidR="003C19BD" w:rsidRDefault="003C19B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B87"/>
    <w:multiLevelType w:val="hybridMultilevel"/>
    <w:tmpl w:val="8BE09CA4"/>
    <w:lvl w:ilvl="0" w:tplc="66B83A9E">
      <w:start w:val="1"/>
      <w:numFmt w:val="decimal"/>
      <w:lvlText w:val="%1."/>
      <w:lvlJc w:val="left"/>
      <w:pPr>
        <w:ind w:left="720" w:hanging="360"/>
      </w:pPr>
      <w:rPr>
        <w:rFonts w:hint="default"/>
        <w:color w:val="8DB3E2" w:themeColor="text2" w:themeTint="6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01A3C"/>
    <w:multiLevelType w:val="hybridMultilevel"/>
    <w:tmpl w:val="8BE09CA4"/>
    <w:lvl w:ilvl="0" w:tplc="66B83A9E">
      <w:start w:val="1"/>
      <w:numFmt w:val="decimal"/>
      <w:lvlText w:val="%1."/>
      <w:lvlJc w:val="left"/>
      <w:pPr>
        <w:ind w:left="720" w:hanging="360"/>
      </w:pPr>
      <w:rPr>
        <w:rFonts w:hint="default"/>
        <w:color w:val="8DB3E2" w:themeColor="text2" w:themeTint="6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D5FBE"/>
    <w:multiLevelType w:val="hybridMultilevel"/>
    <w:tmpl w:val="8BE09CA4"/>
    <w:lvl w:ilvl="0" w:tplc="66B83A9E">
      <w:start w:val="1"/>
      <w:numFmt w:val="decimal"/>
      <w:lvlText w:val="%1."/>
      <w:lvlJc w:val="left"/>
      <w:pPr>
        <w:ind w:left="720" w:hanging="360"/>
      </w:pPr>
      <w:rPr>
        <w:rFonts w:hint="default"/>
        <w:color w:val="8DB3E2" w:themeColor="text2" w:themeTint="6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C5CC6"/>
    <w:multiLevelType w:val="hybridMultilevel"/>
    <w:tmpl w:val="B622B294"/>
    <w:lvl w:ilvl="0" w:tplc="66B83A9E">
      <w:start w:val="1"/>
      <w:numFmt w:val="decimal"/>
      <w:lvlText w:val="%1."/>
      <w:lvlJc w:val="left"/>
      <w:pPr>
        <w:ind w:left="1440" w:hanging="360"/>
      </w:pPr>
      <w:rPr>
        <w:rFonts w:hint="default"/>
        <w:color w:val="8DB3E2" w:themeColor="text2" w:themeTint="66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743767"/>
    <w:multiLevelType w:val="hybridMultilevel"/>
    <w:tmpl w:val="8BE09CA4"/>
    <w:lvl w:ilvl="0" w:tplc="66B83A9E">
      <w:start w:val="1"/>
      <w:numFmt w:val="decimal"/>
      <w:lvlText w:val="%1."/>
      <w:lvlJc w:val="left"/>
      <w:pPr>
        <w:ind w:left="720" w:hanging="360"/>
      </w:pPr>
      <w:rPr>
        <w:rFonts w:hint="default"/>
        <w:color w:val="8DB3E2" w:themeColor="text2" w:themeTint="6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B2CD5"/>
    <w:multiLevelType w:val="hybridMultilevel"/>
    <w:tmpl w:val="3EEE874A"/>
    <w:lvl w:ilvl="0" w:tplc="A0601D1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AD686E"/>
    <w:multiLevelType w:val="hybridMultilevel"/>
    <w:tmpl w:val="8BE09CA4"/>
    <w:lvl w:ilvl="0" w:tplc="66B83A9E">
      <w:start w:val="1"/>
      <w:numFmt w:val="decimal"/>
      <w:lvlText w:val="%1."/>
      <w:lvlJc w:val="left"/>
      <w:pPr>
        <w:ind w:left="720" w:hanging="360"/>
      </w:pPr>
      <w:rPr>
        <w:rFonts w:hint="default"/>
        <w:color w:val="8DB3E2" w:themeColor="text2" w:themeTint="6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032DB"/>
    <w:multiLevelType w:val="hybridMultilevel"/>
    <w:tmpl w:val="931C064C"/>
    <w:lvl w:ilvl="0" w:tplc="04A21F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C6D04"/>
    <w:multiLevelType w:val="hybridMultilevel"/>
    <w:tmpl w:val="8BE09CA4"/>
    <w:lvl w:ilvl="0" w:tplc="66B83A9E">
      <w:start w:val="1"/>
      <w:numFmt w:val="decimal"/>
      <w:lvlText w:val="%1."/>
      <w:lvlJc w:val="left"/>
      <w:pPr>
        <w:ind w:left="720" w:hanging="360"/>
      </w:pPr>
      <w:rPr>
        <w:rFonts w:hint="default"/>
        <w:color w:val="8DB3E2" w:themeColor="text2" w:themeTint="6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06009"/>
    <w:multiLevelType w:val="hybridMultilevel"/>
    <w:tmpl w:val="8BE09CA4"/>
    <w:lvl w:ilvl="0" w:tplc="66B83A9E">
      <w:start w:val="1"/>
      <w:numFmt w:val="decimal"/>
      <w:lvlText w:val="%1."/>
      <w:lvlJc w:val="left"/>
      <w:pPr>
        <w:ind w:left="720" w:hanging="360"/>
      </w:pPr>
      <w:rPr>
        <w:rFonts w:hint="default"/>
        <w:color w:val="8DB3E2" w:themeColor="text2" w:themeTint="6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C19BD"/>
    <w:rsid w:val="00022C29"/>
    <w:rsid w:val="00153C5C"/>
    <w:rsid w:val="0016287B"/>
    <w:rsid w:val="001A2FD3"/>
    <w:rsid w:val="001D6013"/>
    <w:rsid w:val="00213F12"/>
    <w:rsid w:val="003C19BD"/>
    <w:rsid w:val="0050066D"/>
    <w:rsid w:val="005A3196"/>
    <w:rsid w:val="005E0D3A"/>
    <w:rsid w:val="0092161A"/>
    <w:rsid w:val="00937B4E"/>
    <w:rsid w:val="00955851"/>
    <w:rsid w:val="00A455C2"/>
    <w:rsid w:val="00BC39B6"/>
    <w:rsid w:val="00BE5902"/>
    <w:rsid w:val="00C24391"/>
    <w:rsid w:val="00C554CE"/>
    <w:rsid w:val="00E53D18"/>
    <w:rsid w:val="00F7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12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19B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19BD"/>
  </w:style>
  <w:style w:type="paragraph" w:styleId="Pieddepage">
    <w:name w:val="footer"/>
    <w:basedOn w:val="Normal"/>
    <w:link w:val="PieddepageCar"/>
    <w:uiPriority w:val="99"/>
    <w:unhideWhenUsed/>
    <w:rsid w:val="003C19B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19BD"/>
  </w:style>
  <w:style w:type="paragraph" w:styleId="Textedebulles">
    <w:name w:val="Balloon Text"/>
    <w:basedOn w:val="Normal"/>
    <w:link w:val="TextedebullesCar"/>
    <w:uiPriority w:val="99"/>
    <w:semiHidden/>
    <w:unhideWhenUsed/>
    <w:rsid w:val="003C19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19B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C19BD"/>
    <w:pPr>
      <w:spacing w:before="0"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C19B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C19B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554CE"/>
    <w:pPr>
      <w:ind w:left="720"/>
      <w:contextualSpacing/>
    </w:pPr>
  </w:style>
  <w:style w:type="table" w:styleId="Grilledutableau">
    <w:name w:val="Table Grid"/>
    <w:basedOn w:val="TableauNormal"/>
    <w:uiPriority w:val="59"/>
    <w:rsid w:val="001A2FD3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1A2FD3"/>
    <w:rPr>
      <w:b/>
      <w:bCs/>
    </w:rPr>
  </w:style>
  <w:style w:type="paragraph" w:styleId="NormalWeb">
    <w:name w:val="Normal (Web)"/>
    <w:basedOn w:val="Normal"/>
    <w:uiPriority w:val="99"/>
    <w:unhideWhenUsed/>
    <w:rsid w:val="001A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ab.fr/le-fonctionnement-du-syndicat-mixte/tableausmscot/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cotab.fr/les-elus-du-bureau/maider-behoteguy-2/" TargetMode="External"/><Relationship Id="rId34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hyperlink" Target="http://www.scotab.fr/les-elus-du-bureau/jean-marc-larre-2/" TargetMode="External"/><Relationship Id="rId17" Type="http://schemas.openxmlformats.org/officeDocument/2006/relationships/hyperlink" Target="http://www.scotab.fr/les-elus-du-bureau/jean-pierre-voisin/" TargetMode="External"/><Relationship Id="rId25" Type="http://schemas.openxmlformats.org/officeDocument/2006/relationships/hyperlink" Target="http://www.scotab.fr/les-elus-du-bureau/bertrand-fouque/" TargetMode="External"/><Relationship Id="rId33" Type="http://schemas.openxmlformats.org/officeDocument/2006/relationships/hyperlink" Target="http://www.scotab.fr/wp-content/uploads/2009/08/JM-DONAPETRY.jpeg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://www.scotab.fr/les-elus-du-bureau/michel-veunac-2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header" Target="header1.xml"/><Relationship Id="rId4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://www.scotab.fr/les-elus-du-bureau/jean-marc-lespade/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10" Type="http://schemas.openxmlformats.org/officeDocument/2006/relationships/hyperlink" Target="http://www.scotab.fr/les-elus-du-bureau/jean-rene-etchegaray-2/" TargetMode="External"/><Relationship Id="rId19" Type="http://schemas.openxmlformats.org/officeDocument/2006/relationships/hyperlink" Target="http://www.scotab.fr/wp-content/uploads/2009/08/Pascal-Jocou.jpg" TargetMode="External"/><Relationship Id="rId31" Type="http://schemas.openxmlformats.org/officeDocument/2006/relationships/hyperlink" Target="http://www.scotab.fr/les-elus-du-bureau/jean-grene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scotab.fr/les-elus-du-bureau/paul-baudry-2/" TargetMode="External"/><Relationship Id="rId22" Type="http://schemas.openxmlformats.org/officeDocument/2006/relationships/image" Target="media/image8.jpeg"/><Relationship Id="rId27" Type="http://schemas.openxmlformats.org/officeDocument/2006/relationships/hyperlink" Target="http://www.scotab.fr/les-elus-du-bureau/gracie-florence/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://www.scotab.fr/wp-content/uploads/2009/08/Andr&#233;-Lassalle.jp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A812045D78B45EDB94C7E588A4064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1A548C-A77A-4CF0-9581-7AAED9A90A45}"/>
      </w:docPartPr>
      <w:docPartBody>
        <w:p w:rsidR="0096565D" w:rsidRDefault="00086598" w:rsidP="00086598">
          <w:pPr>
            <w:pStyle w:val="AA812045D78B45EDB94C7E588A40649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86598"/>
    <w:rsid w:val="00086598"/>
    <w:rsid w:val="0096565D"/>
    <w:rsid w:val="00CB7AE1"/>
    <w:rsid w:val="00CE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A812045D78B45EDB94C7E588A406492">
    <w:name w:val="AA812045D78B45EDB94C7E588A406492"/>
    <w:rsid w:val="0008659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9A601-3F22-428A-B6D0-CF1BE5BC9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646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SCOT résumé</vt:lpstr>
    </vt:vector>
  </TitlesOfParts>
  <Company>el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 résumé</dc:title>
  <dc:subject/>
  <dc:creator>labeguerie</dc:creator>
  <cp:keywords/>
  <dc:description/>
  <cp:lastModifiedBy>labeguerie</cp:lastModifiedBy>
  <cp:revision>11</cp:revision>
  <dcterms:created xsi:type="dcterms:W3CDTF">2013-05-20T14:58:00Z</dcterms:created>
  <dcterms:modified xsi:type="dcterms:W3CDTF">2013-05-21T17:52:00Z</dcterms:modified>
</cp:coreProperties>
</file>