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589"/>
        <w:gridCol w:w="2590"/>
        <w:gridCol w:w="2590"/>
        <w:gridCol w:w="2589"/>
        <w:gridCol w:w="2590"/>
        <w:gridCol w:w="2590"/>
      </w:tblGrid>
      <w:tr w:rsidR="003E2B2E" w:rsidRPr="003E2B2E" w:rsidTr="003E2B2E">
        <w:trPr>
          <w:trHeight w:val="3686"/>
        </w:trPr>
        <w:tc>
          <w:tcPr>
            <w:tcW w:w="7769" w:type="dxa"/>
            <w:gridSpan w:val="3"/>
          </w:tcPr>
          <w:p w:rsidR="003E2B2E" w:rsidRPr="003E2B2E" w:rsidRDefault="00983CAC" w:rsidP="003E2B2E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Julie peint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régulièrement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 de superbes tableaux.</w:t>
            </w:r>
          </w:p>
        </w:tc>
        <w:tc>
          <w:tcPr>
            <w:tcW w:w="7769" w:type="dxa"/>
            <w:gridSpan w:val="3"/>
          </w:tcPr>
          <w:p w:rsidR="003E2B2E" w:rsidRPr="003E2B2E" w:rsidRDefault="003E2B2E" w:rsidP="003E2B2E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Dans la forêt</w:t>
            </w:r>
            <w:r w:rsidRPr="003E2B2E">
              <w:rPr>
                <w:rFonts w:ascii="CrayonL" w:hAnsi="CrayonL"/>
                <w:b/>
                <w:sz w:val="60"/>
                <w:szCs w:val="60"/>
              </w:rPr>
              <w:t xml:space="preserve">, Paul a ramassé </w:t>
            </w:r>
            <w:r w:rsidRPr="00983CAC">
              <w:rPr>
                <w:rFonts w:ascii="CrayonL" w:hAnsi="CrayonL"/>
                <w:b/>
                <w:sz w:val="60"/>
                <w:szCs w:val="60"/>
              </w:rPr>
              <w:t>des champignons.</w:t>
            </w:r>
          </w:p>
        </w:tc>
      </w:tr>
      <w:tr w:rsidR="003E2B2E" w:rsidTr="00117BB7">
        <w:trPr>
          <w:trHeight w:val="1418"/>
        </w:trPr>
        <w:tc>
          <w:tcPr>
            <w:tcW w:w="2589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3E2B2E" w:rsidRPr="003E2B2E" w:rsidRDefault="00392D20" w:rsidP="003E2B2E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3E2B2E" w:rsidRPr="003E2B2E" w:rsidTr="003E2B2E">
        <w:trPr>
          <w:trHeight w:val="3686"/>
        </w:trPr>
        <w:tc>
          <w:tcPr>
            <w:tcW w:w="7769" w:type="dxa"/>
            <w:gridSpan w:val="3"/>
          </w:tcPr>
          <w:p w:rsidR="003E2B2E" w:rsidRPr="003E2B2E" w:rsidRDefault="00983CAC" w:rsidP="00983CAC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Tu ramasses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avec précaution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 les morceaux de verre.</w:t>
            </w:r>
          </w:p>
        </w:tc>
        <w:tc>
          <w:tcPr>
            <w:tcW w:w="7769" w:type="dxa"/>
            <w:gridSpan w:val="3"/>
          </w:tcPr>
          <w:p w:rsidR="003E2B2E" w:rsidRPr="003E2B2E" w:rsidRDefault="00983CAC" w:rsidP="003E2B2E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Avant d’aller à l’école</w:t>
            </w:r>
            <w:r>
              <w:rPr>
                <w:rFonts w:ascii="CrayonL" w:hAnsi="CrayonL"/>
                <w:b/>
                <w:sz w:val="60"/>
                <w:szCs w:val="60"/>
              </w:rPr>
              <w:t>, Léa révise ses leçons.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3E2B2E" w:rsidRPr="003E2B2E" w:rsidTr="00705182">
        <w:trPr>
          <w:trHeight w:val="3686"/>
        </w:trPr>
        <w:tc>
          <w:tcPr>
            <w:tcW w:w="7769" w:type="dxa"/>
            <w:gridSpan w:val="3"/>
          </w:tcPr>
          <w:p w:rsidR="003E2B2E" w:rsidRPr="003E2B2E" w:rsidRDefault="00983CAC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Il observe les oiseaux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depuis la tourelle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3E2B2E" w:rsidRPr="003E2B2E" w:rsidRDefault="00983CAC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Depuis trois ans</w:t>
            </w:r>
            <w:r>
              <w:rPr>
                <w:rFonts w:ascii="CrayonL" w:hAnsi="CrayonL"/>
                <w:b/>
                <w:sz w:val="60"/>
                <w:szCs w:val="60"/>
              </w:rPr>
              <w:t>, il prend des cours de guitare</w:t>
            </w:r>
            <w:proofErr w:type="gramStart"/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  <w:r w:rsidR="000C408A">
              <w:rPr>
                <w:rFonts w:ascii="CrayonL" w:hAnsi="CrayonL"/>
                <w:b/>
                <w:sz w:val="60"/>
                <w:szCs w:val="60"/>
              </w:rPr>
              <w:t>.</w:t>
            </w:r>
            <w:proofErr w:type="gramEnd"/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3E2B2E" w:rsidRPr="003E2B2E" w:rsidTr="00705182">
        <w:trPr>
          <w:trHeight w:val="3686"/>
        </w:trPr>
        <w:tc>
          <w:tcPr>
            <w:tcW w:w="7769" w:type="dxa"/>
            <w:gridSpan w:val="3"/>
          </w:tcPr>
          <w:p w:rsidR="003E2B2E" w:rsidRPr="003E2B2E" w:rsidRDefault="00983CAC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Quand elle a fini ses devoirs</w:t>
            </w:r>
            <w:r>
              <w:rPr>
                <w:rFonts w:ascii="CrayonL" w:hAnsi="CrayonL"/>
                <w:b/>
                <w:sz w:val="60"/>
                <w:szCs w:val="60"/>
              </w:rPr>
              <w:t>, elle joue dans sa chambre.</w:t>
            </w:r>
          </w:p>
        </w:tc>
        <w:tc>
          <w:tcPr>
            <w:tcW w:w="7769" w:type="dxa"/>
            <w:gridSpan w:val="3"/>
          </w:tcPr>
          <w:p w:rsidR="003E2B2E" w:rsidRPr="003E2B2E" w:rsidRDefault="00983CAC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L’an dernier</w:t>
            </w:r>
            <w:r>
              <w:rPr>
                <w:rFonts w:ascii="CrayonL" w:hAnsi="CrayonL"/>
                <w:b/>
                <w:sz w:val="60"/>
                <w:szCs w:val="60"/>
              </w:rPr>
              <w:t>, il a suivi des cours de natation.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983CAC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Elle porte le chat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avec délicatesse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983CAC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se lève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vers sept heures le matin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983CAC" w:rsidP="000C408A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se lève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dès que son réveil sonne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0C408A" w:rsidP="00983CAC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Le </w:t>
            </w:r>
            <w:r w:rsidR="00983CAC">
              <w:rPr>
                <w:rFonts w:ascii="CrayonL" w:hAnsi="CrayonL"/>
                <w:b/>
                <w:sz w:val="60"/>
                <w:szCs w:val="60"/>
              </w:rPr>
              <w:t xml:space="preserve">chien attend son maître </w:t>
            </w:r>
            <w:r w:rsidR="00983CAC"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près de la porte d’entrée</w:t>
            </w:r>
            <w:r w:rsidR="00983CAC"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983CAC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lastRenderedPageBreak/>
              <w:t>Dans quelques jours</w:t>
            </w:r>
            <w:r>
              <w:rPr>
                <w:rFonts w:ascii="CrayonL" w:hAnsi="CrayonL"/>
                <w:b/>
                <w:sz w:val="60"/>
                <w:szCs w:val="60"/>
              </w:rPr>
              <w:t>, il partira en voyage</w:t>
            </w:r>
            <w:r w:rsidR="000C408A"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983CAC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s’effraie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lorsqu’il entend du bruit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983CAC" w:rsidP="000C408A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Les enfants jouent </w:t>
            </w:r>
            <w:r w:rsidRPr="00983CAC">
              <w:rPr>
                <w:rFonts w:ascii="CrayonL" w:hAnsi="CrayonL"/>
                <w:b/>
                <w:sz w:val="60"/>
                <w:szCs w:val="60"/>
                <w:u w:val="single"/>
              </w:rPr>
              <w:t>au fond du jardin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part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en Italie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 tous les ans.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0C408A" w:rsidP="00596E33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Il </w:t>
            </w:r>
            <w:r w:rsidR="00596E33">
              <w:rPr>
                <w:rFonts w:ascii="CrayonL" w:hAnsi="CrayonL"/>
                <w:b/>
                <w:sz w:val="60"/>
                <w:szCs w:val="60"/>
              </w:rPr>
              <w:t xml:space="preserve">part en Italie </w:t>
            </w:r>
            <w:r w:rsidR="00596E33"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tous les ans</w:t>
            </w:r>
            <w:r w:rsidR="00596E33"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De la colline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, on aperçoit notre maison. 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596E33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enjambe le grillage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avec dextérité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Tu as oublié tes clés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sur la table de la cuisine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Il recopie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soigneusement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 sa leçon.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Avant chaque repas</w:t>
            </w:r>
            <w:r>
              <w:rPr>
                <w:rFonts w:ascii="CrayonL" w:hAnsi="CrayonL"/>
                <w:b/>
                <w:sz w:val="60"/>
                <w:szCs w:val="60"/>
              </w:rPr>
              <w:t>, on doit se laver les mains.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Dans un instant</w:t>
            </w:r>
            <w:r>
              <w:rPr>
                <w:rFonts w:ascii="CrayonL" w:hAnsi="CrayonL"/>
                <w:b/>
                <w:sz w:val="60"/>
                <w:szCs w:val="60"/>
              </w:rPr>
              <w:t>, l’avion atterrira.</w:t>
            </w:r>
          </w:p>
        </w:tc>
        <w:tc>
          <w:tcPr>
            <w:tcW w:w="7769" w:type="dxa"/>
            <w:gridSpan w:val="3"/>
          </w:tcPr>
          <w:p w:rsidR="000C408A" w:rsidRPr="003E2B2E" w:rsidRDefault="000C408A" w:rsidP="00596E33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Les </w:t>
            </w:r>
            <w:r w:rsidR="00596E33">
              <w:rPr>
                <w:rFonts w:ascii="CrayonL" w:hAnsi="CrayonL"/>
                <w:b/>
                <w:sz w:val="60"/>
                <w:szCs w:val="60"/>
              </w:rPr>
              <w:t xml:space="preserve">voitures roulent </w:t>
            </w:r>
            <w:r w:rsidR="00596E33"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au pas</w:t>
            </w:r>
            <w:r w:rsidR="00596E33">
              <w:rPr>
                <w:rFonts w:ascii="CrayonL" w:hAnsi="CrayonL"/>
                <w:b/>
                <w:sz w:val="60"/>
                <w:szCs w:val="60"/>
              </w:rPr>
              <w:t xml:space="preserve"> sur l’autoroute.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Les voitures roulent au pas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sur l’autoroute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Vous relisez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attentivement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 votre leçon.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Vendredi prochain</w:t>
            </w:r>
            <w:r>
              <w:rPr>
                <w:rFonts w:ascii="CrayonL" w:hAnsi="CrayonL"/>
                <w:b/>
                <w:sz w:val="60"/>
                <w:szCs w:val="60"/>
              </w:rPr>
              <w:t>, les élèves iront à la piscine.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Le jour de son anniversaire</w:t>
            </w:r>
            <w:r>
              <w:rPr>
                <w:rFonts w:ascii="CrayonL" w:hAnsi="CrayonL"/>
                <w:b/>
                <w:sz w:val="60"/>
                <w:szCs w:val="60"/>
              </w:rPr>
              <w:t>, il invite ses amis.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lastRenderedPageBreak/>
              <w:t xml:space="preserve">Tu ranges tes jouets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dans ce grand coffre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705182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>
              <w:rPr>
                <w:rFonts w:ascii="CrayonL" w:hAnsi="CrayonL"/>
                <w:b/>
                <w:sz w:val="60"/>
                <w:szCs w:val="60"/>
              </w:rPr>
              <w:t xml:space="preserve">Il s’endort </w:t>
            </w:r>
            <w:r w:rsidRPr="00596E33">
              <w:rPr>
                <w:rFonts w:ascii="CrayonL" w:hAnsi="CrayonL"/>
                <w:b/>
                <w:sz w:val="60"/>
                <w:szCs w:val="60"/>
                <w:u w:val="single"/>
              </w:rPr>
              <w:t>en écoutant de la musique douce</w:t>
            </w:r>
            <w:r>
              <w:rPr>
                <w:rFonts w:ascii="CrayonL" w:hAnsi="CrayonL"/>
                <w:b/>
                <w:sz w:val="60"/>
                <w:szCs w:val="60"/>
              </w:rPr>
              <w:t>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  <w:tr w:rsidR="000C408A" w:rsidRPr="003E2B2E" w:rsidTr="00705182">
        <w:trPr>
          <w:trHeight w:val="3686"/>
        </w:trPr>
        <w:tc>
          <w:tcPr>
            <w:tcW w:w="7769" w:type="dxa"/>
            <w:gridSpan w:val="3"/>
          </w:tcPr>
          <w:p w:rsidR="00694E3A" w:rsidRPr="003E2B2E" w:rsidRDefault="00694E3A" w:rsidP="00694E3A">
            <w:pPr>
              <w:spacing w:before="480" w:after="120"/>
              <w:ind w:left="283" w:right="283"/>
              <w:jc w:val="center"/>
              <w:rPr>
                <w:rFonts w:ascii="CrayonL" w:hAnsi="CrayonL"/>
                <w:b/>
                <w:sz w:val="60"/>
                <w:szCs w:val="60"/>
              </w:rPr>
            </w:pPr>
            <w:r w:rsidRPr="00694E3A">
              <w:rPr>
                <w:rFonts w:ascii="CrayonL" w:hAnsi="CrayonL"/>
                <w:b/>
                <w:sz w:val="60"/>
                <w:szCs w:val="60"/>
                <w:u w:val="single"/>
              </w:rPr>
              <w:t>Lors du spectacle</w:t>
            </w:r>
            <w:r>
              <w:rPr>
                <w:rFonts w:ascii="CrayonL" w:hAnsi="CrayonL"/>
                <w:b/>
                <w:sz w:val="60"/>
                <w:szCs w:val="60"/>
              </w:rPr>
              <w:t>, l’alarme incendie a sonné.</w:t>
            </w:r>
          </w:p>
        </w:tc>
        <w:tc>
          <w:tcPr>
            <w:tcW w:w="7769" w:type="dxa"/>
            <w:gridSpan w:val="3"/>
          </w:tcPr>
          <w:p w:rsidR="000C408A" w:rsidRPr="003E2B2E" w:rsidRDefault="00596E33" w:rsidP="00596E33">
            <w:pPr>
              <w:spacing w:before="480" w:after="120"/>
              <w:ind w:left="283" w:right="283"/>
              <w:jc w:val="center"/>
              <w:rPr>
                <w:b/>
                <w:sz w:val="60"/>
                <w:szCs w:val="60"/>
              </w:rPr>
            </w:pPr>
            <w:r w:rsidRPr="00694E3A">
              <w:rPr>
                <w:rFonts w:ascii="CrayonL" w:hAnsi="CrayonL"/>
                <w:b/>
                <w:sz w:val="60"/>
                <w:szCs w:val="60"/>
                <w:u w:val="single"/>
              </w:rPr>
              <w:t>Pendant ces vacances</w:t>
            </w:r>
            <w:r>
              <w:rPr>
                <w:rFonts w:ascii="CrayonL" w:hAnsi="CrayonL"/>
                <w:b/>
                <w:sz w:val="60"/>
                <w:szCs w:val="60"/>
              </w:rPr>
              <w:t xml:space="preserve">, tu </w:t>
            </w:r>
            <w:r w:rsidR="00694E3A">
              <w:rPr>
                <w:rFonts w:ascii="CrayonL" w:hAnsi="CrayonL"/>
                <w:b/>
                <w:sz w:val="60"/>
                <w:szCs w:val="60"/>
              </w:rPr>
              <w:t>rangeras ta chambre.</w:t>
            </w:r>
          </w:p>
        </w:tc>
      </w:tr>
      <w:tr w:rsidR="00983CAC" w:rsidRPr="003E2B2E" w:rsidTr="00705182">
        <w:trPr>
          <w:trHeight w:val="1418"/>
        </w:trPr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  <w:tc>
          <w:tcPr>
            <w:tcW w:w="2589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manière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temps</w:t>
            </w:r>
          </w:p>
        </w:tc>
        <w:tc>
          <w:tcPr>
            <w:tcW w:w="2590" w:type="dxa"/>
          </w:tcPr>
          <w:p w:rsidR="00983CAC" w:rsidRPr="003E2B2E" w:rsidRDefault="00983CAC" w:rsidP="00705182">
            <w:pPr>
              <w:spacing w:before="48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lieu</w:t>
            </w:r>
          </w:p>
        </w:tc>
      </w:tr>
    </w:tbl>
    <w:p w:rsidR="00521FB3" w:rsidRDefault="00694E3A" w:rsidP="0054546A">
      <w:pPr>
        <w:spacing w:after="0"/>
      </w:pPr>
    </w:p>
    <w:sectPr w:rsidR="00521FB3" w:rsidSect="003E2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B2E"/>
    <w:rsid w:val="000C408A"/>
    <w:rsid w:val="00392D20"/>
    <w:rsid w:val="003E02AC"/>
    <w:rsid w:val="003E2B2E"/>
    <w:rsid w:val="004A1D70"/>
    <w:rsid w:val="0054546A"/>
    <w:rsid w:val="00596E33"/>
    <w:rsid w:val="00694E3A"/>
    <w:rsid w:val="006B4B41"/>
    <w:rsid w:val="00983CAC"/>
    <w:rsid w:val="00B57306"/>
    <w:rsid w:val="00C54307"/>
    <w:rsid w:val="00DC7307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2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2016-04-13T19:45:00Z</dcterms:created>
  <dcterms:modified xsi:type="dcterms:W3CDTF">2016-04-13T19:45:00Z</dcterms:modified>
</cp:coreProperties>
</file>