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u w:val="single"/>
          <w:rtl w:val="0"/>
        </w:rPr>
        <w:t xml:space="preserve">Notions faisant référence à la proportionnalité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MOUVEMENT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Vitesse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Poids et masse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ENERGIE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Loi d’Ohm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Energie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Puissance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SIGNAUX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Fréquence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MATIÈRE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Masse volumique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Réaction chimique (coeff stoechiométriques)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Niveaux de maîtrise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Attendus de cycle 3 : M1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Niveau intermédiaire : M2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Attendus de cycle 4 : M3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Niveau expert : M4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85"/>
        <w:gridCol w:w="555"/>
        <w:gridCol w:w="510"/>
        <w:gridCol w:w="540"/>
        <w:gridCol w:w="525"/>
        <w:tblGridChange w:id="0">
          <w:tblGrid>
            <w:gridCol w:w="6885"/>
            <w:gridCol w:w="555"/>
            <w:gridCol w:w="510"/>
            <w:gridCol w:w="540"/>
            <w:gridCol w:w="5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Reconnaître à l’aide d’un tableau donné, une situation de proportionnalité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Compléter un tableau de proportionnalité 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en effectuant une multiplication simple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en calculant la quatrième proportionnelle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Trouver le coefficient de proportionnalité 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on donne le calcul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on ne donne pas le calcul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Reconnaître une situation de proportionnalité à l’aide d’un graphique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Trouver le coefficient de proportionnalité à l’aide du graphique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 prenant un point sur la droite et en utilisant ses coordonnées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 faisant une moyenne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u w:val="single"/>
          <w:rtl w:val="0"/>
        </w:rPr>
        <w:t xml:space="preserve">Fiche d’autocorrection pour l’élève : reconnaître et utiliser la proportionnalité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Attendus de cycle 3 : M1 ; Niveau intermédiaire : M2 ; Attendus de cycle 4 : M3 ; Niveau expert : M4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5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630"/>
        <w:gridCol w:w="3180"/>
        <w:gridCol w:w="1965"/>
        <w:gridCol w:w="540"/>
        <w:gridCol w:w="555"/>
        <w:gridCol w:w="540"/>
        <w:gridCol w:w="615"/>
        <w:tblGridChange w:id="0">
          <w:tblGrid>
            <w:gridCol w:w="525"/>
            <w:gridCol w:w="630"/>
            <w:gridCol w:w="3180"/>
            <w:gridCol w:w="1965"/>
            <w:gridCol w:w="540"/>
            <w:gridCol w:w="555"/>
            <w:gridCol w:w="540"/>
            <w:gridCol w:w="615"/>
          </w:tblGrid>
        </w:tblGridChange>
      </w:tblGrid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Eleve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Niveau de maîtrise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M1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M2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M3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M4</w:t>
            </w:r>
          </w:p>
        </w:tc>
      </w:tr>
      <w:tr>
        <w:trPr>
          <w:trHeight w:val="420" w:hRule="atLeast"/>
        </w:trPr>
        <w:tc>
          <w:tcPr>
            <w:gridSpan w:val="8"/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Reconnaître à l’aide d’un tableau donné, une situation de proportionnalité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J’ai vérifié que pour passer d’une colonne à une autre ou d’une ligne à une autre, il faut toujours multiplier ou diviser par le même nombre.                                   </w:t>
            </w:r>
            <w:r w:rsidDel="00000000" w:rsidR="00000000" w:rsidRPr="00000000">
              <w:drawing>
                <wp:inline distB="114300" distT="114300" distL="114300" distR="114300">
                  <wp:extent cx="338138" cy="348704"/>
                  <wp:effectExtent b="0" l="0" r="0" t="0"/>
                  <wp:docPr id="3" name="image06.png"/>
                  <a:graphic>
                    <a:graphicData uri="http://schemas.openxmlformats.org/drawingml/2006/picture">
                      <pic:pic>
                        <pic:nvPicPr>
                          <pic:cNvPr id="0" name="image06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8" cy="3487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8"/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Compléter un tableau de proportionnalité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J’ai calculé le nombre manquant par une multiplication simple.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338138" cy="348704"/>
                  <wp:effectExtent b="0" l="0" r="0" t="0"/>
                  <wp:docPr id="1" name="image04.png"/>
                  <a:graphic>
                    <a:graphicData uri="http://schemas.openxmlformats.org/drawingml/2006/picture">
                      <pic:pic>
                        <pic:nvPicPr>
                          <pic:cNvPr id="0" name="image0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8" cy="3487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709613" cy="845496"/>
                  <wp:effectExtent b="0" l="0" r="0" t="0"/>
                  <wp:docPr id="6" name="image09.png"/>
                  <a:graphic>
                    <a:graphicData uri="http://schemas.openxmlformats.org/drawingml/2006/picture">
                      <pic:pic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3" cy="845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J’ai calculé la quatrième proportionnelle avec la formule ci-contre.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drawing>
                <wp:inline distB="114300" distT="114300" distL="114300" distR="114300">
                  <wp:extent cx="338138" cy="348704"/>
                  <wp:effectExtent b="0" l="0" r="0" t="0"/>
                  <wp:docPr id="4" name="image07.png"/>
                  <a:graphic>
                    <a:graphicData uri="http://schemas.openxmlformats.org/drawingml/2006/picture">
                      <pic:pic>
                        <pic:nvPicPr>
                          <pic:cNvPr id="0" name="image0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8" cy="3487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color w:val="ff9900"/>
                <w:rtl w:val="0"/>
              </w:rPr>
              <w:t xml:space="preserve">A trouver ou faire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119188" cy="585535"/>
                  <wp:effectExtent b="0" l="0" r="0" t="0"/>
                  <wp:docPr id="5" name="image08.png"/>
                  <a:graphic>
                    <a:graphicData uri="http://schemas.openxmlformats.org/drawingml/2006/picture">
                      <pic:pic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88" cy="5855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8"/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Trouver le coefficient de proportionnalité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J’ai calculé, à l’aide de la formule, le rapport (quotient) des deux valeurs étudiées.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338138" cy="348704"/>
                  <wp:effectExtent b="0" l="0" r="0" t="0"/>
                  <wp:docPr id="8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8" cy="3487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color w:val="ff9900"/>
                <w:rtl w:val="0"/>
              </w:rPr>
              <w:t xml:space="preserve">A trouver ou faire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drawing>
                <wp:inline distB="114300" distT="114300" distL="114300" distR="114300">
                  <wp:extent cx="1104900" cy="647700"/>
                  <wp:effectExtent b="0" l="0" r="0" t="0"/>
                  <wp:docPr id="9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J’ai calculé sans aide le coefficient de proportionnalité.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8"/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Reconnaître une situation de proportionnalité à l’aide d’un graphique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J’ai identifié une situation de proportionnalité modélisée par un graphique : les points sont alignés avec l’origine.</w:t>
            </w:r>
            <w:r w:rsidDel="00000000" w:rsidR="00000000" w:rsidRPr="00000000">
              <w:drawing>
                <wp:inline distB="114300" distT="114300" distL="114300" distR="114300">
                  <wp:extent cx="338138" cy="348704"/>
                  <wp:effectExtent b="0" l="0" r="0" t="0"/>
                  <wp:docPr id="7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8" cy="3487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8"/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Trouver le coefficient de proportionnalité à l’aide du graphique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Je choisis un point sur la droite et je divise son ordonnée par son abscisse.</w:t>
            </w:r>
            <w:r w:rsidDel="00000000" w:rsidR="00000000" w:rsidRPr="00000000">
              <w:drawing>
                <wp:inline distB="114300" distT="114300" distL="114300" distR="114300">
                  <wp:extent cx="338138" cy="348704"/>
                  <wp:effectExtent b="0" l="0" r="0" t="0"/>
                  <wp:docPr id="2" name="image05.png"/>
                  <a:graphic>
                    <a:graphicData uri="http://schemas.openxmlformats.org/drawingml/2006/picture">
                      <pic:pic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8" cy="3487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color w:val="ff9900"/>
                <w:rtl w:val="0"/>
              </w:rPr>
              <w:t xml:space="preserve">A trouver ou faire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M(x,y)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On pose : y=k×x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k=y/x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J’ai calculé le coefficient de proportionnalité pour plusieurs points figurant sur la droite et j’ai fait la moyenne de ces coefficients.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Mes ressources numériques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Pour accéder au niveau M1 :</w:t>
      </w:r>
    </w:p>
    <w:p w:rsidR="00000000" w:rsidDel="00000000" w:rsidP="00000000" w:rsidRDefault="00000000" w:rsidRPr="00000000">
      <w:pPr>
        <w:contextualSpacing w:val="0"/>
      </w:pP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https://www.youtube.com/watch?v=RJVEwO3ysdI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https://www.youtube.com/watch?v=PyDvkMr3qfg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Pour accéder au niveau M2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Pour accéder au niveau M3 :</w:t>
      </w:r>
    </w:p>
    <w:p w:rsidR="00000000" w:rsidDel="00000000" w:rsidP="00000000" w:rsidRDefault="00000000" w:rsidRPr="00000000">
      <w:pPr>
        <w:contextualSpacing w:val="0"/>
      </w:pP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Module Utiliser et valider une relation de proportionnalité (activité introductive)</w:t>
        </w:r>
      </w:hyperlink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Module Utiliser et valider une relation de proportionnalité (activité : Reconnaître une relation de proportionnalité, à partir d'un tableau ou grâce à une représentation graphique)</w:t>
        </w:r>
      </w:hyperlink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Reconnaître la proportionnalité avec un tableau ou un graphique: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Cliquer sur proportionnalité ou pas </w:t>
      </w:r>
    </w:p>
    <w:p w:rsidR="00000000" w:rsidDel="00000000" w:rsidP="00000000" w:rsidRDefault="00000000" w:rsidRPr="00000000">
      <w:pPr>
        <w:contextualSpacing w:val="0"/>
      </w:pPr>
      <w:hyperlink r:id="rId1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http://mathenpoche.sesamath.net/#6_D1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11.png"/><Relationship Id="rId13" Type="http://schemas.openxmlformats.org/officeDocument/2006/relationships/image" Target="media/image05.png"/><Relationship Id="rId12" Type="http://schemas.openxmlformats.org/officeDocument/2006/relationships/image" Target="media/image10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08.png"/><Relationship Id="rId15" Type="http://schemas.openxmlformats.org/officeDocument/2006/relationships/hyperlink" Target="https://www.youtube.com/watch?v=PyDvkMr3qfg" TargetMode="External"/><Relationship Id="rId14" Type="http://schemas.openxmlformats.org/officeDocument/2006/relationships/hyperlink" Target="https://www.youtube.com/watch?v=RJVEwO3ysdI" TargetMode="External"/><Relationship Id="rId17" Type="http://schemas.openxmlformats.org/officeDocument/2006/relationships/hyperlink" Target="http://www.lyc-valdedurance.ac-aix-marseille.fr/extra/methodo/opale/proportionnalite1_chute_bille/co/chute_bille_web.html" TargetMode="External"/><Relationship Id="rId16" Type="http://schemas.openxmlformats.org/officeDocument/2006/relationships/hyperlink" Target="http://www.lyc-valdedurance.ac-aix-marseille.fr/extra/methodo/opale/intro_proportionnalite/co/Se%20positionner_web.html" TargetMode="External"/><Relationship Id="rId5" Type="http://schemas.openxmlformats.org/officeDocument/2006/relationships/image" Target="media/image06.png"/><Relationship Id="rId6" Type="http://schemas.openxmlformats.org/officeDocument/2006/relationships/image" Target="media/image04.png"/><Relationship Id="rId18" Type="http://schemas.openxmlformats.org/officeDocument/2006/relationships/hyperlink" Target="http://mathenpoche.sesamath.net/#6_D1" TargetMode="External"/><Relationship Id="rId7" Type="http://schemas.openxmlformats.org/officeDocument/2006/relationships/image" Target="media/image09.png"/><Relationship Id="rId8" Type="http://schemas.openxmlformats.org/officeDocument/2006/relationships/image" Target="media/image07.png"/></Relationships>
</file>