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C6" w:rsidRPr="00CD119B" w:rsidRDefault="008710C6" w:rsidP="008710C6">
      <w:pPr>
        <w:spacing w:after="0" w:line="240" w:lineRule="auto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8710C6" w:rsidRPr="005C1E26" w:rsidRDefault="008710C6" w:rsidP="008710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65F6">
        <w:rPr>
          <w:noProof/>
        </w:rPr>
        <w:pict>
          <v:roundrect id="_x0000_s1026" style="position:absolute;margin-left:-18.7pt;margin-top:6.55pt;width:406pt;height:35.25pt;z-index:251660288" arcsize="10923f">
            <v:textbox style="mso-next-textbox:#_x0000_s1026">
              <w:txbxContent>
                <w:p w:rsidR="008710C6" w:rsidRPr="0046616A" w:rsidRDefault="008710C6" w:rsidP="008710C6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46616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3008 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ALLURE </w:t>
                  </w:r>
                  <w:r w:rsidRPr="0046616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2.0</w:t>
                  </w:r>
                  <w:proofErr w:type="gramEnd"/>
                  <w:r w:rsidRPr="0046616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HDI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Diesel </w:t>
                  </w:r>
                  <w:r w:rsidRPr="0046616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FAP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150 C</w:t>
                  </w:r>
                  <w:r w:rsidRPr="0046616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BVA</w:t>
                  </w:r>
                </w:p>
              </w:txbxContent>
            </v:textbox>
            <w10:wrap type="square"/>
          </v:roundrect>
        </w:pict>
      </w:r>
    </w:p>
    <w:p w:rsidR="008710C6" w:rsidRPr="006D5A1B" w:rsidRDefault="008710C6" w:rsidP="008710C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8710C6" w:rsidRPr="005A010F" w:rsidRDefault="008710C6" w:rsidP="008710C6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8710C6" w:rsidRPr="0045047E" w:rsidRDefault="008710C6" w:rsidP="008710C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2.0 HDI (Diesel</w:t>
      </w:r>
      <w:r w:rsidRPr="0045047E">
        <w:rPr>
          <w:rFonts w:asciiTheme="majorBidi" w:hAnsiTheme="majorBidi" w:cstheme="majorBidi"/>
          <w:b/>
          <w:bCs/>
          <w:sz w:val="26"/>
          <w:szCs w:val="26"/>
          <w:u w:val="single"/>
        </w:rPr>
        <w:t>):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>
        <w:rPr>
          <w:rFonts w:asciiTheme="majorBidi" w:hAnsiTheme="majorBidi" w:cstheme="majorBidi"/>
          <w:sz w:val="24"/>
          <w:szCs w:val="24"/>
        </w:rPr>
        <w:t>8</w:t>
      </w:r>
      <w:r w:rsidRPr="001420CB">
        <w:rPr>
          <w:rFonts w:asciiTheme="majorBidi" w:hAnsiTheme="majorBidi" w:cstheme="majorBidi"/>
          <w:sz w:val="24"/>
          <w:szCs w:val="24"/>
        </w:rPr>
        <w:t>Ch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>
        <w:rPr>
          <w:rFonts w:asciiTheme="majorBidi" w:hAnsiTheme="majorBidi" w:cstheme="majorBidi"/>
          <w:sz w:val="24"/>
          <w:szCs w:val="24"/>
        </w:rPr>
        <w:t xml:space="preserve">150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>
        <w:rPr>
          <w:rFonts w:asciiTheme="majorBidi" w:hAnsiTheme="majorBidi" w:cstheme="majorBidi"/>
          <w:sz w:val="24"/>
          <w:szCs w:val="24"/>
        </w:rPr>
        <w:t xml:space="preserve">1997 </w:t>
      </w:r>
      <w:r w:rsidRPr="001420CB">
        <w:rPr>
          <w:rFonts w:asciiTheme="majorBidi" w:hAnsiTheme="majorBidi" w:cstheme="majorBidi"/>
          <w:sz w:val="24"/>
          <w:szCs w:val="24"/>
        </w:rPr>
        <w:t>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Boite de vitesse : BV</w:t>
      </w:r>
      <w:r>
        <w:rPr>
          <w:rFonts w:asciiTheme="majorBidi" w:hAnsiTheme="majorBidi" w:cstheme="majorBidi"/>
          <w:sz w:val="24"/>
          <w:szCs w:val="24"/>
        </w:rPr>
        <w:t>A</w:t>
      </w:r>
      <w:r w:rsidRPr="001420CB">
        <w:rPr>
          <w:rFonts w:asciiTheme="majorBidi" w:hAnsiTheme="majorBidi" w:cstheme="majorBidi"/>
          <w:sz w:val="24"/>
          <w:szCs w:val="24"/>
        </w:rPr>
        <w:t xml:space="preserve"> 0</w:t>
      </w:r>
      <w:r>
        <w:rPr>
          <w:rFonts w:asciiTheme="majorBidi" w:hAnsiTheme="majorBidi" w:cstheme="majorBidi"/>
          <w:sz w:val="24"/>
          <w:szCs w:val="24"/>
        </w:rPr>
        <w:t>6</w:t>
      </w:r>
    </w:p>
    <w:p w:rsidR="008710C6" w:rsidRPr="005C1E26" w:rsidRDefault="008710C6" w:rsidP="008710C6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4"/>
          <w:szCs w:val="4"/>
        </w:rPr>
      </w:pPr>
    </w:p>
    <w:p w:rsidR="008710C6" w:rsidRPr="00904216" w:rsidRDefault="008710C6" w:rsidP="008710C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Direction assistée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Rideaux pare soleil r2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Air bag conducteur et passagers 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latéraux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264.85pt;margin-top:-.05pt;width:174.85pt;height:64.5pt;z-index:251668480">
            <v:textbox>
              <w:txbxContent>
                <w:p w:rsidR="008710C6" w:rsidRDefault="008710C6" w:rsidP="008710C6"/>
                <w:p w:rsidR="008710C6" w:rsidRDefault="008710C6" w:rsidP="008710C6">
                  <w:r>
                    <w:t xml:space="preserve">Prix : </w:t>
                  </w:r>
                  <w:r w:rsidRPr="002C39EE">
                    <w:rPr>
                      <w:b/>
                      <w:sz w:val="32"/>
                      <w:szCs w:val="32"/>
                    </w:rPr>
                    <w:t xml:space="preserve">2 </w:t>
                  </w:r>
                  <w:r>
                    <w:rPr>
                      <w:b/>
                      <w:sz w:val="32"/>
                      <w:szCs w:val="32"/>
                    </w:rPr>
                    <w:t>825</w:t>
                  </w:r>
                  <w:r w:rsidRPr="002C39EE">
                    <w:rPr>
                      <w:b/>
                      <w:sz w:val="32"/>
                      <w:szCs w:val="32"/>
                    </w:rPr>
                    <w:t> 000.00 DA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4"/>
          <w:szCs w:val="24"/>
        </w:rPr>
        <w:t>Kit mains libre Bluetooth</w:t>
      </w:r>
    </w:p>
    <w:p w:rsidR="008710C6" w:rsidRPr="00267122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Vision tête haute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Bi-zone</w:t>
      </w:r>
      <w:proofErr w:type="spellEnd"/>
    </w:p>
    <w:p w:rsidR="008710C6" w:rsidRPr="00B87A77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Aide au parking arrière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visibilité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ABS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Assistance au freinage d’urgence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Système de contrôle de stabilité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limiteur de vitesse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Ordinateur de bord</w:t>
      </w:r>
    </w:p>
    <w:p w:rsidR="008710C6" w:rsidRPr="00267122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Roue en alliage 17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Projecteurs antibrouillard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Xénon</w:t>
      </w:r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Toit </w:t>
      </w:r>
      <w:proofErr w:type="spellStart"/>
      <w:r>
        <w:rPr>
          <w:rFonts w:asciiTheme="majorBidi" w:hAnsiTheme="majorBidi" w:cstheme="majorBidi"/>
          <w:sz w:val="24"/>
          <w:szCs w:val="24"/>
        </w:rPr>
        <w:t>cielo</w:t>
      </w:r>
      <w:proofErr w:type="spellEnd"/>
    </w:p>
    <w:p w:rsidR="008710C6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Alarme</w:t>
      </w:r>
    </w:p>
    <w:p w:rsidR="008710C6" w:rsidRPr="002B72FE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Rétroviseurs rabattables  électriques</w:t>
      </w:r>
    </w:p>
    <w:p w:rsidR="008710C6" w:rsidRPr="00267122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267122">
        <w:rPr>
          <w:rFonts w:asciiTheme="majorBidi" w:hAnsiTheme="majorBidi" w:cstheme="majorBidi"/>
          <w:sz w:val="24"/>
          <w:szCs w:val="24"/>
        </w:rPr>
        <w:t>Pack look aventure</w:t>
      </w:r>
    </w:p>
    <w:p w:rsidR="008710C6" w:rsidRPr="001420C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8710C6" w:rsidRPr="001420CB" w:rsidRDefault="008710C6" w:rsidP="008710C6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sz w:val="14"/>
          <w:szCs w:val="14"/>
        </w:rPr>
      </w:pPr>
    </w:p>
    <w:p w:rsidR="008710C6" w:rsidRPr="00897348" w:rsidRDefault="008710C6" w:rsidP="008710C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 xml:space="preserve"> : </w:t>
      </w:r>
      <w:r w:rsidRPr="00897348">
        <w:rPr>
          <w:rFonts w:asciiTheme="majorBidi" w:hAnsiTheme="majorBidi" w:cstheme="majorBidi"/>
          <w:b/>
          <w:bCs/>
          <w:sz w:val="26"/>
          <w:szCs w:val="26"/>
        </w:rPr>
        <w:t>peinture métallisée : 28.500,00 DA</w:t>
      </w:r>
    </w:p>
    <w:p w:rsidR="008710C6" w:rsidRPr="00897348" w:rsidRDefault="008710C6" w:rsidP="008710C6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 w:rsidRPr="00897348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Peinture nacrée : 49.000.00 DA</w:t>
      </w:r>
    </w:p>
    <w:p w:rsidR="008710C6" w:rsidRPr="00C95DF2" w:rsidRDefault="008710C6" w:rsidP="008710C6">
      <w:pPr>
        <w:pStyle w:val="Paragraphedelist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</w:t>
      </w:r>
      <w:r w:rsidRPr="00897348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>pack</w:t>
      </w:r>
      <w:proofErr w:type="gramEnd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video : : 70.000 </w:t>
      </w:r>
      <w:proofErr w:type="spellStart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>da</w:t>
      </w:r>
      <w:proofErr w:type="spellEnd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</w:p>
    <w:p w:rsidR="008710C6" w:rsidRPr="00C95DF2" w:rsidRDefault="008710C6" w:rsidP="008710C6">
      <w:pPr>
        <w:pStyle w:val="Paragraphedeliste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</w:t>
      </w:r>
      <w:proofErr w:type="gramStart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>pack</w:t>
      </w:r>
      <w:proofErr w:type="gramEnd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proofErr w:type="spellStart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>cuir</w:t>
      </w:r>
      <w:proofErr w:type="spellEnd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 : 195000.00 </w:t>
      </w:r>
      <w:proofErr w:type="spellStart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>da</w:t>
      </w:r>
      <w:proofErr w:type="spellEnd"/>
      <w:r w:rsidRPr="00C95DF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</w:p>
    <w:p w:rsidR="008710C6" w:rsidRPr="00897348" w:rsidRDefault="008710C6" w:rsidP="008710C6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18"/>
          <w:szCs w:val="18"/>
          <w:lang w:val="en-US"/>
        </w:rPr>
      </w:pPr>
    </w:p>
    <w:p w:rsidR="008710C6" w:rsidRDefault="008710C6" w:rsidP="008710C6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26"/>
          <w:szCs w:val="26"/>
        </w:rPr>
      </w:pPr>
      <w:r w:rsidRPr="002765F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9.15pt;margin-top:2.25pt;width:48.4pt;height:34.05pt;z-index:251664384">
            <v:textbox style="mso-next-textbox:#_x0000_s1030;mso-fit-shape-to-text:t" inset="1mm,1mm,1mm,1mm">
              <w:txbxContent>
                <w:p w:rsidR="008710C6" w:rsidRPr="00287902" w:rsidRDefault="008710C6" w:rsidP="00871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Aluminium Métallisé</w:t>
                  </w:r>
                </w:p>
              </w:txbxContent>
            </v:textbox>
          </v:shape>
        </w:pict>
      </w:r>
      <w:r w:rsidRPr="002765F6">
        <w:rPr>
          <w:noProof/>
          <w:lang w:eastAsia="fr-FR"/>
        </w:rPr>
        <w:pict>
          <v:shape id="_x0000_s1027" type="#_x0000_t202" style="position:absolute;margin-left:173.05pt;margin-top:2.25pt;width:48.4pt;height:34.05pt;z-index:251661312">
            <v:textbox style="mso-next-textbox:#_x0000_s1027;mso-fit-shape-to-text:t" inset="1mm,1mm,1mm,1mm">
              <w:txbxContent>
                <w:p w:rsidR="008710C6" w:rsidRPr="00287902" w:rsidRDefault="008710C6" w:rsidP="00871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 w:rsidRPr="002765F6"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28" type="#_x0000_t202" style="position:absolute;margin-left:116.9pt;margin-top:2.25pt;width:48.4pt;height:34.05pt;z-index:251662336">
            <v:textbox style="mso-next-textbox:#_x0000_s1028;mso-fit-shape-to-text:t" inset="1mm,1mm,1mm,1mm">
              <w:txbxContent>
                <w:p w:rsidR="008710C6" w:rsidRPr="00287902" w:rsidRDefault="008710C6" w:rsidP="00871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Vapor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Grey Métallisé</w:t>
                  </w:r>
                </w:p>
              </w:txbxContent>
            </v:textbox>
          </v:shape>
        </w:pict>
      </w:r>
      <w:r w:rsidRPr="002765F6">
        <w:rPr>
          <w:noProof/>
        </w:rPr>
        <w:pict>
          <v:shape id="_x0000_s1029" type="#_x0000_t202" style="position:absolute;margin-left:62.7pt;margin-top:2.25pt;width:48.4pt;height:34.05pt;z-index:251663360">
            <v:textbox style="mso-next-textbox:#_x0000_s1029;mso-fit-shape-to-text:t" inset="1mm,1mm,1mm,1mm">
              <w:txbxContent>
                <w:p w:rsidR="008710C6" w:rsidRPr="00287902" w:rsidRDefault="008710C6" w:rsidP="00871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 xml:space="preserve">Nacré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tri-couches</w:t>
                  </w:r>
                </w:p>
              </w:txbxContent>
            </v:textbox>
          </v:shape>
        </w:pict>
      </w: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</w:p>
    <w:p w:rsidR="008710C6" w:rsidRPr="005C1E26" w:rsidRDefault="008710C6" w:rsidP="008710C6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 xml:space="preserve">Métallise </w:t>
      </w:r>
    </w:p>
    <w:p w:rsidR="008710C6" w:rsidRPr="001420CB" w:rsidRDefault="008710C6" w:rsidP="008710C6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8710C6" w:rsidRDefault="008710C6" w:rsidP="008710C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8710C6" w:rsidRPr="0046616A" w:rsidRDefault="008710C6" w:rsidP="008710C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2765F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1" type="#_x0000_t202" style="position:absolute;left:0;text-align:left;margin-left:-39.65pt;margin-top:5.15pt;width:528.9pt;height:160.2pt;z-index:-251651072" filled="f">
            <v:textbox>
              <w:txbxContent>
                <w:p w:rsidR="008710C6" w:rsidRDefault="008710C6" w:rsidP="008710C6"/>
              </w:txbxContent>
            </v:textbox>
          </v:shape>
        </w:pict>
      </w:r>
    </w:p>
    <w:p w:rsidR="008710C6" w:rsidRPr="00CD119B" w:rsidRDefault="008710C6" w:rsidP="008710C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8710C6" w:rsidRDefault="008710C6" w:rsidP="008710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8710C6" w:rsidRPr="00FE233B" w:rsidRDefault="008710C6" w:rsidP="008710C6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8710C6" w:rsidRDefault="008710C6" w:rsidP="008710C6">
      <w:pPr>
        <w:spacing w:after="0" w:line="24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8710C6" w:rsidRPr="00FE233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2" type="#_x0000_t202" style="position:absolute;left:0;text-align:left;margin-left:153.4pt;margin-top:.75pt;width:13.5pt;height:12.75pt;z-index:251666432;mso-position-horizontal-relative:text;mso-position-vertical-relative:text">
            <v:textbox style="mso-next-textbox:#_x0000_s1032">
              <w:txbxContent>
                <w:p w:rsidR="008710C6" w:rsidRDefault="008710C6" w:rsidP="008710C6"/>
              </w:txbxContent>
            </v:textbox>
          </v:shape>
        </w:pict>
      </w:r>
      <w:r w:rsidRPr="00FE233B">
        <w:rPr>
          <w:rFonts w:asciiTheme="majorBidi" w:hAnsiTheme="majorBidi" w:cstheme="majorBidi"/>
          <w:sz w:val="26"/>
          <w:szCs w:val="26"/>
        </w:rPr>
        <w:t>Métallisée :                 (…………………………………)</w:t>
      </w:r>
    </w:p>
    <w:p w:rsidR="008710C6" w:rsidRPr="00FE233B" w:rsidRDefault="008710C6" w:rsidP="008710C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3" type="#_x0000_t202" style="position:absolute;left:0;text-align:left;margin-left:153.4pt;margin-top:1.5pt;width:13.5pt;height:12.75pt;z-index:251667456">
            <v:textbox style="mso-next-textbox:#_x0000_s1033">
              <w:txbxContent>
                <w:p w:rsidR="008710C6" w:rsidRDefault="008710C6" w:rsidP="008710C6"/>
              </w:txbxContent>
            </v:textbox>
          </v:shape>
        </w:pict>
      </w:r>
      <w:r w:rsidRPr="00FE233B">
        <w:rPr>
          <w:rFonts w:asciiTheme="majorBidi" w:hAnsiTheme="majorBidi" w:cstheme="majorBidi"/>
          <w:sz w:val="26"/>
          <w:szCs w:val="26"/>
        </w:rPr>
        <w:t xml:space="preserve">Nom métallisée :    </w:t>
      </w:r>
    </w:p>
    <w:p w:rsidR="008710C6" w:rsidRPr="005F173A" w:rsidRDefault="008710C6" w:rsidP="008710C6">
      <w:pPr>
        <w:tabs>
          <w:tab w:val="left" w:pos="3600"/>
        </w:tabs>
        <w:spacing w:after="0" w:line="240" w:lineRule="auto"/>
        <w:rPr>
          <w:sz w:val="18"/>
          <w:szCs w:val="18"/>
        </w:rPr>
      </w:pPr>
      <w:r>
        <w:tab/>
      </w:r>
    </w:p>
    <w:p w:rsidR="008710C6" w:rsidRPr="00B87A77" w:rsidRDefault="008710C6" w:rsidP="008710C6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p w:rsidR="006C34D3" w:rsidRDefault="006C34D3"/>
    <w:sectPr w:rsidR="006C34D3" w:rsidSect="0046616A">
      <w:pgSz w:w="11906" w:h="16838"/>
      <w:pgMar w:top="426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0C6"/>
    <w:rsid w:val="00071E45"/>
    <w:rsid w:val="002E0C5C"/>
    <w:rsid w:val="004A1F63"/>
    <w:rsid w:val="00615421"/>
    <w:rsid w:val="006C34D3"/>
    <w:rsid w:val="007E2345"/>
    <w:rsid w:val="008710C6"/>
    <w:rsid w:val="008D1492"/>
    <w:rsid w:val="00971BC1"/>
    <w:rsid w:val="009752FC"/>
    <w:rsid w:val="009943DF"/>
    <w:rsid w:val="00B67199"/>
    <w:rsid w:val="00C05122"/>
    <w:rsid w:val="00D058A5"/>
    <w:rsid w:val="00DD0DDF"/>
    <w:rsid w:val="00DF385C"/>
    <w:rsid w:val="00E53F2C"/>
    <w:rsid w:val="00EF1414"/>
    <w:rsid w:val="00F8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PICOS-INFO</dc:creator>
  <cp:keywords/>
  <dc:description/>
  <cp:lastModifiedBy>PICOS-INFO</cp:lastModifiedBy>
  <cp:revision>1</cp:revision>
  <dcterms:created xsi:type="dcterms:W3CDTF">2014-04-16T10:37:00Z</dcterms:created>
  <dcterms:modified xsi:type="dcterms:W3CDTF">2014-04-16T10:39:00Z</dcterms:modified>
</cp:coreProperties>
</file>