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color w:val="C9211E"/>
          <w:u w:val="single"/>
        </w:rPr>
      </w:pPr>
      <w:r>
        <w:rPr>
          <w:b/>
          <w:bCs/>
          <w:color w:val="C9211E"/>
          <w:u w:val="single"/>
        </w:rPr>
        <w:t xml:space="preserve">Le déroulement de la guerre </w:t>
      </w:r>
    </w:p>
    <w:p>
      <w:pPr>
        <w:pStyle w:val="Normal"/>
        <w:bidi w:val="0"/>
        <w:jc w:val="left"/>
        <w:rPr/>
      </w:pPr>
      <w:r>
        <w:rPr/>
        <w:t xml:space="preserve"> </w:t>
      </w:r>
    </w:p>
    <w:p>
      <w:pPr>
        <w:pStyle w:val="Normal"/>
        <w:bidi w:val="0"/>
        <w:jc w:val="left"/>
        <w:rPr/>
      </w:pPr>
      <w:r>
        <w:rPr/>
        <w:t xml:space="preserve">  </w:t>
      </w:r>
      <w:r>
        <w:rPr/>
        <w:t xml:space="preserve">La Seconde Guerre mondiale représente l’un des événements majeurs de XXème siècle par l’internationalisation du conflit, par l’engagement des belligérants et par les conséquences qui en résultèrent. </w:t>
      </w:r>
    </w:p>
    <w:p>
      <w:pPr>
        <w:pStyle w:val="Normal"/>
        <w:bidi w:val="0"/>
        <w:jc w:val="left"/>
        <w:rPr/>
      </w:pPr>
      <w:r>
        <w:rPr/>
        <w:t xml:space="preserve"> </w:t>
      </w:r>
    </w:p>
    <w:p>
      <w:pPr>
        <w:pStyle w:val="Normal"/>
        <w:bidi w:val="0"/>
        <w:jc w:val="left"/>
        <w:rPr>
          <w:b/>
          <w:b/>
          <w:bCs/>
          <w:color w:val="C9211E"/>
          <w:u w:val="single"/>
        </w:rPr>
      </w:pPr>
      <w:r>
        <w:rPr>
          <w:b/>
          <w:bCs/>
          <w:color w:val="C9211E"/>
          <w:u w:val="single"/>
        </w:rPr>
        <w:t xml:space="preserve">I – Les causes de la guerre : </w:t>
      </w:r>
    </w:p>
    <w:p>
      <w:pPr>
        <w:pStyle w:val="Normal"/>
        <w:bidi w:val="0"/>
        <w:jc w:val="left"/>
        <w:rPr/>
      </w:pPr>
      <w:r>
        <w:rPr/>
        <w:t xml:space="preserve"> </w:t>
      </w:r>
    </w:p>
    <w:p>
      <w:pPr>
        <w:pStyle w:val="Normal"/>
        <w:bidi w:val="0"/>
        <w:jc w:val="left"/>
        <w:rPr/>
      </w:pPr>
      <w:r>
        <w:rPr/>
        <w:t xml:space="preserve">Plusieurs causes expliquent le déclenchement de la Seconde Guerre mondiale. - La sévérité des sanctions prises contre l’Allemagne après le premier conflit mondial (traité de Versailles 28/06/19). - Le désir de revanche des Allemands. - La crise économique de 1929 qui se répand dans le monde entier et provoque la misère. - Les désirs d’expansion de l’Allemagne qui annexe plusieurs territoires (Tchécoslovaquie, Autriche…). </w:t>
      </w:r>
    </w:p>
    <w:p>
      <w:pPr>
        <w:pStyle w:val="Normal"/>
        <w:bidi w:val="0"/>
        <w:jc w:val="left"/>
        <w:rPr/>
      </w:pPr>
      <w:r>
        <w:rPr/>
        <w:t xml:space="preserve"> </w:t>
      </w:r>
    </w:p>
    <w:p>
      <w:pPr>
        <w:pStyle w:val="Normal"/>
        <w:bidi w:val="0"/>
        <w:jc w:val="left"/>
        <w:rPr>
          <w:b/>
          <w:b/>
          <w:bCs/>
          <w:color w:val="C9211E"/>
          <w:u w:val="single"/>
        </w:rPr>
      </w:pPr>
      <w:r>
        <w:rPr/>
        <w:t xml:space="preserve"> </w:t>
      </w:r>
    </w:p>
    <w:p>
      <w:pPr>
        <w:pStyle w:val="Normal"/>
        <w:bidi w:val="0"/>
        <w:jc w:val="left"/>
        <w:rPr>
          <w:b/>
          <w:b/>
          <w:bCs/>
          <w:color w:val="C9211E"/>
          <w:u w:val="single"/>
        </w:rPr>
      </w:pPr>
      <w:r>
        <w:rPr>
          <w:b/>
          <w:bCs/>
          <w:color w:val="C9211E"/>
          <w:u w:val="single"/>
        </w:rPr>
        <w:t xml:space="preserve">II – Les victoires de l’Axe : 1939-1942 </w:t>
      </w:r>
    </w:p>
    <w:p>
      <w:pPr>
        <w:pStyle w:val="Normal"/>
        <w:bidi w:val="0"/>
        <w:jc w:val="left"/>
        <w:rPr/>
      </w:pPr>
      <w:r>
        <w:rPr/>
        <w:t xml:space="preserve"> </w:t>
      </w:r>
    </w:p>
    <w:p>
      <w:pPr>
        <w:pStyle w:val="Normal"/>
        <w:bidi w:val="0"/>
        <w:jc w:val="left"/>
        <w:rPr/>
      </w:pPr>
      <w:r>
        <w:rPr/>
        <w:t xml:space="preserve">L’invasion de la Pologne par l’Allemagne (septembre 1939) provoque l’entrée en guerre de la Grande-Bretagne et de la France. Dotée d’un matériel moderne, l’armée allemande affirma rapidement sa supériorité. La France est vaincue en quelques semaines ; c’est la guerre éclair (Blitzkrieg). Le Maréchal Pétain signe l’Armistice avec l’Allemagne mais depuis Londres, de Gaulle incite les Français à poursuivre le combat (appel du 18 juin). La France est coupée en deux : une zone occupée par l’armée allemande et une zone libre dirigée par le gouvernement de Vichy. En juin 41, les troupes allemandes pénètrent en URSS. En Asie le Japon attaque par surprise une base américaine, Pearl Harbor (7 décembre 1941) ce qui provoque l’entrée en guerre des États-Unis. </w:t>
      </w:r>
    </w:p>
    <w:p>
      <w:pPr>
        <w:pStyle w:val="Normal"/>
        <w:bidi w:val="0"/>
        <w:jc w:val="left"/>
        <w:rPr/>
      </w:pPr>
      <w:r>
        <w:rPr/>
        <w:t xml:space="preserve"> </w:t>
      </w:r>
    </w:p>
    <w:p>
      <w:pPr>
        <w:pStyle w:val="Normal"/>
        <w:bidi w:val="0"/>
        <w:jc w:val="left"/>
        <w:rPr>
          <w:b/>
          <w:b/>
          <w:bCs/>
          <w:color w:val="C9211E"/>
          <w:u w:val="single"/>
        </w:rPr>
      </w:pPr>
      <w:r>
        <w:rPr/>
        <w:t xml:space="preserve"> </w:t>
      </w:r>
    </w:p>
    <w:p>
      <w:pPr>
        <w:pStyle w:val="Normal"/>
        <w:bidi w:val="0"/>
        <w:jc w:val="left"/>
        <w:rPr>
          <w:b/>
          <w:b/>
          <w:bCs/>
          <w:color w:val="C9211E"/>
          <w:u w:val="single"/>
        </w:rPr>
      </w:pPr>
      <w:r>
        <w:rPr>
          <w:b/>
          <w:bCs/>
          <w:color w:val="C9211E"/>
          <w:u w:val="single"/>
        </w:rPr>
        <w:t xml:space="preserve"> </w:t>
      </w:r>
      <w:r>
        <w:rPr>
          <w:b/>
          <w:bCs/>
          <w:color w:val="C9211E"/>
          <w:u w:val="single"/>
        </w:rPr>
        <w:t xml:space="preserve">III – La victoire des Alliés : 1942-1945. </w:t>
      </w:r>
    </w:p>
    <w:p>
      <w:pPr>
        <w:pStyle w:val="Normal"/>
        <w:bidi w:val="0"/>
        <w:jc w:val="left"/>
        <w:rPr/>
      </w:pPr>
      <w:r>
        <w:rPr/>
        <w:t xml:space="preserve"> </w:t>
      </w:r>
    </w:p>
    <w:p>
      <w:pPr>
        <w:pStyle w:val="Normal"/>
        <w:bidi w:val="0"/>
        <w:jc w:val="left"/>
        <w:rPr/>
      </w:pPr>
      <w:r>
        <w:rPr/>
        <w:t xml:space="preserve">À partir de 1942, les armées allemandes connaissent leur première défaite à Stalingrad en URSS. En Asie, les Japonais perdent la bataille de Midway et les États-Unis effectuent une contreoffensive île par île (stratégie du saut de mouton). Les débarquements Alliés en Afrique du nord, en Italie, en France ainsi que la contre-attaque soviétique à l’est, aboutissent à la capitulation allemande le 8 mai 1945. Dans le Pacifique, les Américains ont recours à l’arme atomique ce qui contraint l’empereur de Japon à signer la capitulation (2 septembre 1945). </w:t>
      </w:r>
    </w:p>
    <w:p>
      <w:pPr>
        <w:pStyle w:val="Normal"/>
        <w:bidi w:val="0"/>
        <w:jc w:val="left"/>
        <w:rPr/>
      </w:pPr>
      <w:r>
        <w:rPr/>
        <w:t xml:space="preserve"> </w:t>
      </w:r>
    </w:p>
    <w:p>
      <w:pPr>
        <w:pStyle w:val="Normal"/>
        <w:bidi w:val="0"/>
        <w:jc w:val="left"/>
        <w:rPr/>
      </w:pPr>
      <w:r>
        <w:rPr/>
        <w:t xml:space="preserve"> </w:t>
      </w:r>
    </w:p>
    <w:p>
      <w:pPr>
        <w:pStyle w:val="Normal"/>
        <w:bidi w:val="0"/>
        <w:jc w:val="left"/>
        <w:rPr/>
      </w:pPr>
      <w:r>
        <w:rPr/>
        <w:t xml:space="preserve">  </w:t>
      </w:r>
      <w:r>
        <w:rPr>
          <w:b/>
          <w:bCs/>
          <w:color w:val="C9211E"/>
          <w:u w:val="single"/>
        </w:rPr>
        <w:t xml:space="preserve">   </w:t>
      </w:r>
      <w:r>
        <w:rPr>
          <w:b/>
          <w:bCs/>
          <w:color w:val="C9211E"/>
          <w:u w:val="single"/>
        </w:rPr>
        <w:t>IV – Le bilan humain :</w:t>
      </w:r>
      <w:r>
        <w:rPr/>
        <w:t xml:space="preserve">          Les combats de la Seconde Guerre mondiale n’ont épargné que les pays neutres. Le bilan humain est dramatique : entre 60 et 70 millions de morts, plusieurs millions de blessés, 30 millions d’Européens déplacés en raison des changements de frontières, surtout en Europe orientale. Ce conflit fut le plus coûteux en vies humaines de toute l'histoire de l'humanité. Environ 45 millions de civils sont morts dans les combats et les bombardements et le nombre de victimes civiles est supérieur à celui des victimes militaires.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LibreOffice/6.3.4.2$Windows_X86_64 LibreOffice_project/60da17e045e08f1793c57c00ba83cdfce946d0aa</Application>
  <Pages>1</Pages>
  <Words>413</Words>
  <Characters>2204</Characters>
  <CharactersWithSpaces>2649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2020-04-27T15:34:22Z</dcterms:created>
  <dc:creator/>
  <dc:description/>
  <dc:language>fr-FR</dc:language>
  <cp:lastModifiedBy/>
  <dcterms:modified xsi:type="dcterms:W3CDTF">2020-04-27T16:24:40Z</dcterms:modified>
  <cp:revision>1</cp:revision>
  <dc:subject/>
  <dc:title/>
</cp:coreProperties>
</file>