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45" w:rsidRPr="00231C8C" w:rsidRDefault="00550B45" w:rsidP="00231C8C">
      <w:pPr>
        <w:pStyle w:val="Sansinterligne"/>
        <w:jc w:val="center"/>
        <w:rPr>
          <w:rFonts w:asciiTheme="minorHAnsi" w:hAnsiTheme="minorHAnsi" w:cs="Arial"/>
          <w:b/>
          <w:sz w:val="24"/>
          <w:szCs w:val="24"/>
        </w:rPr>
      </w:pPr>
      <w:r w:rsidRPr="00231C8C">
        <w:rPr>
          <w:rFonts w:asciiTheme="minorHAnsi" w:hAnsiTheme="minorHAnsi" w:cs="Arial"/>
          <w:b/>
          <w:sz w:val="24"/>
          <w:szCs w:val="24"/>
        </w:rPr>
        <w:t>ECOLE ELEMENTAIRE JEAN-BAPTISTE CHARCOT</w:t>
      </w:r>
    </w:p>
    <w:p w:rsidR="00550B45" w:rsidRPr="00231C8C" w:rsidRDefault="00550B45" w:rsidP="00231C8C">
      <w:pPr>
        <w:pStyle w:val="Sansinterligne"/>
        <w:jc w:val="center"/>
        <w:rPr>
          <w:rFonts w:asciiTheme="minorHAnsi" w:hAnsiTheme="minorHAnsi" w:cs="Arial"/>
          <w:b/>
          <w:sz w:val="24"/>
          <w:szCs w:val="24"/>
        </w:rPr>
      </w:pPr>
      <w:r w:rsidRPr="00231C8C">
        <w:rPr>
          <w:rFonts w:asciiTheme="minorHAnsi" w:hAnsiTheme="minorHAnsi" w:cs="Arial"/>
          <w:b/>
          <w:sz w:val="24"/>
          <w:szCs w:val="24"/>
        </w:rPr>
        <w:t>MAULE</w:t>
      </w:r>
    </w:p>
    <w:p w:rsidR="00550B45" w:rsidRPr="00231C8C" w:rsidRDefault="00550B45" w:rsidP="00550B45">
      <w:pPr>
        <w:pStyle w:val="Sansinterligne"/>
        <w:jc w:val="center"/>
        <w:rPr>
          <w:rFonts w:asciiTheme="minorHAnsi" w:hAnsiTheme="minorHAnsi" w:cs="Arial"/>
          <w:sz w:val="24"/>
          <w:szCs w:val="24"/>
        </w:rPr>
      </w:pPr>
    </w:p>
    <w:p w:rsidR="00550B45" w:rsidRPr="00231C8C" w:rsidRDefault="00550B45" w:rsidP="00550B45">
      <w:pPr>
        <w:pStyle w:val="Sansinterligne"/>
        <w:jc w:val="center"/>
        <w:rPr>
          <w:rFonts w:asciiTheme="minorHAnsi" w:hAnsiTheme="minorHAnsi" w:cs="Arial"/>
          <w:b/>
          <w:sz w:val="24"/>
          <w:szCs w:val="24"/>
          <w:u w:val="single"/>
        </w:rPr>
      </w:pPr>
      <w:r w:rsidRPr="00231C8C">
        <w:rPr>
          <w:rFonts w:asciiTheme="minorHAnsi" w:hAnsiTheme="minorHAnsi" w:cs="Arial"/>
          <w:b/>
          <w:sz w:val="24"/>
          <w:szCs w:val="24"/>
          <w:u w:val="single"/>
        </w:rPr>
        <w:t>Procès-verbal  du conseil d’école N°1</w:t>
      </w:r>
    </w:p>
    <w:p w:rsidR="00550B45" w:rsidRPr="00231C8C" w:rsidRDefault="00550B45" w:rsidP="00550B45">
      <w:pPr>
        <w:pStyle w:val="Sansinterligne"/>
        <w:jc w:val="center"/>
        <w:rPr>
          <w:rFonts w:asciiTheme="minorHAnsi" w:hAnsiTheme="minorHAnsi" w:cs="Arial"/>
          <w:sz w:val="24"/>
          <w:szCs w:val="24"/>
        </w:rPr>
      </w:pPr>
    </w:p>
    <w:p w:rsidR="00550B45" w:rsidRPr="00231C8C" w:rsidRDefault="00E706F8" w:rsidP="00550B45">
      <w:pPr>
        <w:pStyle w:val="Sansinterligne"/>
        <w:jc w:val="center"/>
        <w:rPr>
          <w:rFonts w:asciiTheme="minorHAnsi" w:hAnsiTheme="minorHAnsi" w:cs="Arial"/>
          <w:b/>
          <w:sz w:val="24"/>
          <w:szCs w:val="24"/>
          <w:u w:val="single"/>
        </w:rPr>
      </w:pPr>
      <w:r>
        <w:rPr>
          <w:rFonts w:asciiTheme="minorHAnsi" w:hAnsiTheme="minorHAnsi" w:cs="Arial"/>
          <w:b/>
          <w:sz w:val="24"/>
          <w:szCs w:val="24"/>
          <w:u w:val="single"/>
        </w:rPr>
        <w:t>Lundi 5 novembre 2018</w:t>
      </w:r>
    </w:p>
    <w:p w:rsidR="00550B45" w:rsidRPr="00231C8C" w:rsidRDefault="00550B45" w:rsidP="00550B45">
      <w:pPr>
        <w:pStyle w:val="Sansinterligne"/>
        <w:jc w:val="both"/>
        <w:rPr>
          <w:rFonts w:asciiTheme="minorHAnsi" w:hAnsiTheme="minorHAnsi"/>
          <w:sz w:val="24"/>
          <w:szCs w:val="24"/>
        </w:rPr>
      </w:pPr>
    </w:p>
    <w:p w:rsidR="00550B45"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u w:val="single"/>
        </w:rPr>
        <w:t>Présents </w:t>
      </w:r>
      <w:r w:rsidRPr="00231C8C">
        <w:rPr>
          <w:rFonts w:asciiTheme="minorHAnsi" w:hAnsiTheme="minorHAnsi" w:cs="Arial"/>
          <w:sz w:val="24"/>
          <w:szCs w:val="24"/>
        </w:rPr>
        <w:t>:</w:t>
      </w:r>
    </w:p>
    <w:p w:rsidR="00550B45" w:rsidRPr="00231C8C" w:rsidRDefault="00550B45" w:rsidP="00550B45">
      <w:pPr>
        <w:pStyle w:val="Sansinterligne"/>
        <w:jc w:val="both"/>
        <w:rPr>
          <w:rFonts w:asciiTheme="minorHAnsi" w:hAnsiTheme="minorHAnsi" w:cs="Arial"/>
          <w:sz w:val="24"/>
          <w:szCs w:val="24"/>
        </w:rPr>
      </w:pPr>
    </w:p>
    <w:p w:rsidR="00550B45"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u w:val="single"/>
        </w:rPr>
        <w:t>Enseignants</w:t>
      </w:r>
      <w:r w:rsidRPr="00231C8C">
        <w:rPr>
          <w:rFonts w:asciiTheme="minorHAnsi" w:hAnsiTheme="minorHAnsi" w:cs="Arial"/>
          <w:sz w:val="24"/>
          <w:szCs w:val="24"/>
        </w:rPr>
        <w:t>:</w:t>
      </w:r>
      <w:r w:rsidR="00402AC1" w:rsidRPr="00231C8C">
        <w:rPr>
          <w:rFonts w:asciiTheme="minorHAnsi" w:hAnsiTheme="minorHAnsi" w:cs="Arial"/>
          <w:sz w:val="24"/>
          <w:szCs w:val="24"/>
        </w:rPr>
        <w:t xml:space="preserve"> </w:t>
      </w:r>
      <w:r w:rsidR="00831F53">
        <w:rPr>
          <w:rFonts w:asciiTheme="minorHAnsi" w:hAnsiTheme="minorHAnsi" w:cs="Arial"/>
          <w:sz w:val="24"/>
          <w:szCs w:val="24"/>
        </w:rPr>
        <w:t xml:space="preserve">Mesdames </w:t>
      </w:r>
      <w:proofErr w:type="spellStart"/>
      <w:r w:rsidR="00FB4071">
        <w:rPr>
          <w:rFonts w:asciiTheme="minorHAnsi" w:hAnsiTheme="minorHAnsi" w:cs="Arial"/>
          <w:sz w:val="24"/>
          <w:szCs w:val="24"/>
        </w:rPr>
        <w:t>Kaloup</w:t>
      </w:r>
      <w:r w:rsidR="0029623D">
        <w:rPr>
          <w:rFonts w:asciiTheme="minorHAnsi" w:hAnsiTheme="minorHAnsi" w:cs="Arial"/>
          <w:sz w:val="24"/>
          <w:szCs w:val="24"/>
        </w:rPr>
        <w:t>s</w:t>
      </w:r>
      <w:r w:rsidR="00FB4071">
        <w:rPr>
          <w:rFonts w:asciiTheme="minorHAnsi" w:hAnsiTheme="minorHAnsi" w:cs="Arial"/>
          <w:sz w:val="24"/>
          <w:szCs w:val="24"/>
        </w:rPr>
        <w:t>chi</w:t>
      </w:r>
      <w:proofErr w:type="spellEnd"/>
      <w:r w:rsidR="00FB4071">
        <w:rPr>
          <w:rFonts w:asciiTheme="minorHAnsi" w:hAnsiTheme="minorHAnsi" w:cs="Arial"/>
          <w:sz w:val="24"/>
          <w:szCs w:val="24"/>
        </w:rPr>
        <w:t xml:space="preserve">, </w:t>
      </w:r>
      <w:r w:rsidR="00831F53">
        <w:rPr>
          <w:rFonts w:asciiTheme="minorHAnsi" w:hAnsiTheme="minorHAnsi" w:cs="Arial"/>
          <w:sz w:val="24"/>
          <w:szCs w:val="24"/>
        </w:rPr>
        <w:t xml:space="preserve">Joly, David, </w:t>
      </w:r>
      <w:proofErr w:type="spellStart"/>
      <w:r w:rsidR="00831F53">
        <w:rPr>
          <w:rFonts w:asciiTheme="minorHAnsi" w:hAnsiTheme="minorHAnsi" w:cs="Arial"/>
          <w:sz w:val="24"/>
          <w:szCs w:val="24"/>
        </w:rPr>
        <w:t>Riou</w:t>
      </w:r>
      <w:proofErr w:type="spellEnd"/>
      <w:r w:rsidR="00831F53">
        <w:rPr>
          <w:rFonts w:asciiTheme="minorHAnsi" w:hAnsiTheme="minorHAnsi" w:cs="Arial"/>
          <w:sz w:val="24"/>
          <w:szCs w:val="24"/>
        </w:rPr>
        <w:t xml:space="preserve">-Vaillant, Le </w:t>
      </w:r>
      <w:proofErr w:type="spellStart"/>
      <w:r w:rsidR="00831F53">
        <w:rPr>
          <w:rFonts w:asciiTheme="minorHAnsi" w:hAnsiTheme="minorHAnsi" w:cs="Arial"/>
          <w:sz w:val="24"/>
          <w:szCs w:val="24"/>
        </w:rPr>
        <w:t>Creff</w:t>
      </w:r>
      <w:proofErr w:type="spellEnd"/>
      <w:r w:rsidR="00831F53">
        <w:rPr>
          <w:rFonts w:asciiTheme="minorHAnsi" w:hAnsiTheme="minorHAnsi" w:cs="Arial"/>
          <w:sz w:val="24"/>
          <w:szCs w:val="24"/>
        </w:rPr>
        <w:t xml:space="preserve">, </w:t>
      </w:r>
      <w:proofErr w:type="spellStart"/>
      <w:r w:rsidR="00831F53">
        <w:rPr>
          <w:rFonts w:asciiTheme="minorHAnsi" w:hAnsiTheme="minorHAnsi" w:cs="Arial"/>
          <w:sz w:val="24"/>
          <w:szCs w:val="24"/>
        </w:rPr>
        <w:t>Holtzmann</w:t>
      </w:r>
      <w:proofErr w:type="spellEnd"/>
      <w:r w:rsidR="00831F53">
        <w:rPr>
          <w:rFonts w:asciiTheme="minorHAnsi" w:hAnsiTheme="minorHAnsi" w:cs="Arial"/>
          <w:sz w:val="24"/>
          <w:szCs w:val="24"/>
        </w:rPr>
        <w:t xml:space="preserve">, Graf, </w:t>
      </w:r>
      <w:proofErr w:type="spellStart"/>
      <w:r w:rsidR="00831F53">
        <w:rPr>
          <w:rFonts w:asciiTheme="minorHAnsi" w:hAnsiTheme="minorHAnsi" w:cs="Arial"/>
          <w:sz w:val="24"/>
          <w:szCs w:val="24"/>
        </w:rPr>
        <w:t>Padel</w:t>
      </w:r>
      <w:proofErr w:type="spellEnd"/>
      <w:r w:rsidR="00831F53">
        <w:rPr>
          <w:rFonts w:asciiTheme="minorHAnsi" w:hAnsiTheme="minorHAnsi" w:cs="Arial"/>
          <w:sz w:val="24"/>
          <w:szCs w:val="24"/>
        </w:rPr>
        <w:t xml:space="preserve">, </w:t>
      </w:r>
      <w:proofErr w:type="spellStart"/>
      <w:r w:rsidR="00831F53">
        <w:rPr>
          <w:rFonts w:asciiTheme="minorHAnsi" w:hAnsiTheme="minorHAnsi" w:cs="Arial"/>
          <w:sz w:val="24"/>
          <w:szCs w:val="24"/>
        </w:rPr>
        <w:t>Thomine-Desmazures</w:t>
      </w:r>
      <w:proofErr w:type="spellEnd"/>
      <w:r w:rsidR="00831F53">
        <w:rPr>
          <w:rFonts w:asciiTheme="minorHAnsi" w:hAnsiTheme="minorHAnsi" w:cs="Arial"/>
          <w:sz w:val="24"/>
          <w:szCs w:val="24"/>
        </w:rPr>
        <w:t xml:space="preserve">, Talon et Messieurs Lopez et </w:t>
      </w:r>
      <w:proofErr w:type="spellStart"/>
      <w:r w:rsidR="00831F53">
        <w:rPr>
          <w:rFonts w:asciiTheme="minorHAnsi" w:hAnsiTheme="minorHAnsi" w:cs="Arial"/>
          <w:sz w:val="24"/>
          <w:szCs w:val="24"/>
        </w:rPr>
        <w:t>Ladet</w:t>
      </w:r>
      <w:proofErr w:type="spellEnd"/>
    </w:p>
    <w:p w:rsidR="00402AC1"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u w:val="single"/>
        </w:rPr>
        <w:t>Parents élus FCPE </w:t>
      </w:r>
      <w:r w:rsidRPr="00231C8C">
        <w:rPr>
          <w:rFonts w:asciiTheme="minorHAnsi" w:hAnsiTheme="minorHAnsi" w:cs="Arial"/>
          <w:sz w:val="24"/>
          <w:szCs w:val="24"/>
        </w:rPr>
        <w:t>:</w:t>
      </w:r>
      <w:r w:rsidR="00DD1140" w:rsidRPr="00231C8C">
        <w:rPr>
          <w:rFonts w:asciiTheme="minorHAnsi" w:hAnsiTheme="minorHAnsi" w:cs="Arial"/>
          <w:sz w:val="24"/>
          <w:szCs w:val="24"/>
        </w:rPr>
        <w:t xml:space="preserve"> </w:t>
      </w:r>
      <w:r w:rsidR="00831F53">
        <w:rPr>
          <w:rFonts w:asciiTheme="minorHAnsi" w:hAnsiTheme="minorHAnsi" w:cs="Arial"/>
          <w:sz w:val="24"/>
          <w:szCs w:val="24"/>
        </w:rPr>
        <w:t xml:space="preserve">Madame </w:t>
      </w:r>
      <w:proofErr w:type="spellStart"/>
      <w:r w:rsidR="00831F53">
        <w:rPr>
          <w:rFonts w:asciiTheme="minorHAnsi" w:hAnsiTheme="minorHAnsi" w:cs="Arial"/>
          <w:sz w:val="24"/>
          <w:szCs w:val="24"/>
        </w:rPr>
        <w:t>Molinié</w:t>
      </w:r>
      <w:proofErr w:type="spellEnd"/>
      <w:r w:rsidR="00831F53">
        <w:rPr>
          <w:rFonts w:asciiTheme="minorHAnsi" w:hAnsiTheme="minorHAnsi" w:cs="Arial"/>
          <w:sz w:val="24"/>
          <w:szCs w:val="24"/>
        </w:rPr>
        <w:t xml:space="preserve">, Messieurs </w:t>
      </w:r>
      <w:proofErr w:type="spellStart"/>
      <w:r w:rsidR="00831F53">
        <w:rPr>
          <w:rFonts w:asciiTheme="minorHAnsi" w:hAnsiTheme="minorHAnsi" w:cs="Arial"/>
          <w:sz w:val="24"/>
          <w:szCs w:val="24"/>
        </w:rPr>
        <w:t>Starker</w:t>
      </w:r>
      <w:proofErr w:type="spellEnd"/>
      <w:r w:rsidR="00831F53">
        <w:rPr>
          <w:rFonts w:asciiTheme="minorHAnsi" w:hAnsiTheme="minorHAnsi" w:cs="Arial"/>
          <w:sz w:val="24"/>
          <w:szCs w:val="24"/>
        </w:rPr>
        <w:t xml:space="preserve"> et Langlois</w:t>
      </w:r>
    </w:p>
    <w:p w:rsidR="00402AC1" w:rsidRPr="00231C8C" w:rsidRDefault="00550B45" w:rsidP="00402AC1">
      <w:pPr>
        <w:pStyle w:val="Sansinterligne"/>
        <w:jc w:val="both"/>
        <w:rPr>
          <w:rFonts w:asciiTheme="minorHAnsi" w:hAnsiTheme="minorHAnsi" w:cs="Arial"/>
          <w:sz w:val="24"/>
          <w:szCs w:val="24"/>
          <w:u w:val="single"/>
        </w:rPr>
      </w:pPr>
      <w:r w:rsidRPr="00231C8C">
        <w:rPr>
          <w:rFonts w:asciiTheme="minorHAnsi" w:hAnsiTheme="minorHAnsi" w:cs="Arial"/>
          <w:sz w:val="24"/>
          <w:szCs w:val="24"/>
          <w:u w:val="single"/>
        </w:rPr>
        <w:t>Parents élus FIPEM </w:t>
      </w:r>
      <w:r w:rsidRPr="00231C8C">
        <w:rPr>
          <w:rFonts w:asciiTheme="minorHAnsi" w:hAnsiTheme="minorHAnsi" w:cs="Arial"/>
          <w:sz w:val="24"/>
          <w:szCs w:val="24"/>
        </w:rPr>
        <w:t xml:space="preserve">: </w:t>
      </w:r>
      <w:r w:rsidR="00831F53">
        <w:rPr>
          <w:rFonts w:asciiTheme="minorHAnsi" w:hAnsiTheme="minorHAnsi" w:cs="Arial"/>
          <w:sz w:val="24"/>
          <w:szCs w:val="24"/>
        </w:rPr>
        <w:t xml:space="preserve">Mesdames Le Borgne, </w:t>
      </w:r>
      <w:proofErr w:type="spellStart"/>
      <w:r w:rsidR="00831F53">
        <w:rPr>
          <w:rFonts w:asciiTheme="minorHAnsi" w:hAnsiTheme="minorHAnsi" w:cs="Arial"/>
          <w:sz w:val="24"/>
          <w:szCs w:val="24"/>
        </w:rPr>
        <w:t>Legrain</w:t>
      </w:r>
      <w:proofErr w:type="spellEnd"/>
      <w:r w:rsidR="00831F53">
        <w:rPr>
          <w:rFonts w:asciiTheme="minorHAnsi" w:hAnsiTheme="minorHAnsi" w:cs="Arial"/>
          <w:sz w:val="24"/>
          <w:szCs w:val="24"/>
        </w:rPr>
        <w:t xml:space="preserve">, Cohen-Dembri, </w:t>
      </w:r>
      <w:proofErr w:type="spellStart"/>
      <w:r w:rsidR="00831F53">
        <w:rPr>
          <w:rFonts w:asciiTheme="minorHAnsi" w:hAnsiTheme="minorHAnsi" w:cs="Arial"/>
          <w:sz w:val="24"/>
          <w:szCs w:val="24"/>
        </w:rPr>
        <w:t>Peyre</w:t>
      </w:r>
      <w:proofErr w:type="spellEnd"/>
      <w:r w:rsidR="00831F53">
        <w:rPr>
          <w:rFonts w:asciiTheme="minorHAnsi" w:hAnsiTheme="minorHAnsi" w:cs="Arial"/>
          <w:sz w:val="24"/>
          <w:szCs w:val="24"/>
        </w:rPr>
        <w:t xml:space="preserve">, Brière-Legros, </w:t>
      </w:r>
      <w:proofErr w:type="spellStart"/>
      <w:r w:rsidR="00831F53">
        <w:rPr>
          <w:rFonts w:asciiTheme="minorHAnsi" w:hAnsiTheme="minorHAnsi" w:cs="Arial"/>
          <w:sz w:val="24"/>
          <w:szCs w:val="24"/>
        </w:rPr>
        <w:t>Mervoyer</w:t>
      </w:r>
      <w:proofErr w:type="spellEnd"/>
    </w:p>
    <w:p w:rsidR="00550B45"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u w:val="single"/>
        </w:rPr>
        <w:t>Municipalité</w:t>
      </w:r>
      <w:r w:rsidRPr="00231C8C">
        <w:rPr>
          <w:rFonts w:asciiTheme="minorHAnsi" w:hAnsiTheme="minorHAnsi" w:cs="Arial"/>
          <w:sz w:val="24"/>
          <w:szCs w:val="24"/>
        </w:rPr>
        <w:t> : Monsieur Senneur, Maire-Adjoint chargé des affaires scolaires</w:t>
      </w:r>
    </w:p>
    <w:p w:rsidR="00550B45" w:rsidRPr="00231C8C" w:rsidRDefault="00550B45" w:rsidP="00550B45">
      <w:pPr>
        <w:pStyle w:val="Sansinterligne"/>
        <w:jc w:val="both"/>
        <w:rPr>
          <w:rFonts w:asciiTheme="minorHAnsi" w:hAnsiTheme="minorHAnsi" w:cs="Arial"/>
          <w:sz w:val="24"/>
          <w:szCs w:val="24"/>
        </w:rPr>
      </w:pPr>
    </w:p>
    <w:p w:rsidR="00550B45" w:rsidRPr="00231C8C" w:rsidRDefault="00550B45" w:rsidP="00550B45">
      <w:pPr>
        <w:pStyle w:val="Sansinterligne"/>
        <w:jc w:val="both"/>
        <w:rPr>
          <w:rFonts w:asciiTheme="minorHAnsi" w:hAnsiTheme="minorHAnsi" w:cs="Arial"/>
          <w:sz w:val="24"/>
          <w:szCs w:val="24"/>
        </w:rPr>
      </w:pPr>
    </w:p>
    <w:p w:rsidR="00550B45"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u w:val="single"/>
        </w:rPr>
        <w:t>Excusés </w:t>
      </w:r>
      <w:r w:rsidRPr="00231C8C">
        <w:rPr>
          <w:rFonts w:asciiTheme="minorHAnsi" w:hAnsiTheme="minorHAnsi" w:cs="Arial"/>
          <w:sz w:val="24"/>
          <w:szCs w:val="24"/>
        </w:rPr>
        <w:t>:</w:t>
      </w:r>
    </w:p>
    <w:p w:rsidR="00550B45" w:rsidRPr="00231C8C" w:rsidRDefault="00550B45" w:rsidP="00550B45">
      <w:pPr>
        <w:pStyle w:val="Sansinterligne"/>
        <w:jc w:val="both"/>
        <w:rPr>
          <w:rFonts w:asciiTheme="minorHAnsi" w:hAnsiTheme="minorHAnsi" w:cs="Arial"/>
          <w:sz w:val="24"/>
          <w:szCs w:val="24"/>
        </w:rPr>
      </w:pPr>
    </w:p>
    <w:p w:rsidR="00550B45" w:rsidRPr="00231C8C" w:rsidRDefault="00402AC1" w:rsidP="00550B45">
      <w:pPr>
        <w:pStyle w:val="Sansinterligne"/>
        <w:jc w:val="both"/>
        <w:rPr>
          <w:rFonts w:asciiTheme="minorHAnsi" w:hAnsiTheme="minorHAnsi" w:cs="Arial"/>
          <w:sz w:val="24"/>
          <w:szCs w:val="24"/>
        </w:rPr>
      </w:pPr>
      <w:r w:rsidRPr="00231C8C">
        <w:rPr>
          <w:rFonts w:asciiTheme="minorHAnsi" w:hAnsiTheme="minorHAnsi" w:cs="Arial"/>
          <w:sz w:val="24"/>
          <w:szCs w:val="24"/>
        </w:rPr>
        <w:t xml:space="preserve">Monsieur </w:t>
      </w:r>
      <w:proofErr w:type="spellStart"/>
      <w:r w:rsidRPr="00231C8C">
        <w:rPr>
          <w:rFonts w:asciiTheme="minorHAnsi" w:hAnsiTheme="minorHAnsi" w:cs="Arial"/>
          <w:sz w:val="24"/>
          <w:szCs w:val="24"/>
        </w:rPr>
        <w:t>Chérel</w:t>
      </w:r>
      <w:proofErr w:type="spellEnd"/>
      <w:r w:rsidR="00550B45" w:rsidRPr="00231C8C">
        <w:rPr>
          <w:rFonts w:asciiTheme="minorHAnsi" w:hAnsiTheme="minorHAnsi" w:cs="Arial"/>
          <w:sz w:val="24"/>
          <w:szCs w:val="24"/>
        </w:rPr>
        <w:t>, Inspecteur de l’Education Nationale</w:t>
      </w:r>
    </w:p>
    <w:p w:rsidR="00550B45" w:rsidRPr="00231C8C" w:rsidRDefault="00550B45" w:rsidP="00550B45">
      <w:pPr>
        <w:pStyle w:val="Sansinterligne"/>
        <w:jc w:val="both"/>
        <w:rPr>
          <w:rFonts w:asciiTheme="minorHAnsi" w:hAnsiTheme="minorHAnsi" w:cs="Arial"/>
          <w:sz w:val="24"/>
          <w:szCs w:val="24"/>
        </w:rPr>
      </w:pPr>
    </w:p>
    <w:p w:rsidR="00550B45" w:rsidRPr="00231C8C" w:rsidRDefault="00550B45" w:rsidP="00550B45">
      <w:pPr>
        <w:pStyle w:val="Sansinterligne"/>
        <w:jc w:val="both"/>
        <w:rPr>
          <w:rFonts w:asciiTheme="minorHAnsi" w:hAnsiTheme="minorHAnsi" w:cs="Arial"/>
          <w:b/>
          <w:sz w:val="24"/>
          <w:szCs w:val="24"/>
          <w:u w:val="single"/>
        </w:rPr>
      </w:pPr>
      <w:r w:rsidRPr="00231C8C">
        <w:rPr>
          <w:rFonts w:asciiTheme="minorHAnsi" w:hAnsiTheme="minorHAnsi" w:cs="Arial"/>
          <w:b/>
          <w:sz w:val="24"/>
          <w:szCs w:val="24"/>
          <w:u w:val="single"/>
        </w:rPr>
        <w:t>1 – Résultats des représentants des parents d’élèves</w:t>
      </w:r>
    </w:p>
    <w:p w:rsidR="005C37DC" w:rsidRPr="00231C8C" w:rsidRDefault="005C37DC" w:rsidP="00550B45">
      <w:pPr>
        <w:pStyle w:val="Sansinterligne"/>
        <w:jc w:val="both"/>
        <w:rPr>
          <w:rFonts w:asciiTheme="minorHAnsi" w:hAnsiTheme="minorHAnsi" w:cs="Arial"/>
          <w:b/>
          <w:sz w:val="24"/>
          <w:szCs w:val="24"/>
          <w:u w:val="single"/>
        </w:rPr>
      </w:pPr>
    </w:p>
    <w:p w:rsidR="00550B45" w:rsidRPr="00231C8C" w:rsidRDefault="005C37DC" w:rsidP="00550B45">
      <w:pPr>
        <w:pStyle w:val="Sansinterligne"/>
        <w:jc w:val="both"/>
        <w:rPr>
          <w:rFonts w:asciiTheme="minorHAnsi" w:hAnsiTheme="minorHAnsi" w:cs="Arial"/>
          <w:sz w:val="24"/>
          <w:szCs w:val="24"/>
        </w:rPr>
      </w:pPr>
      <w:r w:rsidRPr="00231C8C">
        <w:rPr>
          <w:rFonts w:asciiTheme="minorHAnsi" w:hAnsiTheme="minorHAnsi" w:cs="Arial"/>
          <w:sz w:val="24"/>
          <w:szCs w:val="24"/>
        </w:rPr>
        <w:t>Une nouvelle fois, c’est le vote par correspondance qui a été très majoritaire, puisque moins de 10 parents sont venus voter le jour même.</w:t>
      </w:r>
    </w:p>
    <w:p w:rsidR="00550B45" w:rsidRPr="00231C8C" w:rsidRDefault="00550B45" w:rsidP="00550B45">
      <w:pPr>
        <w:jc w:val="both"/>
        <w:rPr>
          <w:rFonts w:asciiTheme="minorHAnsi" w:hAnsiTheme="minorHAnsi" w:cs="Arial"/>
        </w:rPr>
      </w:pPr>
      <w:r w:rsidRPr="00231C8C">
        <w:rPr>
          <w:rFonts w:asciiTheme="minorHAnsi" w:hAnsiTheme="minorHAnsi" w:cs="Arial"/>
        </w:rPr>
        <w:t>Les éle</w:t>
      </w:r>
      <w:r w:rsidR="00CC7A8D" w:rsidRPr="00231C8C">
        <w:rPr>
          <w:rFonts w:asciiTheme="minorHAnsi" w:hAnsiTheme="minorHAnsi" w:cs="Arial"/>
        </w:rPr>
        <w:t>c</w:t>
      </w:r>
      <w:r w:rsidR="00E706F8">
        <w:rPr>
          <w:rFonts w:asciiTheme="minorHAnsi" w:hAnsiTheme="minorHAnsi" w:cs="Arial"/>
        </w:rPr>
        <w:t>tions ont eu lieu le vendredi 12</w:t>
      </w:r>
      <w:r w:rsidR="00831F53">
        <w:rPr>
          <w:rFonts w:asciiTheme="minorHAnsi" w:hAnsiTheme="minorHAnsi" w:cs="Arial"/>
        </w:rPr>
        <w:t xml:space="preserve"> octobre 2018</w:t>
      </w:r>
      <w:r w:rsidR="00CC7A8D" w:rsidRPr="00231C8C">
        <w:rPr>
          <w:rFonts w:asciiTheme="minorHAnsi" w:hAnsiTheme="minorHAnsi" w:cs="Arial"/>
        </w:rPr>
        <w:t xml:space="preserve"> de 13</w:t>
      </w:r>
      <w:r w:rsidRPr="00231C8C">
        <w:rPr>
          <w:rFonts w:asciiTheme="minorHAnsi" w:hAnsiTheme="minorHAnsi" w:cs="Arial"/>
        </w:rPr>
        <w:t>h</w:t>
      </w:r>
      <w:r w:rsidR="00831F53">
        <w:rPr>
          <w:rFonts w:asciiTheme="minorHAnsi" w:hAnsiTheme="minorHAnsi" w:cs="Arial"/>
        </w:rPr>
        <w:t>00 à 17</w:t>
      </w:r>
      <w:r w:rsidR="00E706F8">
        <w:rPr>
          <w:rFonts w:asciiTheme="minorHAnsi" w:hAnsiTheme="minorHAnsi" w:cs="Arial"/>
        </w:rPr>
        <w:t>h0</w:t>
      </w:r>
      <w:r w:rsidR="00CC7A8D" w:rsidRPr="00231C8C">
        <w:rPr>
          <w:rFonts w:asciiTheme="minorHAnsi" w:hAnsiTheme="minorHAnsi" w:cs="Arial"/>
        </w:rPr>
        <w:t>0</w:t>
      </w:r>
      <w:r w:rsidRPr="00231C8C">
        <w:rPr>
          <w:rFonts w:asciiTheme="minorHAnsi" w:hAnsiTheme="minorHAnsi" w:cs="Arial"/>
        </w:rPr>
        <w:t>.</w:t>
      </w:r>
    </w:p>
    <w:p w:rsidR="00550B45" w:rsidRPr="00231C8C" w:rsidRDefault="00550B45" w:rsidP="00550B45">
      <w:pPr>
        <w:ind w:left="360"/>
        <w:jc w:val="both"/>
        <w:rPr>
          <w:rFonts w:asciiTheme="minorHAnsi" w:hAnsiTheme="minorHAnsi" w:cs="Arial"/>
        </w:rPr>
      </w:pPr>
      <w:r w:rsidRPr="00231C8C">
        <w:rPr>
          <w:rFonts w:asciiTheme="minorHAnsi" w:hAnsiTheme="minorHAnsi" w:cs="Arial"/>
        </w:rPr>
        <w:t>N</w:t>
      </w:r>
      <w:r w:rsidR="00CC7A8D" w:rsidRPr="00231C8C">
        <w:rPr>
          <w:rFonts w:asciiTheme="minorHAnsi" w:hAnsiTheme="minorHAnsi" w:cs="Arial"/>
        </w:rPr>
        <w:t>ombre d’électeurs inscrits :</w:t>
      </w:r>
      <w:r w:rsidR="00CC7A8D" w:rsidRPr="00231C8C">
        <w:rPr>
          <w:rFonts w:asciiTheme="minorHAnsi" w:hAnsiTheme="minorHAnsi" w:cs="Arial"/>
        </w:rPr>
        <w:tab/>
      </w:r>
      <w:r w:rsidR="00402AC1" w:rsidRPr="00231C8C">
        <w:rPr>
          <w:rFonts w:asciiTheme="minorHAnsi" w:hAnsiTheme="minorHAnsi" w:cs="Arial"/>
        </w:rPr>
        <w:tab/>
      </w:r>
      <w:r w:rsidR="00E706F8">
        <w:rPr>
          <w:rFonts w:asciiTheme="minorHAnsi" w:hAnsiTheme="minorHAnsi" w:cs="Arial"/>
        </w:rPr>
        <w:t>445</w:t>
      </w:r>
    </w:p>
    <w:p w:rsidR="00550B45" w:rsidRPr="00231C8C" w:rsidRDefault="00550B45" w:rsidP="00550B45">
      <w:pPr>
        <w:ind w:left="360"/>
        <w:jc w:val="both"/>
        <w:rPr>
          <w:rFonts w:asciiTheme="minorHAnsi" w:hAnsiTheme="minorHAnsi" w:cs="Arial"/>
        </w:rPr>
      </w:pPr>
      <w:r w:rsidRPr="00231C8C">
        <w:rPr>
          <w:rFonts w:asciiTheme="minorHAnsi" w:hAnsiTheme="minorHAnsi" w:cs="Arial"/>
        </w:rPr>
        <w:t>Nombre de votants :</w:t>
      </w:r>
      <w:r w:rsidRPr="00231C8C">
        <w:rPr>
          <w:rFonts w:asciiTheme="minorHAnsi" w:hAnsiTheme="minorHAnsi" w:cs="Arial"/>
        </w:rPr>
        <w:tab/>
      </w:r>
      <w:r w:rsidRPr="00231C8C">
        <w:rPr>
          <w:rFonts w:asciiTheme="minorHAnsi" w:hAnsiTheme="minorHAnsi" w:cs="Arial"/>
        </w:rPr>
        <w:tab/>
      </w:r>
      <w:r w:rsidR="003607BE" w:rsidRPr="00231C8C">
        <w:rPr>
          <w:rFonts w:asciiTheme="minorHAnsi" w:hAnsiTheme="minorHAnsi" w:cs="Arial"/>
        </w:rPr>
        <w:tab/>
      </w:r>
      <w:r w:rsidR="00E706F8">
        <w:rPr>
          <w:rFonts w:asciiTheme="minorHAnsi" w:hAnsiTheme="minorHAnsi" w:cs="Arial"/>
        </w:rPr>
        <w:t>168</w:t>
      </w:r>
    </w:p>
    <w:p w:rsidR="00550B45" w:rsidRPr="00231C8C" w:rsidRDefault="00550B45" w:rsidP="00550B45">
      <w:pPr>
        <w:ind w:left="360"/>
        <w:jc w:val="both"/>
        <w:rPr>
          <w:rFonts w:asciiTheme="minorHAnsi" w:hAnsiTheme="minorHAnsi" w:cs="Arial"/>
        </w:rPr>
      </w:pPr>
      <w:r w:rsidRPr="00231C8C">
        <w:rPr>
          <w:rFonts w:asciiTheme="minorHAnsi" w:hAnsiTheme="minorHAnsi" w:cs="Arial"/>
        </w:rPr>
        <w:t xml:space="preserve">Bulletins </w:t>
      </w:r>
      <w:r w:rsidR="003607BE" w:rsidRPr="00231C8C">
        <w:rPr>
          <w:rFonts w:asciiTheme="minorHAnsi" w:hAnsiTheme="minorHAnsi" w:cs="Arial"/>
        </w:rPr>
        <w:t>blancs ou nuls :</w:t>
      </w:r>
      <w:r w:rsidR="003607BE" w:rsidRPr="00231C8C">
        <w:rPr>
          <w:rFonts w:asciiTheme="minorHAnsi" w:hAnsiTheme="minorHAnsi" w:cs="Arial"/>
        </w:rPr>
        <w:tab/>
        <w:t xml:space="preserve">          </w:t>
      </w:r>
      <w:r w:rsidR="006A6584">
        <w:rPr>
          <w:rFonts w:asciiTheme="minorHAnsi" w:hAnsiTheme="minorHAnsi" w:cs="Arial"/>
        </w:rPr>
        <w:tab/>
      </w:r>
      <w:r w:rsidR="006A6584">
        <w:rPr>
          <w:rFonts w:asciiTheme="minorHAnsi" w:hAnsiTheme="minorHAnsi" w:cs="Arial"/>
        </w:rPr>
        <w:tab/>
      </w:r>
      <w:r w:rsidR="00E706F8">
        <w:rPr>
          <w:rFonts w:asciiTheme="minorHAnsi" w:hAnsiTheme="minorHAnsi" w:cs="Arial"/>
        </w:rPr>
        <w:t>8</w:t>
      </w:r>
    </w:p>
    <w:p w:rsidR="00550B45" w:rsidRPr="00231C8C" w:rsidRDefault="00550B45" w:rsidP="00550B45">
      <w:pPr>
        <w:ind w:left="360"/>
        <w:jc w:val="both"/>
        <w:rPr>
          <w:rFonts w:asciiTheme="minorHAnsi" w:hAnsiTheme="minorHAnsi" w:cs="Arial"/>
        </w:rPr>
      </w:pPr>
      <w:r w:rsidRPr="00231C8C">
        <w:rPr>
          <w:rFonts w:asciiTheme="minorHAnsi" w:hAnsiTheme="minorHAnsi" w:cs="Arial"/>
        </w:rPr>
        <w:t>Suffrages exprimés :</w:t>
      </w:r>
      <w:r w:rsidRPr="00231C8C">
        <w:rPr>
          <w:rFonts w:asciiTheme="minorHAnsi" w:hAnsiTheme="minorHAnsi" w:cs="Arial"/>
        </w:rPr>
        <w:tab/>
      </w:r>
      <w:r w:rsidRPr="00231C8C">
        <w:rPr>
          <w:rFonts w:asciiTheme="minorHAnsi" w:hAnsiTheme="minorHAnsi" w:cs="Arial"/>
        </w:rPr>
        <w:tab/>
      </w:r>
      <w:r w:rsidR="003607BE" w:rsidRPr="00231C8C">
        <w:rPr>
          <w:rFonts w:asciiTheme="minorHAnsi" w:hAnsiTheme="minorHAnsi" w:cs="Arial"/>
        </w:rPr>
        <w:tab/>
      </w:r>
      <w:r w:rsidR="00E706F8">
        <w:rPr>
          <w:rFonts w:asciiTheme="minorHAnsi" w:hAnsiTheme="minorHAnsi" w:cs="Arial"/>
        </w:rPr>
        <w:t>160</w:t>
      </w:r>
    </w:p>
    <w:p w:rsidR="00550B45" w:rsidRPr="00231C8C" w:rsidRDefault="00550B45" w:rsidP="00550B45">
      <w:pPr>
        <w:ind w:left="360"/>
        <w:jc w:val="both"/>
        <w:rPr>
          <w:rFonts w:asciiTheme="minorHAnsi" w:hAnsiTheme="minorHAnsi" w:cs="Arial"/>
        </w:rPr>
      </w:pPr>
      <w:r w:rsidRPr="00231C8C">
        <w:rPr>
          <w:rFonts w:asciiTheme="minorHAnsi" w:hAnsiTheme="minorHAnsi" w:cs="Arial"/>
        </w:rPr>
        <w:t xml:space="preserve">Participation : </w:t>
      </w:r>
      <w:r w:rsidRPr="00231C8C">
        <w:rPr>
          <w:rFonts w:asciiTheme="minorHAnsi" w:hAnsiTheme="minorHAnsi" w:cs="Arial"/>
        </w:rPr>
        <w:tab/>
      </w:r>
      <w:r w:rsidRPr="00231C8C">
        <w:rPr>
          <w:rFonts w:asciiTheme="minorHAnsi" w:hAnsiTheme="minorHAnsi" w:cs="Arial"/>
        </w:rPr>
        <w:tab/>
      </w:r>
      <w:r w:rsidRPr="00231C8C">
        <w:rPr>
          <w:rFonts w:asciiTheme="minorHAnsi" w:hAnsiTheme="minorHAnsi" w:cs="Arial"/>
        </w:rPr>
        <w:tab/>
      </w:r>
      <w:r w:rsidR="00607FE0" w:rsidRPr="00231C8C">
        <w:rPr>
          <w:rFonts w:asciiTheme="minorHAnsi" w:hAnsiTheme="minorHAnsi" w:cs="Arial"/>
        </w:rPr>
        <w:tab/>
      </w:r>
      <w:r w:rsidR="00E706F8">
        <w:rPr>
          <w:rFonts w:asciiTheme="minorHAnsi" w:hAnsiTheme="minorHAnsi" w:cs="Arial"/>
        </w:rPr>
        <w:t>37,75%</w:t>
      </w:r>
    </w:p>
    <w:p w:rsidR="009E2C67" w:rsidRPr="00231C8C" w:rsidRDefault="00550B45" w:rsidP="00572D02">
      <w:pPr>
        <w:ind w:left="360"/>
        <w:jc w:val="both"/>
        <w:rPr>
          <w:rFonts w:asciiTheme="minorHAnsi" w:hAnsiTheme="minorHAnsi" w:cs="Arial"/>
        </w:rPr>
      </w:pPr>
      <w:r w:rsidRPr="00231C8C">
        <w:rPr>
          <w:rFonts w:asciiTheme="minorHAnsi" w:hAnsiTheme="minorHAnsi" w:cs="Arial"/>
        </w:rPr>
        <w:t>Nom</w:t>
      </w:r>
      <w:r w:rsidR="00CC7A8D" w:rsidRPr="00231C8C">
        <w:rPr>
          <w:rFonts w:asciiTheme="minorHAnsi" w:hAnsiTheme="minorHAnsi" w:cs="Arial"/>
        </w:rPr>
        <w:t>bre de sièges à pourvoir :</w:t>
      </w:r>
      <w:r w:rsidR="00CC7A8D" w:rsidRPr="00231C8C">
        <w:rPr>
          <w:rFonts w:asciiTheme="minorHAnsi" w:hAnsiTheme="minorHAnsi" w:cs="Arial"/>
        </w:rPr>
        <w:tab/>
        <w:t xml:space="preserve">    </w:t>
      </w:r>
      <w:r w:rsidR="006A6584">
        <w:rPr>
          <w:rFonts w:asciiTheme="minorHAnsi" w:hAnsiTheme="minorHAnsi" w:cs="Arial"/>
        </w:rPr>
        <w:tab/>
      </w:r>
      <w:r w:rsidR="00C0195F">
        <w:rPr>
          <w:rFonts w:asciiTheme="minorHAnsi" w:hAnsiTheme="minorHAnsi" w:cs="Arial"/>
        </w:rPr>
        <w:t>10</w:t>
      </w:r>
    </w:p>
    <w:p w:rsidR="00550B45" w:rsidRPr="00231C8C" w:rsidRDefault="00550B45" w:rsidP="00550B45">
      <w:pPr>
        <w:jc w:val="both"/>
        <w:rPr>
          <w:rFonts w:asciiTheme="minorHAnsi" w:hAnsiTheme="minorHAnsi" w:cs="Arial"/>
        </w:rPr>
      </w:pPr>
      <w:r w:rsidRPr="00231C8C">
        <w:rPr>
          <w:rFonts w:asciiTheme="minorHAnsi" w:hAnsiTheme="minorHAnsi" w:cs="Arial"/>
        </w:rPr>
        <w:t xml:space="preserve">La liste </w:t>
      </w:r>
      <w:r w:rsidR="00C0195F">
        <w:rPr>
          <w:rFonts w:asciiTheme="minorHAnsi" w:hAnsiTheme="minorHAnsi" w:cs="Arial"/>
        </w:rPr>
        <w:t>présentée par la FCPE obtient 55 suffrages (34,4</w:t>
      </w:r>
      <w:r w:rsidRPr="00231C8C">
        <w:rPr>
          <w:rFonts w:asciiTheme="minorHAnsi" w:hAnsiTheme="minorHAnsi" w:cs="Arial"/>
        </w:rPr>
        <w:t xml:space="preserve"> %), soit 3 sièges.</w:t>
      </w:r>
    </w:p>
    <w:p w:rsidR="00550B45" w:rsidRDefault="00550B45" w:rsidP="00550B45">
      <w:pPr>
        <w:jc w:val="both"/>
        <w:rPr>
          <w:rFonts w:asciiTheme="minorHAnsi" w:hAnsiTheme="minorHAnsi" w:cs="Arial"/>
        </w:rPr>
      </w:pPr>
      <w:r w:rsidRPr="00231C8C">
        <w:rPr>
          <w:rFonts w:asciiTheme="minorHAnsi" w:hAnsiTheme="minorHAnsi" w:cs="Arial"/>
        </w:rPr>
        <w:t>La liste p</w:t>
      </w:r>
      <w:r w:rsidR="00CC7A8D" w:rsidRPr="00231C8C">
        <w:rPr>
          <w:rFonts w:asciiTheme="minorHAnsi" w:hAnsiTheme="minorHAnsi" w:cs="Arial"/>
        </w:rPr>
        <w:t>r</w:t>
      </w:r>
      <w:r w:rsidR="00C0195F">
        <w:rPr>
          <w:rFonts w:asciiTheme="minorHAnsi" w:hAnsiTheme="minorHAnsi" w:cs="Arial"/>
        </w:rPr>
        <w:t>ésentée par la FIPEM obtient 105</w:t>
      </w:r>
      <w:r w:rsidRPr="00231C8C">
        <w:rPr>
          <w:rFonts w:asciiTheme="minorHAnsi" w:hAnsiTheme="minorHAnsi" w:cs="Arial"/>
        </w:rPr>
        <w:t xml:space="preserve"> suffr</w:t>
      </w:r>
      <w:r w:rsidR="00C0195F">
        <w:rPr>
          <w:rFonts w:asciiTheme="minorHAnsi" w:hAnsiTheme="minorHAnsi" w:cs="Arial"/>
        </w:rPr>
        <w:t>ages (65,6 %), soit 7</w:t>
      </w:r>
      <w:r w:rsidRPr="00231C8C">
        <w:rPr>
          <w:rFonts w:asciiTheme="minorHAnsi" w:hAnsiTheme="minorHAnsi" w:cs="Arial"/>
        </w:rPr>
        <w:t xml:space="preserve"> sièges.</w:t>
      </w:r>
    </w:p>
    <w:p w:rsidR="00E706F8" w:rsidRPr="00231C8C" w:rsidRDefault="00E706F8" w:rsidP="00550B45">
      <w:pPr>
        <w:jc w:val="both"/>
        <w:rPr>
          <w:rFonts w:asciiTheme="minorHAnsi" w:hAnsiTheme="minorHAnsi" w:cs="Arial"/>
        </w:rPr>
      </w:pPr>
      <w:r>
        <w:rPr>
          <w:rFonts w:asciiTheme="minorHAnsi" w:hAnsiTheme="minorHAnsi" w:cs="Arial"/>
        </w:rPr>
        <w:t>La participation est sensiblement la même que l’année dernière.</w:t>
      </w:r>
    </w:p>
    <w:p w:rsidR="00550B45" w:rsidRPr="00231C8C" w:rsidRDefault="00550B45" w:rsidP="00550B45">
      <w:pPr>
        <w:pStyle w:val="Sansinterligne"/>
        <w:jc w:val="both"/>
        <w:rPr>
          <w:rFonts w:asciiTheme="minorHAnsi" w:hAnsiTheme="minorHAnsi" w:cs="Arial"/>
          <w:sz w:val="24"/>
          <w:szCs w:val="24"/>
          <w:u w:val="single"/>
        </w:rPr>
      </w:pPr>
    </w:p>
    <w:p w:rsidR="00550B45" w:rsidRPr="00231C8C" w:rsidRDefault="00550B45" w:rsidP="00550B45">
      <w:pPr>
        <w:autoSpaceDN w:val="0"/>
        <w:jc w:val="both"/>
        <w:textAlignment w:val="baseline"/>
        <w:rPr>
          <w:rFonts w:asciiTheme="minorHAnsi" w:hAnsiTheme="minorHAnsi"/>
          <w:u w:val="single"/>
          <w:lang w:eastAsia="fr-FR"/>
        </w:rPr>
      </w:pPr>
      <w:r w:rsidRPr="00231C8C">
        <w:rPr>
          <w:rFonts w:asciiTheme="minorHAnsi" w:hAnsiTheme="minorHAnsi"/>
          <w:u w:val="single"/>
          <w:lang w:eastAsia="fr-FR"/>
        </w:rPr>
        <w:t>Titulaires :</w:t>
      </w:r>
    </w:p>
    <w:p w:rsidR="00C0195F" w:rsidRDefault="00C0195F" w:rsidP="00C0195F">
      <w:pPr>
        <w:jc w:val="both"/>
        <w:rPr>
          <w:rFonts w:asciiTheme="minorHAnsi" w:hAnsiTheme="minorHAnsi" w:cs="Arial"/>
        </w:rPr>
      </w:pPr>
      <w:r>
        <w:rPr>
          <w:rFonts w:asciiTheme="minorHAnsi" w:hAnsiTheme="minorHAnsi" w:cs="Arial"/>
        </w:rPr>
        <w:t>LE BORGNE Anne-Laure, LEGRAIN Emilie, COHEN DEMBRI Amina, BRIERE LEGROS Gaëlle, CUENIN Sandrine, MERVOYER Laurence  pour la FIPEM</w:t>
      </w:r>
    </w:p>
    <w:p w:rsidR="00C0195F" w:rsidRDefault="00C0195F" w:rsidP="00C0195F">
      <w:pPr>
        <w:jc w:val="both"/>
        <w:rPr>
          <w:rFonts w:asciiTheme="minorHAnsi" w:hAnsiTheme="minorHAnsi" w:cs="Arial"/>
        </w:rPr>
      </w:pPr>
      <w:r>
        <w:rPr>
          <w:rFonts w:asciiTheme="minorHAnsi" w:hAnsiTheme="minorHAnsi" w:cs="Arial"/>
        </w:rPr>
        <w:t>LANGLOIS Sylvain, MOLINIE Fanny, STARKER Sas</w:t>
      </w:r>
      <w:r w:rsidR="00831F53">
        <w:rPr>
          <w:rFonts w:asciiTheme="minorHAnsi" w:hAnsiTheme="minorHAnsi" w:cs="Arial"/>
        </w:rPr>
        <w:t>c</w:t>
      </w:r>
      <w:r>
        <w:rPr>
          <w:rFonts w:asciiTheme="minorHAnsi" w:hAnsiTheme="minorHAnsi" w:cs="Arial"/>
        </w:rPr>
        <w:t>ha pour la FCPE</w:t>
      </w:r>
    </w:p>
    <w:p w:rsidR="00550B45" w:rsidRPr="00231C8C" w:rsidRDefault="00550B45" w:rsidP="00550B45">
      <w:pPr>
        <w:pStyle w:val="Sansinterligne"/>
        <w:jc w:val="both"/>
        <w:rPr>
          <w:rFonts w:asciiTheme="minorHAnsi" w:hAnsiTheme="minorHAnsi" w:cs="Arial"/>
          <w:sz w:val="24"/>
          <w:szCs w:val="24"/>
          <w:u w:val="single"/>
        </w:rPr>
      </w:pPr>
    </w:p>
    <w:p w:rsidR="00550B45" w:rsidRPr="00231C8C" w:rsidRDefault="00550B45" w:rsidP="00550B45">
      <w:pPr>
        <w:autoSpaceDN w:val="0"/>
        <w:jc w:val="both"/>
        <w:textAlignment w:val="baseline"/>
        <w:rPr>
          <w:rFonts w:asciiTheme="minorHAnsi" w:hAnsiTheme="minorHAnsi"/>
          <w:u w:val="single"/>
          <w:lang w:eastAsia="fr-FR"/>
        </w:rPr>
      </w:pPr>
      <w:r w:rsidRPr="00231C8C">
        <w:rPr>
          <w:rFonts w:asciiTheme="minorHAnsi" w:hAnsiTheme="minorHAnsi"/>
          <w:u w:val="single"/>
          <w:lang w:eastAsia="fr-FR"/>
        </w:rPr>
        <w:t>Suppléants :</w:t>
      </w:r>
    </w:p>
    <w:p w:rsidR="009653D6" w:rsidRDefault="00C0195F" w:rsidP="005423FA">
      <w:pPr>
        <w:autoSpaceDN w:val="0"/>
        <w:jc w:val="both"/>
        <w:textAlignment w:val="baseline"/>
        <w:rPr>
          <w:rFonts w:asciiTheme="minorHAnsi" w:hAnsiTheme="minorHAnsi"/>
          <w:lang w:eastAsia="fr-FR"/>
        </w:rPr>
      </w:pPr>
      <w:r>
        <w:rPr>
          <w:rFonts w:asciiTheme="minorHAnsi" w:hAnsiTheme="minorHAnsi"/>
          <w:lang w:eastAsia="fr-FR"/>
        </w:rPr>
        <w:t>GIRARDON Anne-Marie, GUENEAU Estelle, ABBATE Aurélie, DEBARD Lise pour la FIPEM</w:t>
      </w:r>
    </w:p>
    <w:p w:rsidR="00C0195F" w:rsidRPr="00231C8C" w:rsidRDefault="00C0195F" w:rsidP="005423FA">
      <w:pPr>
        <w:autoSpaceDN w:val="0"/>
        <w:jc w:val="both"/>
        <w:textAlignment w:val="baseline"/>
        <w:rPr>
          <w:rFonts w:asciiTheme="minorHAnsi" w:hAnsiTheme="minorHAnsi" w:cs="Arial"/>
          <w:b/>
          <w:u w:val="single"/>
        </w:rPr>
      </w:pPr>
      <w:r>
        <w:rPr>
          <w:rFonts w:asciiTheme="minorHAnsi" w:hAnsiTheme="minorHAnsi"/>
          <w:lang w:eastAsia="fr-FR"/>
        </w:rPr>
        <w:t>ENGEL Hélène, SANFELLE Lesley, NOEL Marie-Laure pour la FCPE</w:t>
      </w:r>
    </w:p>
    <w:p w:rsidR="003607BE" w:rsidRPr="00231C8C" w:rsidRDefault="003607BE" w:rsidP="005423FA">
      <w:pPr>
        <w:autoSpaceDN w:val="0"/>
        <w:jc w:val="both"/>
        <w:textAlignment w:val="baseline"/>
        <w:rPr>
          <w:rFonts w:asciiTheme="minorHAnsi" w:hAnsiTheme="minorHAnsi" w:cs="Arial"/>
          <w:b/>
          <w:u w:val="single"/>
        </w:rPr>
      </w:pPr>
    </w:p>
    <w:p w:rsidR="00550B45" w:rsidRPr="00231C8C" w:rsidRDefault="00AA457A" w:rsidP="005423FA">
      <w:pPr>
        <w:autoSpaceDN w:val="0"/>
        <w:jc w:val="both"/>
        <w:textAlignment w:val="baseline"/>
        <w:rPr>
          <w:rFonts w:asciiTheme="minorHAnsi" w:hAnsiTheme="minorHAnsi" w:cs="Arial"/>
          <w:b/>
          <w:u w:val="single"/>
        </w:rPr>
      </w:pPr>
      <w:r w:rsidRPr="00231C8C">
        <w:rPr>
          <w:rFonts w:asciiTheme="minorHAnsi" w:hAnsiTheme="minorHAnsi" w:cs="Arial"/>
          <w:b/>
          <w:u w:val="single"/>
        </w:rPr>
        <w:t>2</w:t>
      </w:r>
      <w:r w:rsidR="00550B45" w:rsidRPr="00231C8C">
        <w:rPr>
          <w:rFonts w:asciiTheme="minorHAnsi" w:hAnsiTheme="minorHAnsi" w:cs="Arial"/>
          <w:b/>
          <w:u w:val="single"/>
        </w:rPr>
        <w:t xml:space="preserve"> – Effectifs et structure de l’école p</w:t>
      </w:r>
      <w:r w:rsidR="00831F53">
        <w:rPr>
          <w:rFonts w:asciiTheme="minorHAnsi" w:hAnsiTheme="minorHAnsi" w:cs="Arial"/>
          <w:b/>
          <w:u w:val="single"/>
        </w:rPr>
        <w:t>our l’année scolaire 2018/2019</w:t>
      </w:r>
    </w:p>
    <w:p w:rsidR="00550B45" w:rsidRPr="00231C8C" w:rsidRDefault="00550B45" w:rsidP="00550B45">
      <w:pPr>
        <w:pStyle w:val="Sansinterligne"/>
        <w:jc w:val="both"/>
        <w:rPr>
          <w:rFonts w:asciiTheme="minorHAnsi" w:hAnsiTheme="minorHAnsi" w:cs="Arial"/>
          <w:sz w:val="24"/>
          <w:szCs w:val="24"/>
        </w:rPr>
      </w:pPr>
    </w:p>
    <w:p w:rsidR="00550B45"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rPr>
        <w:t>L’école élémenta</w:t>
      </w:r>
      <w:r w:rsidR="00C0195F">
        <w:rPr>
          <w:rFonts w:asciiTheme="minorHAnsi" w:hAnsiTheme="minorHAnsi" w:cs="Arial"/>
          <w:sz w:val="24"/>
          <w:szCs w:val="24"/>
        </w:rPr>
        <w:t>ire Charcot compte cette année 10</w:t>
      </w:r>
      <w:r w:rsidRPr="00231C8C">
        <w:rPr>
          <w:rFonts w:asciiTheme="minorHAnsi" w:hAnsiTheme="minorHAnsi" w:cs="Arial"/>
          <w:sz w:val="24"/>
          <w:szCs w:val="24"/>
        </w:rPr>
        <w:t xml:space="preserve"> classes.</w:t>
      </w:r>
    </w:p>
    <w:p w:rsidR="00550B45" w:rsidRPr="00231C8C" w:rsidRDefault="00C0195F" w:rsidP="00550B45">
      <w:pPr>
        <w:autoSpaceDN w:val="0"/>
        <w:jc w:val="both"/>
        <w:textAlignment w:val="baseline"/>
        <w:rPr>
          <w:rFonts w:asciiTheme="minorHAnsi" w:hAnsiTheme="minorHAnsi"/>
          <w:lang w:eastAsia="fr-FR"/>
        </w:rPr>
      </w:pPr>
      <w:r>
        <w:rPr>
          <w:rFonts w:asciiTheme="minorHAnsi" w:hAnsiTheme="minorHAnsi"/>
          <w:lang w:eastAsia="fr-FR"/>
        </w:rPr>
        <w:t>Au 5 novembre, il y a 251 élèves dans l’école :</w:t>
      </w:r>
    </w:p>
    <w:p w:rsidR="00550B45" w:rsidRPr="00231C8C" w:rsidRDefault="00C0195F" w:rsidP="00550B45">
      <w:pPr>
        <w:autoSpaceDN w:val="0"/>
        <w:jc w:val="both"/>
        <w:textAlignment w:val="baseline"/>
        <w:rPr>
          <w:rFonts w:asciiTheme="minorHAnsi" w:hAnsiTheme="minorHAnsi"/>
          <w:lang w:eastAsia="fr-FR"/>
        </w:rPr>
      </w:pPr>
      <w:r>
        <w:rPr>
          <w:rFonts w:asciiTheme="minorHAnsi" w:hAnsiTheme="minorHAnsi"/>
          <w:lang w:eastAsia="fr-FR"/>
        </w:rPr>
        <w:t>81</w:t>
      </w:r>
      <w:r w:rsidR="005123FB">
        <w:rPr>
          <w:rFonts w:asciiTheme="minorHAnsi" w:hAnsiTheme="minorHAnsi"/>
          <w:lang w:eastAsia="fr-FR"/>
        </w:rPr>
        <w:t xml:space="preserve"> CE2 (26 CE2 A – 27 CE2 B – 28</w:t>
      </w:r>
      <w:r w:rsidR="005C37DC" w:rsidRPr="00231C8C">
        <w:rPr>
          <w:rFonts w:asciiTheme="minorHAnsi" w:hAnsiTheme="minorHAnsi"/>
          <w:lang w:eastAsia="fr-FR"/>
        </w:rPr>
        <w:t xml:space="preserve"> CE2 C</w:t>
      </w:r>
      <w:r w:rsidR="00550B45" w:rsidRPr="00231C8C">
        <w:rPr>
          <w:rFonts w:asciiTheme="minorHAnsi" w:hAnsiTheme="minorHAnsi"/>
          <w:lang w:eastAsia="fr-FR"/>
        </w:rPr>
        <w:t>)</w:t>
      </w:r>
    </w:p>
    <w:p w:rsidR="00550B45" w:rsidRPr="005123FB" w:rsidRDefault="005123FB" w:rsidP="00550B45">
      <w:pPr>
        <w:autoSpaceDN w:val="0"/>
        <w:jc w:val="both"/>
        <w:textAlignment w:val="baseline"/>
        <w:rPr>
          <w:rFonts w:asciiTheme="minorHAnsi" w:hAnsiTheme="minorHAnsi"/>
          <w:lang w:val="en-US" w:eastAsia="fr-FR"/>
        </w:rPr>
      </w:pPr>
      <w:r w:rsidRPr="005123FB">
        <w:rPr>
          <w:rFonts w:asciiTheme="minorHAnsi" w:hAnsiTheme="minorHAnsi"/>
          <w:lang w:val="en-US" w:eastAsia="fr-FR"/>
        </w:rPr>
        <w:t>96 CM1 (24</w:t>
      </w:r>
      <w:r w:rsidR="00D32DD8" w:rsidRPr="005123FB">
        <w:rPr>
          <w:rFonts w:asciiTheme="minorHAnsi" w:hAnsiTheme="minorHAnsi"/>
          <w:lang w:val="en-US" w:eastAsia="fr-FR"/>
        </w:rPr>
        <w:t xml:space="preserve"> CM1 A – </w:t>
      </w:r>
      <w:proofErr w:type="gramStart"/>
      <w:r>
        <w:rPr>
          <w:rFonts w:asciiTheme="minorHAnsi" w:hAnsiTheme="minorHAnsi"/>
          <w:lang w:val="en-US" w:eastAsia="fr-FR"/>
        </w:rPr>
        <w:t>24  CM1</w:t>
      </w:r>
      <w:proofErr w:type="gramEnd"/>
      <w:r>
        <w:rPr>
          <w:rFonts w:asciiTheme="minorHAnsi" w:hAnsiTheme="minorHAnsi"/>
          <w:lang w:val="en-US" w:eastAsia="fr-FR"/>
        </w:rPr>
        <w:t xml:space="preserve"> B – 24</w:t>
      </w:r>
      <w:r w:rsidR="00D32DD8" w:rsidRPr="005123FB">
        <w:rPr>
          <w:rFonts w:asciiTheme="minorHAnsi" w:hAnsiTheme="minorHAnsi"/>
          <w:lang w:val="en-US" w:eastAsia="fr-FR"/>
        </w:rPr>
        <w:t xml:space="preserve"> </w:t>
      </w:r>
      <w:r w:rsidR="00550B45" w:rsidRPr="005123FB">
        <w:rPr>
          <w:rFonts w:asciiTheme="minorHAnsi" w:hAnsiTheme="minorHAnsi"/>
          <w:lang w:val="en-US" w:eastAsia="fr-FR"/>
        </w:rPr>
        <w:t>CM1</w:t>
      </w:r>
      <w:r w:rsidR="00D32DD8" w:rsidRPr="005123FB">
        <w:rPr>
          <w:rFonts w:asciiTheme="minorHAnsi" w:hAnsiTheme="minorHAnsi"/>
          <w:lang w:val="en-US" w:eastAsia="fr-FR"/>
        </w:rPr>
        <w:t xml:space="preserve"> C</w:t>
      </w:r>
      <w:r>
        <w:rPr>
          <w:rFonts w:asciiTheme="minorHAnsi" w:hAnsiTheme="minorHAnsi"/>
          <w:lang w:val="en-US" w:eastAsia="fr-FR"/>
        </w:rPr>
        <w:t xml:space="preserve"> – 24 CM1 D</w:t>
      </w:r>
      <w:r w:rsidR="00550B45" w:rsidRPr="005123FB">
        <w:rPr>
          <w:rFonts w:asciiTheme="minorHAnsi" w:hAnsiTheme="minorHAnsi"/>
          <w:lang w:val="en-US" w:eastAsia="fr-FR"/>
        </w:rPr>
        <w:t>)</w:t>
      </w:r>
    </w:p>
    <w:p w:rsidR="00550B45" w:rsidRPr="00231C8C" w:rsidRDefault="005123FB" w:rsidP="00550B45">
      <w:pPr>
        <w:autoSpaceDN w:val="0"/>
        <w:jc w:val="both"/>
        <w:textAlignment w:val="baseline"/>
        <w:rPr>
          <w:rFonts w:asciiTheme="minorHAnsi" w:hAnsiTheme="minorHAnsi"/>
          <w:lang w:val="en-US" w:eastAsia="fr-FR"/>
        </w:rPr>
      </w:pPr>
      <w:r>
        <w:rPr>
          <w:rFonts w:asciiTheme="minorHAnsi" w:hAnsiTheme="minorHAnsi"/>
          <w:lang w:val="en-US" w:eastAsia="fr-FR"/>
        </w:rPr>
        <w:t>74 CM2, (25 CM2 A – 25 CM2 B – 24</w:t>
      </w:r>
      <w:r w:rsidR="00550B45" w:rsidRPr="00231C8C">
        <w:rPr>
          <w:rFonts w:asciiTheme="minorHAnsi" w:hAnsiTheme="minorHAnsi"/>
          <w:lang w:val="en-US" w:eastAsia="fr-FR"/>
        </w:rPr>
        <w:t xml:space="preserve"> CM2 C)</w:t>
      </w:r>
    </w:p>
    <w:p w:rsidR="00550B45"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rPr>
        <w:lastRenderedPageBreak/>
        <w:t xml:space="preserve">L’équipe enseignante </w:t>
      </w:r>
      <w:r w:rsidR="00CA4D40" w:rsidRPr="00231C8C">
        <w:rPr>
          <w:rFonts w:asciiTheme="minorHAnsi" w:hAnsiTheme="minorHAnsi" w:cs="Arial"/>
          <w:sz w:val="24"/>
          <w:szCs w:val="24"/>
        </w:rPr>
        <w:t>a été modifiée</w:t>
      </w:r>
      <w:r w:rsidRPr="00231C8C">
        <w:rPr>
          <w:rFonts w:asciiTheme="minorHAnsi" w:hAnsiTheme="minorHAnsi" w:cs="Arial"/>
          <w:sz w:val="24"/>
          <w:szCs w:val="24"/>
        </w:rPr>
        <w:t xml:space="preserve"> </w:t>
      </w:r>
      <w:r w:rsidR="00D32DD8" w:rsidRPr="00231C8C">
        <w:rPr>
          <w:rFonts w:asciiTheme="minorHAnsi" w:hAnsiTheme="minorHAnsi" w:cs="Arial"/>
          <w:sz w:val="24"/>
          <w:szCs w:val="24"/>
        </w:rPr>
        <w:t>avec l</w:t>
      </w:r>
      <w:r w:rsidR="005123FB">
        <w:rPr>
          <w:rFonts w:asciiTheme="minorHAnsi" w:hAnsiTheme="minorHAnsi" w:cs="Arial"/>
          <w:sz w:val="24"/>
          <w:szCs w:val="24"/>
        </w:rPr>
        <w:t>es arrivées</w:t>
      </w:r>
      <w:r w:rsidR="00D32DD8" w:rsidRPr="00231C8C">
        <w:rPr>
          <w:rFonts w:asciiTheme="minorHAnsi" w:hAnsiTheme="minorHAnsi" w:cs="Arial"/>
          <w:sz w:val="24"/>
          <w:szCs w:val="24"/>
        </w:rPr>
        <w:t xml:space="preserve"> de madame </w:t>
      </w:r>
      <w:r w:rsidR="005123FB">
        <w:rPr>
          <w:rFonts w:asciiTheme="minorHAnsi" w:hAnsiTheme="minorHAnsi" w:cs="Arial"/>
          <w:sz w:val="24"/>
          <w:szCs w:val="24"/>
        </w:rPr>
        <w:t>Graf (CM1 D</w:t>
      </w:r>
      <w:r w:rsidRPr="00231C8C">
        <w:rPr>
          <w:rFonts w:asciiTheme="minorHAnsi" w:hAnsiTheme="minorHAnsi" w:cs="Arial"/>
          <w:sz w:val="24"/>
          <w:szCs w:val="24"/>
        </w:rPr>
        <w:t xml:space="preserve">) </w:t>
      </w:r>
      <w:r w:rsidR="00D32DD8" w:rsidRPr="00231C8C">
        <w:rPr>
          <w:rFonts w:asciiTheme="minorHAnsi" w:hAnsiTheme="minorHAnsi" w:cs="Arial"/>
          <w:sz w:val="24"/>
          <w:szCs w:val="24"/>
        </w:rPr>
        <w:t xml:space="preserve">de </w:t>
      </w:r>
      <w:r w:rsidR="005123FB">
        <w:rPr>
          <w:rFonts w:asciiTheme="minorHAnsi" w:hAnsiTheme="minorHAnsi" w:cs="Arial"/>
          <w:sz w:val="24"/>
          <w:szCs w:val="24"/>
        </w:rPr>
        <w:t xml:space="preserve">madame </w:t>
      </w:r>
      <w:proofErr w:type="spellStart"/>
      <w:r w:rsidR="005123FB">
        <w:rPr>
          <w:rFonts w:asciiTheme="minorHAnsi" w:hAnsiTheme="minorHAnsi" w:cs="Arial"/>
          <w:sz w:val="24"/>
          <w:szCs w:val="24"/>
        </w:rPr>
        <w:t>Holtzmann</w:t>
      </w:r>
      <w:proofErr w:type="spellEnd"/>
      <w:r w:rsidR="005123FB">
        <w:rPr>
          <w:rFonts w:asciiTheme="minorHAnsi" w:hAnsiTheme="minorHAnsi" w:cs="Arial"/>
          <w:sz w:val="24"/>
          <w:szCs w:val="24"/>
        </w:rPr>
        <w:t xml:space="preserve">  qui partage le CM1 C avec madame </w:t>
      </w:r>
      <w:proofErr w:type="spellStart"/>
      <w:r w:rsidR="005123FB">
        <w:rPr>
          <w:rFonts w:asciiTheme="minorHAnsi" w:hAnsiTheme="minorHAnsi" w:cs="Arial"/>
          <w:sz w:val="24"/>
          <w:szCs w:val="24"/>
        </w:rPr>
        <w:t>Auvray</w:t>
      </w:r>
      <w:proofErr w:type="spellEnd"/>
      <w:r w:rsidR="005123FB">
        <w:rPr>
          <w:rFonts w:asciiTheme="minorHAnsi" w:hAnsiTheme="minorHAnsi" w:cs="Arial"/>
          <w:sz w:val="24"/>
          <w:szCs w:val="24"/>
        </w:rPr>
        <w:t xml:space="preserve">, de madame Talon en tant que complément de direction. Monsieur </w:t>
      </w:r>
      <w:r w:rsidR="00EF1A00" w:rsidRPr="00231C8C">
        <w:rPr>
          <w:rFonts w:asciiTheme="minorHAnsi" w:hAnsiTheme="minorHAnsi" w:cs="Arial"/>
          <w:sz w:val="24"/>
          <w:szCs w:val="24"/>
        </w:rPr>
        <w:t xml:space="preserve">Lopez </w:t>
      </w:r>
      <w:r w:rsidR="005123FB">
        <w:rPr>
          <w:rFonts w:asciiTheme="minorHAnsi" w:hAnsiTheme="minorHAnsi" w:cs="Arial"/>
          <w:sz w:val="24"/>
          <w:szCs w:val="24"/>
        </w:rPr>
        <w:t>quant à lui assure le remplacement de madame Bernard.</w:t>
      </w:r>
    </w:p>
    <w:p w:rsidR="00550B45" w:rsidRPr="00231C8C" w:rsidRDefault="00550B45" w:rsidP="00550B45">
      <w:pPr>
        <w:pStyle w:val="Sansinterligne"/>
        <w:jc w:val="both"/>
        <w:rPr>
          <w:rFonts w:asciiTheme="minorHAnsi" w:hAnsiTheme="minorHAnsi" w:cs="Arial"/>
          <w:sz w:val="24"/>
          <w:szCs w:val="24"/>
        </w:rPr>
      </w:pPr>
      <w:r w:rsidRPr="00231C8C">
        <w:rPr>
          <w:rFonts w:asciiTheme="minorHAnsi" w:hAnsiTheme="minorHAnsi" w:cs="Arial"/>
          <w:sz w:val="24"/>
          <w:szCs w:val="24"/>
        </w:rPr>
        <w:t xml:space="preserve">L’équipe compte aussi Monsieur </w:t>
      </w:r>
      <w:proofErr w:type="spellStart"/>
      <w:r w:rsidRPr="00231C8C">
        <w:rPr>
          <w:rFonts w:asciiTheme="minorHAnsi" w:hAnsiTheme="minorHAnsi" w:cs="Arial"/>
          <w:sz w:val="24"/>
          <w:szCs w:val="24"/>
        </w:rPr>
        <w:t>Keyaert</w:t>
      </w:r>
      <w:proofErr w:type="spellEnd"/>
      <w:r w:rsidRPr="00231C8C">
        <w:rPr>
          <w:rFonts w:asciiTheme="minorHAnsi" w:hAnsiTheme="minorHAnsi" w:cs="Arial"/>
          <w:sz w:val="24"/>
          <w:szCs w:val="24"/>
        </w:rPr>
        <w:t>, ZIL (Zone d’Intervention Localisée), qui assure les remplacements sur de courtes périodes sur la circonscription d’Aubergenville.</w:t>
      </w:r>
    </w:p>
    <w:p w:rsidR="009E2C67" w:rsidRPr="00231C8C" w:rsidRDefault="009E2C67" w:rsidP="00550B45">
      <w:pPr>
        <w:pStyle w:val="Sansinterligne"/>
        <w:jc w:val="both"/>
        <w:rPr>
          <w:rFonts w:asciiTheme="minorHAnsi" w:hAnsiTheme="minorHAnsi" w:cs="Arial"/>
          <w:sz w:val="24"/>
          <w:szCs w:val="24"/>
        </w:rPr>
      </w:pPr>
    </w:p>
    <w:p w:rsidR="0047020A" w:rsidRPr="00231C8C" w:rsidRDefault="0047020A" w:rsidP="003919F1">
      <w:pPr>
        <w:jc w:val="both"/>
        <w:rPr>
          <w:rFonts w:asciiTheme="minorHAnsi" w:hAnsiTheme="minorHAnsi" w:cs="Arial"/>
        </w:rPr>
      </w:pPr>
    </w:p>
    <w:p w:rsidR="00550B45" w:rsidRPr="00231C8C" w:rsidRDefault="00E17253" w:rsidP="00550B45">
      <w:pPr>
        <w:jc w:val="both"/>
        <w:rPr>
          <w:rFonts w:asciiTheme="minorHAnsi" w:hAnsiTheme="minorHAnsi" w:cs="Arial"/>
          <w:b/>
          <w:u w:val="single"/>
        </w:rPr>
      </w:pPr>
      <w:r w:rsidRPr="00231C8C">
        <w:rPr>
          <w:rFonts w:asciiTheme="minorHAnsi" w:hAnsiTheme="minorHAnsi" w:cs="Arial"/>
          <w:b/>
          <w:u w:val="single"/>
        </w:rPr>
        <w:t>3</w:t>
      </w:r>
      <w:r w:rsidR="00550B45" w:rsidRPr="00231C8C">
        <w:rPr>
          <w:rFonts w:asciiTheme="minorHAnsi" w:hAnsiTheme="minorHAnsi" w:cs="Arial"/>
          <w:b/>
          <w:u w:val="single"/>
        </w:rPr>
        <w:t>– PPMS (Plan Particulier de Mise en Sûreté)</w:t>
      </w:r>
    </w:p>
    <w:p w:rsidR="00550B45" w:rsidRPr="00231C8C" w:rsidRDefault="00550B45" w:rsidP="00550B45">
      <w:pPr>
        <w:jc w:val="both"/>
        <w:rPr>
          <w:rFonts w:asciiTheme="minorHAnsi" w:hAnsiTheme="minorHAnsi" w:cs="Arial"/>
        </w:rPr>
      </w:pPr>
    </w:p>
    <w:p w:rsidR="00550B45" w:rsidRPr="00231C8C" w:rsidRDefault="00550B45" w:rsidP="00550B45">
      <w:pPr>
        <w:suppressAutoHyphens w:val="0"/>
        <w:ind w:firstLine="360"/>
        <w:jc w:val="both"/>
        <w:rPr>
          <w:rFonts w:asciiTheme="minorHAnsi" w:hAnsiTheme="minorHAnsi" w:cs="Arial"/>
          <w:bCs/>
          <w:lang w:eastAsia="fr-FR"/>
        </w:rPr>
      </w:pPr>
      <w:r w:rsidRPr="00231C8C">
        <w:rPr>
          <w:rFonts w:asciiTheme="minorHAnsi" w:hAnsiTheme="minorHAnsi" w:cs="Arial"/>
          <w:bCs/>
          <w:lang w:eastAsia="fr-FR"/>
        </w:rPr>
        <w:t xml:space="preserve">LE PPMS (Plan Particulier de Mise en Sûreté) permet d’organiser la protection des enfants en attendant l’arrivée des secours en cas d’accident majeur autre que le risque incendie pour lequel </w:t>
      </w:r>
      <w:r w:rsidR="00042C8E" w:rsidRPr="00231C8C">
        <w:rPr>
          <w:rFonts w:asciiTheme="minorHAnsi" w:hAnsiTheme="minorHAnsi" w:cs="Arial"/>
          <w:bCs/>
          <w:lang w:eastAsia="fr-FR"/>
        </w:rPr>
        <w:t>un dispositif est déjà en place</w:t>
      </w:r>
      <w:r w:rsidRPr="00231C8C">
        <w:rPr>
          <w:rFonts w:asciiTheme="minorHAnsi" w:hAnsiTheme="minorHAnsi" w:cs="Arial"/>
          <w:bCs/>
          <w:lang w:eastAsia="fr-FR"/>
        </w:rPr>
        <w:t>. Chaque enseignant est informé régulièrement du contenu du PPMS et s’engage à le mettre en œuvre si nécessaire.</w:t>
      </w:r>
    </w:p>
    <w:p w:rsidR="00550B45" w:rsidRPr="00231C8C" w:rsidRDefault="00550B45" w:rsidP="00550B45">
      <w:pPr>
        <w:suppressAutoHyphens w:val="0"/>
        <w:jc w:val="both"/>
        <w:rPr>
          <w:rFonts w:asciiTheme="minorHAnsi" w:hAnsiTheme="minorHAnsi" w:cs="Arial"/>
          <w:bCs/>
          <w:lang w:eastAsia="fr-FR"/>
        </w:rPr>
      </w:pPr>
      <w:r w:rsidRPr="00231C8C">
        <w:rPr>
          <w:rFonts w:asciiTheme="minorHAnsi" w:hAnsiTheme="minorHAnsi" w:cs="Arial"/>
          <w:bCs/>
          <w:lang w:eastAsia="fr-FR"/>
        </w:rPr>
        <w:t>En cas d’activation du PPMS, les parents ne peuvent en aucun cas venir à l’école chercher leurs enfants.</w:t>
      </w:r>
    </w:p>
    <w:p w:rsidR="00550B45" w:rsidRPr="00231C8C" w:rsidRDefault="00550B45" w:rsidP="00550B45">
      <w:pPr>
        <w:suppressAutoHyphens w:val="0"/>
        <w:jc w:val="both"/>
        <w:rPr>
          <w:rFonts w:asciiTheme="minorHAnsi" w:hAnsiTheme="minorHAnsi" w:cs="Arial"/>
          <w:bCs/>
          <w:lang w:eastAsia="fr-FR"/>
        </w:rPr>
      </w:pPr>
    </w:p>
    <w:p w:rsidR="009F2DC8" w:rsidRPr="009F2DC8" w:rsidRDefault="009F2DC8" w:rsidP="009F2DC8">
      <w:pPr>
        <w:suppressAutoHyphens w:val="0"/>
        <w:autoSpaceDE w:val="0"/>
        <w:adjustRightInd w:val="0"/>
        <w:rPr>
          <w:rFonts w:asciiTheme="minorHAnsi" w:eastAsia="Calibri" w:hAnsiTheme="minorHAnsi" w:cstheme="minorHAnsi"/>
          <w:lang w:eastAsia="en-US"/>
        </w:rPr>
      </w:pPr>
      <w:r>
        <w:rPr>
          <w:rFonts w:asciiTheme="minorHAnsi" w:hAnsiTheme="minorHAnsi"/>
          <w:lang w:eastAsia="fr-FR"/>
        </w:rPr>
        <w:t>PPMS Alerte intrusion : jeudi 11 octobre entre 9h30 et 10</w:t>
      </w:r>
      <w:r w:rsidR="00042C8E" w:rsidRPr="00231C8C">
        <w:rPr>
          <w:rFonts w:asciiTheme="minorHAnsi" w:hAnsiTheme="minorHAnsi"/>
          <w:lang w:eastAsia="fr-FR"/>
        </w:rPr>
        <w:t xml:space="preserve">h. L’exercice </w:t>
      </w:r>
      <w:r w:rsidR="0047020A" w:rsidRPr="00231C8C">
        <w:rPr>
          <w:rFonts w:asciiTheme="minorHAnsi" w:hAnsiTheme="minorHAnsi"/>
          <w:lang w:eastAsia="fr-FR"/>
        </w:rPr>
        <w:t>a duré</w:t>
      </w:r>
      <w:r w:rsidR="00042C8E" w:rsidRPr="00231C8C">
        <w:rPr>
          <w:rFonts w:asciiTheme="minorHAnsi" w:hAnsiTheme="minorHAnsi"/>
          <w:lang w:eastAsia="fr-FR"/>
        </w:rPr>
        <w:t xml:space="preserve"> 15 minutes. Scénario : </w:t>
      </w:r>
      <w:r w:rsidRPr="009F2DC8">
        <w:rPr>
          <w:rFonts w:asciiTheme="minorHAnsi" w:eastAsia="Calibri" w:hAnsiTheme="minorHAnsi" w:cstheme="minorHAnsi"/>
          <w:lang w:eastAsia="en-US"/>
        </w:rPr>
        <w:t>Une voiture fonce dans le portail de l’école et s’arrête dans la cour de l’école.</w:t>
      </w:r>
    </w:p>
    <w:p w:rsidR="009F2DC8" w:rsidRPr="009F2DC8" w:rsidRDefault="009F2DC8" w:rsidP="009F2DC8">
      <w:pPr>
        <w:suppressAutoHyphens w:val="0"/>
        <w:autoSpaceDE w:val="0"/>
        <w:autoSpaceDN w:val="0"/>
        <w:adjustRightInd w:val="0"/>
        <w:rPr>
          <w:rFonts w:asciiTheme="minorHAnsi" w:eastAsia="Calibri" w:hAnsiTheme="minorHAnsi" w:cstheme="minorHAnsi"/>
          <w:lang w:eastAsia="en-US"/>
        </w:rPr>
      </w:pPr>
      <w:r w:rsidRPr="009F2DC8">
        <w:rPr>
          <w:rFonts w:asciiTheme="minorHAnsi" w:eastAsia="Calibri" w:hAnsiTheme="minorHAnsi" w:cstheme="minorHAnsi"/>
          <w:lang w:eastAsia="en-US"/>
        </w:rPr>
        <w:t>2 individus armés sortent de la voiture et tirent à plusieurs reprises.</w:t>
      </w:r>
      <w:r>
        <w:rPr>
          <w:rFonts w:asciiTheme="minorHAnsi" w:eastAsia="Calibri" w:hAnsiTheme="minorHAnsi" w:cstheme="minorHAnsi"/>
          <w:lang w:eastAsia="en-US"/>
        </w:rPr>
        <w:t xml:space="preserve"> </w:t>
      </w:r>
      <w:r w:rsidRPr="009F2DC8">
        <w:rPr>
          <w:rFonts w:asciiTheme="minorHAnsi" w:eastAsia="Calibri" w:hAnsiTheme="minorHAnsi" w:cstheme="minorHAnsi"/>
          <w:lang w:eastAsia="en-US"/>
        </w:rPr>
        <w:t>Plusieurs victimes sont à terre.</w:t>
      </w:r>
      <w:r>
        <w:rPr>
          <w:rFonts w:asciiTheme="minorHAnsi" w:eastAsia="Calibri" w:hAnsiTheme="minorHAnsi" w:cstheme="minorHAnsi"/>
          <w:lang w:eastAsia="en-US"/>
        </w:rPr>
        <w:t xml:space="preserve"> </w:t>
      </w:r>
      <w:r w:rsidRPr="009F2DC8">
        <w:rPr>
          <w:rFonts w:asciiTheme="minorHAnsi" w:eastAsia="Calibri" w:hAnsiTheme="minorHAnsi" w:cstheme="minorHAnsi"/>
          <w:lang w:eastAsia="en-US"/>
        </w:rPr>
        <w:t>Ils se déplacent rapidement et rentrent dans l’enceinte de l’école en utilisant deux portes d’entrée différentes.</w:t>
      </w:r>
    </w:p>
    <w:p w:rsidR="00550B45" w:rsidRPr="00231C8C" w:rsidRDefault="00042C8E" w:rsidP="009F2DC8">
      <w:pPr>
        <w:autoSpaceDN w:val="0"/>
        <w:jc w:val="both"/>
        <w:textAlignment w:val="baseline"/>
        <w:rPr>
          <w:rFonts w:asciiTheme="minorHAnsi" w:hAnsiTheme="minorHAnsi" w:cs="Arial"/>
        </w:rPr>
      </w:pPr>
      <w:r w:rsidRPr="00231C8C">
        <w:rPr>
          <w:rFonts w:asciiTheme="minorHAnsi" w:hAnsiTheme="minorHAnsi" w:cs="Arial"/>
        </w:rPr>
        <w:t>Les élèves ont été prévenus et préparés. Une note d’information a été transmise aux familles.</w:t>
      </w:r>
    </w:p>
    <w:p w:rsidR="00042C8E" w:rsidRPr="00231C8C" w:rsidRDefault="00042C8E" w:rsidP="00550B45">
      <w:pPr>
        <w:jc w:val="both"/>
        <w:rPr>
          <w:rFonts w:asciiTheme="minorHAnsi" w:hAnsiTheme="minorHAnsi" w:cs="Arial"/>
        </w:rPr>
      </w:pPr>
    </w:p>
    <w:p w:rsidR="00E17253" w:rsidRPr="00231C8C" w:rsidRDefault="009F2DC8" w:rsidP="00550B45">
      <w:pPr>
        <w:jc w:val="both"/>
        <w:rPr>
          <w:rFonts w:asciiTheme="minorHAnsi" w:hAnsiTheme="minorHAnsi" w:cs="Arial"/>
        </w:rPr>
      </w:pPr>
      <w:r>
        <w:rPr>
          <w:rFonts w:asciiTheme="minorHAnsi" w:hAnsiTheme="minorHAnsi" w:cs="Arial"/>
        </w:rPr>
        <w:t>Il y a encore des progrès à faire en ce qui concerne le bruit lors des déplacements (notamment quand il faut se cacher), et le silence que certains élèves n’arrivent pas à tenir</w:t>
      </w:r>
      <w:r w:rsidR="00E17253" w:rsidRPr="00231C8C">
        <w:rPr>
          <w:rFonts w:asciiTheme="minorHAnsi" w:hAnsiTheme="minorHAnsi" w:cs="Arial"/>
        </w:rPr>
        <w:t xml:space="preserve">. </w:t>
      </w:r>
    </w:p>
    <w:p w:rsidR="009F2DC8" w:rsidRDefault="009F2DC8" w:rsidP="00550B45">
      <w:pPr>
        <w:jc w:val="both"/>
        <w:rPr>
          <w:rFonts w:asciiTheme="minorHAnsi" w:hAnsiTheme="minorHAnsi"/>
        </w:rPr>
      </w:pPr>
      <w:r>
        <w:rPr>
          <w:rFonts w:asciiTheme="minorHAnsi" w:hAnsiTheme="minorHAnsi" w:cs="Arial"/>
        </w:rPr>
        <w:t xml:space="preserve">Les élèves du bâtiment du haut devaient se cacher, ceux du bâtiment du bas s’enfuir. Un élève était en béquilles mais </w:t>
      </w:r>
      <w:r w:rsidRPr="009F2DC8">
        <w:rPr>
          <w:rFonts w:asciiTheme="minorHAnsi" w:hAnsiTheme="minorHAnsi" w:cs="Arial"/>
        </w:rPr>
        <w:t xml:space="preserve">il </w:t>
      </w:r>
      <w:r w:rsidRPr="009F2DC8">
        <w:rPr>
          <w:rFonts w:asciiTheme="minorHAnsi" w:hAnsiTheme="minorHAnsi"/>
        </w:rPr>
        <w:t xml:space="preserve">a réussi à prendre </w:t>
      </w:r>
      <w:r w:rsidRPr="0085465B">
        <w:rPr>
          <w:rFonts w:asciiTheme="minorHAnsi" w:hAnsiTheme="minorHAnsi"/>
        </w:rPr>
        <w:t>l'esc</w:t>
      </w:r>
      <w:r w:rsidR="00762E4F">
        <w:rPr>
          <w:rFonts w:asciiTheme="minorHAnsi" w:hAnsiTheme="minorHAnsi"/>
        </w:rPr>
        <w:t>alier car cela ne l’empêchait pas de se déplacer rapidement</w:t>
      </w:r>
      <w:r w:rsidRPr="0085465B">
        <w:rPr>
          <w:rFonts w:asciiTheme="minorHAnsi" w:hAnsiTheme="minorHAnsi"/>
        </w:rPr>
        <w:t xml:space="preserve">. Sinon, l'escalier semble peu </w:t>
      </w:r>
      <w:r w:rsidR="0085465B" w:rsidRPr="0085465B">
        <w:rPr>
          <w:rFonts w:asciiTheme="minorHAnsi" w:hAnsiTheme="minorHAnsi"/>
        </w:rPr>
        <w:t>praticable pour un élève blessé</w:t>
      </w:r>
      <w:r w:rsidRPr="0085465B">
        <w:rPr>
          <w:rFonts w:asciiTheme="minorHAnsi" w:hAnsiTheme="minorHAnsi"/>
        </w:rPr>
        <w:t>. </w:t>
      </w:r>
      <w:r w:rsidR="0085465B" w:rsidRPr="0085465B">
        <w:rPr>
          <w:rFonts w:asciiTheme="minorHAnsi" w:hAnsiTheme="minorHAnsi"/>
        </w:rPr>
        <w:t>La minuterie de la cave n'est pas encore suffisante pour que la lumière reste assez longtemps pour les 4 classes.</w:t>
      </w:r>
    </w:p>
    <w:p w:rsidR="0085465B" w:rsidRPr="009F2DC8" w:rsidRDefault="0085465B" w:rsidP="00550B45">
      <w:pPr>
        <w:jc w:val="both"/>
        <w:rPr>
          <w:rFonts w:asciiTheme="minorHAnsi" w:hAnsiTheme="minorHAnsi" w:cs="Arial"/>
        </w:rPr>
      </w:pPr>
      <w:r>
        <w:rPr>
          <w:rFonts w:asciiTheme="minorHAnsi" w:hAnsiTheme="minorHAnsi"/>
        </w:rPr>
        <w:t xml:space="preserve">Enfin, il faudrait vraiment installer un signal lumineux </w:t>
      </w:r>
      <w:r w:rsidR="00762E4F">
        <w:rPr>
          <w:rFonts w:asciiTheme="minorHAnsi" w:hAnsiTheme="minorHAnsi"/>
        </w:rPr>
        <w:t xml:space="preserve">dans chaque classe </w:t>
      </w:r>
      <w:r>
        <w:rPr>
          <w:rFonts w:asciiTheme="minorHAnsi" w:hAnsiTheme="minorHAnsi"/>
        </w:rPr>
        <w:t>en cas d’intrusion. Pour l’instant nous nous avertissons par sms, mais en temps normal nous n</w:t>
      </w:r>
      <w:r w:rsidR="00762E4F">
        <w:rPr>
          <w:rFonts w:asciiTheme="minorHAnsi" w:hAnsiTheme="minorHAnsi"/>
        </w:rPr>
        <w:t>’utilisons pas nos</w:t>
      </w:r>
      <w:r>
        <w:rPr>
          <w:rFonts w:asciiTheme="minorHAnsi" w:hAnsiTheme="minorHAnsi"/>
        </w:rPr>
        <w:t xml:space="preserve"> téléphone</w:t>
      </w:r>
      <w:r w:rsidR="00762E4F">
        <w:rPr>
          <w:rFonts w:asciiTheme="minorHAnsi" w:hAnsiTheme="minorHAnsi"/>
        </w:rPr>
        <w:t>s</w:t>
      </w:r>
      <w:r>
        <w:rPr>
          <w:rFonts w:asciiTheme="minorHAnsi" w:hAnsiTheme="minorHAnsi"/>
        </w:rPr>
        <w:t>.</w:t>
      </w:r>
    </w:p>
    <w:p w:rsidR="00E17253" w:rsidRPr="009F2DC8" w:rsidRDefault="0085465B" w:rsidP="00550B45">
      <w:pPr>
        <w:jc w:val="both"/>
        <w:rPr>
          <w:rFonts w:asciiTheme="minorHAnsi" w:hAnsiTheme="minorHAnsi" w:cs="Arial"/>
        </w:rPr>
      </w:pPr>
      <w:r>
        <w:rPr>
          <w:rFonts w:asciiTheme="minorHAnsi" w:hAnsiTheme="minorHAnsi" w:cs="Arial"/>
        </w:rPr>
        <w:t>U</w:t>
      </w:r>
      <w:r w:rsidRPr="0085465B">
        <w:rPr>
          <w:rFonts w:asciiTheme="minorHAnsi" w:hAnsiTheme="minorHAnsi" w:cs="Arial"/>
        </w:rPr>
        <w:t>n second exercice sera organisé au niveau départemental entre le 24 et le 28 janvier 2019.</w:t>
      </w:r>
    </w:p>
    <w:p w:rsidR="005123FB" w:rsidRDefault="005123FB" w:rsidP="0047020A">
      <w:pPr>
        <w:jc w:val="both"/>
        <w:rPr>
          <w:rFonts w:asciiTheme="minorHAnsi" w:hAnsiTheme="minorHAnsi" w:cs="Arial"/>
          <w:b/>
          <w:u w:val="single"/>
        </w:rPr>
      </w:pPr>
    </w:p>
    <w:p w:rsidR="00E17253" w:rsidRDefault="00E17253" w:rsidP="0047020A">
      <w:pPr>
        <w:jc w:val="both"/>
        <w:rPr>
          <w:rFonts w:asciiTheme="minorHAnsi" w:hAnsiTheme="minorHAnsi" w:cs="Arial"/>
          <w:b/>
          <w:u w:val="single"/>
        </w:rPr>
      </w:pPr>
      <w:r w:rsidRPr="00231C8C">
        <w:rPr>
          <w:rFonts w:asciiTheme="minorHAnsi" w:hAnsiTheme="minorHAnsi" w:cs="Arial"/>
          <w:b/>
          <w:u w:val="single"/>
        </w:rPr>
        <w:t>4 – Règlement intérieur</w:t>
      </w:r>
    </w:p>
    <w:p w:rsidR="00831F53" w:rsidRDefault="00831F53" w:rsidP="0047020A">
      <w:pPr>
        <w:jc w:val="both"/>
        <w:rPr>
          <w:rFonts w:asciiTheme="minorHAnsi" w:hAnsiTheme="minorHAnsi" w:cs="Arial"/>
          <w:b/>
          <w:u w:val="single"/>
        </w:rPr>
      </w:pPr>
    </w:p>
    <w:p w:rsidR="00831F53" w:rsidRPr="00831F53" w:rsidRDefault="00831F53" w:rsidP="0047020A">
      <w:pPr>
        <w:jc w:val="both"/>
        <w:rPr>
          <w:rFonts w:asciiTheme="minorHAnsi" w:hAnsiTheme="minorHAnsi" w:cs="Arial"/>
        </w:rPr>
      </w:pPr>
      <w:r>
        <w:rPr>
          <w:rFonts w:asciiTheme="minorHAnsi" w:hAnsiTheme="minorHAnsi" w:cs="Arial"/>
        </w:rPr>
        <w:t>Le règlement intérieur a été adopté à l’unanimité.</w:t>
      </w:r>
    </w:p>
    <w:p w:rsidR="00CA4D40" w:rsidRDefault="00CA4D40" w:rsidP="00510506">
      <w:pPr>
        <w:rPr>
          <w:rFonts w:asciiTheme="minorHAnsi" w:hAnsiTheme="minorHAnsi" w:cs="Arial"/>
          <w:color w:val="000000" w:themeColor="text1"/>
        </w:rPr>
      </w:pPr>
    </w:p>
    <w:p w:rsidR="00290646" w:rsidRDefault="00290646" w:rsidP="00290646">
      <w:pPr>
        <w:rPr>
          <w:rFonts w:asciiTheme="minorHAnsi" w:hAnsiTheme="minorHAnsi" w:cs="Arial"/>
          <w:b/>
          <w:u w:val="single"/>
        </w:rPr>
      </w:pPr>
      <w:r>
        <w:rPr>
          <w:rFonts w:asciiTheme="minorHAnsi" w:hAnsiTheme="minorHAnsi" w:cs="Arial"/>
          <w:b/>
          <w:u w:val="single"/>
        </w:rPr>
        <w:t>5</w:t>
      </w:r>
      <w:r w:rsidRPr="00231C8C">
        <w:rPr>
          <w:rFonts w:asciiTheme="minorHAnsi" w:hAnsiTheme="minorHAnsi" w:cs="Arial"/>
          <w:b/>
          <w:u w:val="single"/>
        </w:rPr>
        <w:t xml:space="preserve"> – Projet R</w:t>
      </w:r>
      <w:r>
        <w:rPr>
          <w:rFonts w:asciiTheme="minorHAnsi" w:hAnsiTheme="minorHAnsi" w:cs="Arial"/>
          <w:b/>
          <w:u w:val="single"/>
        </w:rPr>
        <w:t>ésolution de problèmes</w:t>
      </w:r>
    </w:p>
    <w:p w:rsidR="00290646" w:rsidRDefault="00290646" w:rsidP="00290646">
      <w:pPr>
        <w:rPr>
          <w:rFonts w:asciiTheme="minorHAnsi" w:hAnsiTheme="minorHAnsi" w:cs="Arial"/>
          <w:b/>
          <w:u w:val="single"/>
        </w:rPr>
      </w:pPr>
    </w:p>
    <w:p w:rsidR="004F7136" w:rsidRDefault="00290646" w:rsidP="00290646">
      <w:pPr>
        <w:jc w:val="both"/>
        <w:rPr>
          <w:rFonts w:ascii="Calibri" w:eastAsia="Calibri" w:hAnsi="Calibri" w:cs="Calibri"/>
          <w:szCs w:val="22"/>
          <w:lang w:eastAsia="fr-FR"/>
        </w:rPr>
      </w:pPr>
      <w:r w:rsidRPr="00290646">
        <w:rPr>
          <w:rFonts w:ascii="Calibri" w:eastAsia="Calibri" w:hAnsi="Calibri" w:cs="Calibri"/>
          <w:szCs w:val="22"/>
          <w:lang w:eastAsia="fr-FR"/>
        </w:rPr>
        <w:t xml:space="preserve">Nous </w:t>
      </w:r>
      <w:r>
        <w:rPr>
          <w:rFonts w:ascii="Calibri" w:eastAsia="Calibri" w:hAnsi="Calibri" w:cs="Calibri"/>
          <w:szCs w:val="22"/>
          <w:lang w:eastAsia="fr-FR"/>
        </w:rPr>
        <w:t>avons décidé pour cette année d’organiser</w:t>
      </w:r>
      <w:r w:rsidRPr="00290646">
        <w:rPr>
          <w:rFonts w:ascii="Calibri" w:eastAsia="Calibri" w:hAnsi="Calibri" w:cs="Calibri"/>
          <w:szCs w:val="22"/>
          <w:lang w:eastAsia="fr-FR"/>
        </w:rPr>
        <w:t xml:space="preserve"> des groupes de besoin en résolution de problèmes car c’est un domaine qui pose des difficultés aux élèves depuis un certain nombre d’années. </w:t>
      </w:r>
      <w:r>
        <w:rPr>
          <w:rFonts w:ascii="Calibri" w:eastAsia="Calibri" w:hAnsi="Calibri" w:cs="Calibri"/>
          <w:szCs w:val="22"/>
          <w:lang w:eastAsia="fr-FR"/>
        </w:rPr>
        <w:t xml:space="preserve">Tous </w:t>
      </w:r>
      <w:r w:rsidRPr="00290646">
        <w:rPr>
          <w:rFonts w:ascii="Calibri" w:eastAsia="Calibri" w:hAnsi="Calibri" w:cs="Calibri"/>
          <w:szCs w:val="22"/>
          <w:lang w:eastAsia="fr-FR"/>
        </w:rPr>
        <w:t xml:space="preserve">les élèves, du CE2 au CM2 </w:t>
      </w:r>
      <w:r>
        <w:rPr>
          <w:rFonts w:ascii="Calibri" w:eastAsia="Calibri" w:hAnsi="Calibri" w:cs="Calibri"/>
          <w:szCs w:val="22"/>
          <w:lang w:eastAsia="fr-FR"/>
        </w:rPr>
        <w:t xml:space="preserve">ont passé </w:t>
      </w:r>
      <w:r w:rsidRPr="00290646">
        <w:rPr>
          <w:rFonts w:ascii="Calibri" w:eastAsia="Calibri" w:hAnsi="Calibri" w:cs="Calibri"/>
          <w:szCs w:val="22"/>
          <w:lang w:eastAsia="fr-FR"/>
        </w:rPr>
        <w:t xml:space="preserve"> la même évaluation diagnostique. </w:t>
      </w:r>
    </w:p>
    <w:p w:rsidR="004F7136" w:rsidRDefault="004F7136" w:rsidP="004F7136">
      <w:pPr>
        <w:jc w:val="both"/>
        <w:rPr>
          <w:rFonts w:ascii="Calibri" w:eastAsia="Calibri" w:hAnsi="Calibri" w:cs="Calibri"/>
          <w:szCs w:val="22"/>
          <w:lang w:eastAsia="fr-FR"/>
        </w:rPr>
      </w:pPr>
      <w:r>
        <w:rPr>
          <w:rFonts w:ascii="Calibri" w:eastAsia="Calibri" w:hAnsi="Calibri" w:cs="Calibri"/>
          <w:szCs w:val="22"/>
          <w:lang w:eastAsia="fr-FR"/>
        </w:rPr>
        <w:t>Les résultats des évaluations diagnostiques se répartissent ainsi :</w:t>
      </w:r>
    </w:p>
    <w:p w:rsidR="004F7136" w:rsidRDefault="004F7136" w:rsidP="004F7136">
      <w:pPr>
        <w:jc w:val="both"/>
        <w:rPr>
          <w:rFonts w:ascii="Calibri" w:eastAsia="Calibri" w:hAnsi="Calibri" w:cs="Calibri"/>
          <w:szCs w:val="22"/>
          <w:lang w:eastAsia="fr-FR"/>
        </w:rPr>
      </w:pPr>
    </w:p>
    <w:p w:rsidR="004F7136" w:rsidRDefault="004F7136" w:rsidP="004F7136">
      <w:pPr>
        <w:jc w:val="both"/>
        <w:rPr>
          <w:rFonts w:ascii="Calibri" w:eastAsia="Calibri" w:hAnsi="Calibri" w:cs="Calibri"/>
          <w:szCs w:val="22"/>
          <w:lang w:eastAsia="fr-FR"/>
        </w:rPr>
      </w:pPr>
    </w:p>
    <w:p w:rsidR="004F7136" w:rsidRDefault="004F7136" w:rsidP="004F7136">
      <w:pPr>
        <w:jc w:val="both"/>
        <w:rPr>
          <w:rFonts w:ascii="Calibri" w:eastAsia="Calibri" w:hAnsi="Calibri" w:cs="Calibri"/>
          <w:szCs w:val="22"/>
          <w:lang w:eastAsia="fr-FR"/>
        </w:rPr>
      </w:pPr>
    </w:p>
    <w:tbl>
      <w:tblPr>
        <w:tblW w:w="5760" w:type="dxa"/>
        <w:tblInd w:w="55" w:type="dxa"/>
        <w:tblCellMar>
          <w:left w:w="70" w:type="dxa"/>
          <w:right w:w="70" w:type="dxa"/>
        </w:tblCellMar>
        <w:tblLook w:val="04A0" w:firstRow="1" w:lastRow="0" w:firstColumn="1" w:lastColumn="0" w:noHBand="0" w:noVBand="1"/>
      </w:tblPr>
      <w:tblGrid>
        <w:gridCol w:w="1200"/>
        <w:gridCol w:w="1207"/>
        <w:gridCol w:w="980"/>
        <w:gridCol w:w="1200"/>
        <w:gridCol w:w="1200"/>
      </w:tblGrid>
      <w:tr w:rsidR="004F7136" w:rsidRPr="004F7136" w:rsidTr="00F33ABE">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choix de l'opération</w:t>
            </w:r>
            <w:r w:rsidR="008A2E29">
              <w:rPr>
                <w:rFonts w:ascii="Calibri" w:hAnsi="Calibri"/>
                <w:color w:val="000000"/>
                <w:lang w:eastAsia="fr-FR"/>
              </w:rPr>
              <w:t xml:space="preserve">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calcul réussi</w:t>
            </w:r>
            <w:r w:rsidR="008A2E29">
              <w:rPr>
                <w:rFonts w:ascii="Calibri" w:hAnsi="Calibri"/>
                <w:color w:val="000000"/>
                <w:lang w:eastAsia="fr-FR"/>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phrase réponse correcte</w:t>
            </w:r>
            <w:r w:rsidR="008A2E29">
              <w:rPr>
                <w:rFonts w:ascii="Calibri" w:hAnsi="Calibri"/>
                <w:color w:val="000000"/>
                <w:lang w:eastAsia="fr-FR"/>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F7136" w:rsidRPr="004F7136" w:rsidRDefault="008A2E29" w:rsidP="00F33ABE">
            <w:pPr>
              <w:suppressAutoHyphens w:val="0"/>
              <w:rPr>
                <w:rFonts w:ascii="Calibri" w:hAnsi="Calibri"/>
                <w:color w:val="000000"/>
                <w:lang w:eastAsia="fr-FR"/>
              </w:rPr>
            </w:pPr>
            <w:r w:rsidRPr="004F7136">
              <w:rPr>
                <w:rFonts w:ascii="Calibri" w:hAnsi="Calibri"/>
                <w:color w:val="000000"/>
                <w:lang w:eastAsia="fr-FR"/>
              </w:rPr>
              <w:t>T</w:t>
            </w:r>
            <w:r w:rsidR="004F7136" w:rsidRPr="004F7136">
              <w:rPr>
                <w:rFonts w:ascii="Calibri" w:hAnsi="Calibri"/>
                <w:color w:val="000000"/>
                <w:lang w:eastAsia="fr-FR"/>
              </w:rPr>
              <w:t>otal</w:t>
            </w:r>
            <w:r>
              <w:rPr>
                <w:rFonts w:ascii="Calibri" w:hAnsi="Calibri"/>
                <w:color w:val="000000"/>
                <w:lang w:eastAsia="fr-FR"/>
              </w:rPr>
              <w:t xml:space="preserve"> %</w:t>
            </w:r>
          </w:p>
        </w:tc>
      </w:tr>
      <w:tr w:rsidR="004F7136" w:rsidRPr="004F7136" w:rsidTr="00F33AB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CE2</w:t>
            </w:r>
          </w:p>
        </w:tc>
        <w:tc>
          <w:tcPr>
            <w:tcW w:w="11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18,8</w:t>
            </w:r>
          </w:p>
        </w:tc>
        <w:tc>
          <w:tcPr>
            <w:tcW w:w="9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16,0</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45,6</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24,2</w:t>
            </w:r>
          </w:p>
        </w:tc>
      </w:tr>
      <w:tr w:rsidR="004F7136" w:rsidRPr="004F7136" w:rsidTr="00F33AB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CM1</w:t>
            </w:r>
          </w:p>
        </w:tc>
        <w:tc>
          <w:tcPr>
            <w:tcW w:w="11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39,7</w:t>
            </w:r>
          </w:p>
        </w:tc>
        <w:tc>
          <w:tcPr>
            <w:tcW w:w="9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33,7</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51,1</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40,1</w:t>
            </w:r>
          </w:p>
        </w:tc>
      </w:tr>
      <w:tr w:rsidR="004F7136" w:rsidRPr="004F7136" w:rsidTr="00F33AB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CM2</w:t>
            </w:r>
          </w:p>
        </w:tc>
        <w:tc>
          <w:tcPr>
            <w:tcW w:w="11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58,4</w:t>
            </w:r>
          </w:p>
        </w:tc>
        <w:tc>
          <w:tcPr>
            <w:tcW w:w="9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54,1</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76,8</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61,2</w:t>
            </w:r>
          </w:p>
        </w:tc>
      </w:tr>
      <w:tr w:rsidR="004F7136" w:rsidRPr="004F7136" w:rsidTr="00F33AB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rPr>
                <w:rFonts w:ascii="Calibri" w:hAnsi="Calibri"/>
                <w:color w:val="000000"/>
                <w:lang w:eastAsia="fr-FR"/>
              </w:rPr>
            </w:pPr>
            <w:r w:rsidRPr="004F7136">
              <w:rPr>
                <w:rFonts w:ascii="Calibri" w:hAnsi="Calibri"/>
                <w:color w:val="000000"/>
                <w:lang w:eastAsia="fr-FR"/>
              </w:rPr>
              <w:t>école</w:t>
            </w:r>
          </w:p>
        </w:tc>
        <w:tc>
          <w:tcPr>
            <w:tcW w:w="11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38,4</w:t>
            </w:r>
          </w:p>
        </w:tc>
        <w:tc>
          <w:tcPr>
            <w:tcW w:w="9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33,9</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56,9</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F33ABE">
            <w:pPr>
              <w:suppressAutoHyphens w:val="0"/>
              <w:jc w:val="center"/>
              <w:rPr>
                <w:rFonts w:ascii="Calibri" w:hAnsi="Calibri"/>
                <w:color w:val="000000"/>
                <w:lang w:eastAsia="fr-FR"/>
              </w:rPr>
            </w:pPr>
            <w:r w:rsidRPr="004F7136">
              <w:rPr>
                <w:rFonts w:ascii="Calibri" w:hAnsi="Calibri"/>
                <w:color w:val="000000"/>
                <w:lang w:eastAsia="fr-FR"/>
              </w:rPr>
              <w:t>41,1</w:t>
            </w:r>
          </w:p>
        </w:tc>
      </w:tr>
    </w:tbl>
    <w:p w:rsidR="004F7136" w:rsidRDefault="004F7136" w:rsidP="00290646">
      <w:pPr>
        <w:jc w:val="both"/>
        <w:rPr>
          <w:rFonts w:ascii="Calibri" w:eastAsia="Calibri" w:hAnsi="Calibri" w:cs="Calibri"/>
          <w:szCs w:val="22"/>
          <w:lang w:eastAsia="fr-FR"/>
        </w:rPr>
      </w:pPr>
    </w:p>
    <w:p w:rsidR="00290646" w:rsidRDefault="00290646" w:rsidP="00290646">
      <w:pPr>
        <w:jc w:val="both"/>
        <w:rPr>
          <w:rFonts w:ascii="Calibri" w:eastAsia="Calibri" w:hAnsi="Calibri" w:cs="Calibri"/>
          <w:szCs w:val="22"/>
          <w:lang w:eastAsia="fr-FR"/>
        </w:rPr>
      </w:pPr>
      <w:r w:rsidRPr="00290646">
        <w:rPr>
          <w:rFonts w:ascii="Calibri" w:eastAsia="Calibri" w:hAnsi="Calibri" w:cs="Calibri"/>
          <w:szCs w:val="22"/>
          <w:lang w:eastAsia="fr-FR"/>
        </w:rPr>
        <w:lastRenderedPageBreak/>
        <w:t xml:space="preserve">D’après ces résultats, nous </w:t>
      </w:r>
      <w:r>
        <w:rPr>
          <w:rFonts w:ascii="Calibri" w:eastAsia="Calibri" w:hAnsi="Calibri" w:cs="Calibri"/>
          <w:szCs w:val="22"/>
          <w:lang w:eastAsia="fr-FR"/>
        </w:rPr>
        <w:t xml:space="preserve">avons constitué des groupes homogènes du niveau 1 au niveau 4 (le niveau 1 étant celui des élèves ayant le moins bien réussi l’évaluation, le niveau 4 celui des élèves qui ont le mieux réussi). </w:t>
      </w:r>
      <w:r w:rsidRPr="00290646">
        <w:rPr>
          <w:rFonts w:ascii="Calibri" w:eastAsia="Calibri" w:hAnsi="Calibri" w:cs="Calibri"/>
          <w:szCs w:val="22"/>
          <w:lang w:eastAsia="fr-FR"/>
        </w:rPr>
        <w:t>Cela implique que des élèves des trois niveaux (CE2,</w:t>
      </w:r>
      <w:r>
        <w:rPr>
          <w:rFonts w:ascii="Calibri" w:eastAsia="Calibri" w:hAnsi="Calibri" w:cs="Calibri"/>
          <w:szCs w:val="22"/>
          <w:lang w:eastAsia="fr-FR"/>
        </w:rPr>
        <w:t xml:space="preserve"> CM1, CM2) peuvent être dans un</w:t>
      </w:r>
      <w:r w:rsidRPr="00290646">
        <w:rPr>
          <w:rFonts w:ascii="Calibri" w:eastAsia="Calibri" w:hAnsi="Calibri" w:cs="Calibri"/>
          <w:szCs w:val="22"/>
          <w:lang w:eastAsia="fr-FR"/>
        </w:rPr>
        <w:t xml:space="preserve"> même groupe. </w:t>
      </w:r>
      <w:r>
        <w:rPr>
          <w:rFonts w:ascii="Calibri" w:eastAsia="Calibri" w:hAnsi="Calibri" w:cs="Calibri"/>
          <w:szCs w:val="22"/>
          <w:lang w:eastAsia="fr-FR"/>
        </w:rPr>
        <w:t>Les élèves sont répartis ainsi :</w:t>
      </w:r>
    </w:p>
    <w:p w:rsidR="004F7136" w:rsidRDefault="004F7136" w:rsidP="00290646">
      <w:pPr>
        <w:jc w:val="both"/>
        <w:rPr>
          <w:rFonts w:ascii="Calibri" w:eastAsia="Calibri" w:hAnsi="Calibri" w:cs="Calibri"/>
          <w:szCs w:val="22"/>
          <w:lang w:eastAsia="fr-FR"/>
        </w:rPr>
      </w:pPr>
    </w:p>
    <w:tbl>
      <w:tblPr>
        <w:tblW w:w="5760" w:type="dxa"/>
        <w:tblInd w:w="55" w:type="dxa"/>
        <w:tblCellMar>
          <w:left w:w="70" w:type="dxa"/>
          <w:right w:w="70" w:type="dxa"/>
        </w:tblCellMar>
        <w:tblLook w:val="04A0" w:firstRow="1" w:lastRow="0" w:firstColumn="1" w:lastColumn="0" w:noHBand="0" w:noVBand="1"/>
      </w:tblPr>
      <w:tblGrid>
        <w:gridCol w:w="1200"/>
        <w:gridCol w:w="1180"/>
        <w:gridCol w:w="980"/>
        <w:gridCol w:w="1200"/>
        <w:gridCol w:w="1200"/>
      </w:tblGrid>
      <w:tr w:rsidR="004F7136" w:rsidRPr="004F7136" w:rsidTr="004F7136">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rPr>
                <w:rFonts w:ascii="Calibri" w:hAnsi="Calibri"/>
                <w:color w:val="000000"/>
                <w:lang w:eastAsia="fr-FR"/>
              </w:rPr>
            </w:pPr>
            <w:r w:rsidRPr="004F7136">
              <w:rPr>
                <w:rFonts w:ascii="Calibri" w:hAnsi="Calibri"/>
                <w:color w:val="000000"/>
                <w:lang w:eastAsia="fr-FR"/>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niveau 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niveau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niveau 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niveau 4</w:t>
            </w:r>
          </w:p>
        </w:tc>
      </w:tr>
      <w:tr w:rsidR="004F7136" w:rsidRPr="004F7136" w:rsidTr="004F713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rPr>
                <w:rFonts w:ascii="Calibri" w:hAnsi="Calibri"/>
                <w:color w:val="000000"/>
                <w:lang w:eastAsia="fr-FR"/>
              </w:rPr>
            </w:pPr>
            <w:r w:rsidRPr="004F7136">
              <w:rPr>
                <w:rFonts w:ascii="Calibri" w:hAnsi="Calibri"/>
                <w:color w:val="000000"/>
                <w:lang w:eastAsia="fr-FR"/>
              </w:rPr>
              <w:t>CE2</w:t>
            </w:r>
          </w:p>
        </w:tc>
        <w:tc>
          <w:tcPr>
            <w:tcW w:w="11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27</w:t>
            </w:r>
          </w:p>
        </w:tc>
        <w:tc>
          <w:tcPr>
            <w:tcW w:w="9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43</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11</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0</w:t>
            </w:r>
          </w:p>
        </w:tc>
      </w:tr>
      <w:tr w:rsidR="004F7136" w:rsidRPr="004F7136" w:rsidTr="004F713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rPr>
                <w:rFonts w:ascii="Calibri" w:hAnsi="Calibri"/>
                <w:color w:val="000000"/>
                <w:lang w:eastAsia="fr-FR"/>
              </w:rPr>
            </w:pPr>
            <w:r w:rsidRPr="004F7136">
              <w:rPr>
                <w:rFonts w:ascii="Calibri" w:hAnsi="Calibri"/>
                <w:color w:val="000000"/>
                <w:lang w:eastAsia="fr-FR"/>
              </w:rPr>
              <w:t>CM1</w:t>
            </w:r>
          </w:p>
        </w:tc>
        <w:tc>
          <w:tcPr>
            <w:tcW w:w="11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12</w:t>
            </w:r>
          </w:p>
        </w:tc>
        <w:tc>
          <w:tcPr>
            <w:tcW w:w="9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27</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39</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18</w:t>
            </w:r>
          </w:p>
        </w:tc>
      </w:tr>
      <w:tr w:rsidR="004F7136" w:rsidRPr="004F7136" w:rsidTr="004F713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rPr>
                <w:rFonts w:ascii="Calibri" w:hAnsi="Calibri"/>
                <w:color w:val="000000"/>
                <w:lang w:eastAsia="fr-FR"/>
              </w:rPr>
            </w:pPr>
            <w:r w:rsidRPr="004F7136">
              <w:rPr>
                <w:rFonts w:ascii="Calibri" w:hAnsi="Calibri"/>
                <w:color w:val="000000"/>
                <w:lang w:eastAsia="fr-FR"/>
              </w:rPr>
              <w:t>CM2</w:t>
            </w:r>
          </w:p>
        </w:tc>
        <w:tc>
          <w:tcPr>
            <w:tcW w:w="11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13</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26</w:t>
            </w:r>
          </w:p>
        </w:tc>
        <w:tc>
          <w:tcPr>
            <w:tcW w:w="1200" w:type="dxa"/>
            <w:tcBorders>
              <w:top w:val="nil"/>
              <w:left w:val="nil"/>
              <w:bottom w:val="single" w:sz="4" w:space="0" w:color="auto"/>
              <w:right w:val="single" w:sz="4" w:space="0" w:color="auto"/>
            </w:tcBorders>
            <w:shd w:val="clear" w:color="auto" w:fill="auto"/>
            <w:noWrap/>
            <w:vAlign w:val="bottom"/>
            <w:hideMark/>
          </w:tcPr>
          <w:p w:rsidR="004F7136" w:rsidRPr="004F7136" w:rsidRDefault="004F7136" w:rsidP="004F7136">
            <w:pPr>
              <w:suppressAutoHyphens w:val="0"/>
              <w:jc w:val="center"/>
              <w:rPr>
                <w:rFonts w:ascii="Calibri" w:hAnsi="Calibri"/>
                <w:color w:val="000000"/>
                <w:lang w:eastAsia="fr-FR"/>
              </w:rPr>
            </w:pPr>
            <w:r w:rsidRPr="004F7136">
              <w:rPr>
                <w:rFonts w:ascii="Calibri" w:hAnsi="Calibri"/>
                <w:color w:val="000000"/>
                <w:lang w:eastAsia="fr-FR"/>
              </w:rPr>
              <w:t>35</w:t>
            </w:r>
          </w:p>
        </w:tc>
      </w:tr>
    </w:tbl>
    <w:p w:rsidR="004F7136" w:rsidRDefault="004F7136" w:rsidP="00290646">
      <w:pPr>
        <w:jc w:val="both"/>
        <w:rPr>
          <w:rFonts w:ascii="Calibri" w:eastAsia="Calibri" w:hAnsi="Calibri" w:cs="Calibri"/>
          <w:szCs w:val="22"/>
          <w:lang w:eastAsia="fr-FR"/>
        </w:rPr>
      </w:pPr>
    </w:p>
    <w:p w:rsidR="00290646" w:rsidRDefault="00290646" w:rsidP="00290646">
      <w:pPr>
        <w:jc w:val="both"/>
        <w:rPr>
          <w:rFonts w:ascii="Calibri" w:eastAsia="Calibri" w:hAnsi="Calibri" w:cs="Calibri"/>
          <w:szCs w:val="22"/>
          <w:lang w:eastAsia="fr-FR"/>
        </w:rPr>
      </w:pPr>
      <w:r>
        <w:rPr>
          <w:rFonts w:ascii="Calibri" w:eastAsia="Calibri" w:hAnsi="Calibri" w:cs="Calibri"/>
          <w:szCs w:val="22"/>
          <w:lang w:eastAsia="fr-FR"/>
        </w:rPr>
        <w:t>-deux groupes de</w:t>
      </w:r>
      <w:r w:rsidR="00537AB6">
        <w:rPr>
          <w:rFonts w:ascii="Calibri" w:eastAsia="Calibri" w:hAnsi="Calibri" w:cs="Calibri"/>
          <w:szCs w:val="22"/>
          <w:lang w:eastAsia="fr-FR"/>
        </w:rPr>
        <w:t xml:space="preserve"> 20 élèves pour le niveau 1 (Mmes </w:t>
      </w:r>
      <w:proofErr w:type="spellStart"/>
      <w:r w:rsidR="00537AB6">
        <w:rPr>
          <w:rFonts w:ascii="Calibri" w:eastAsia="Calibri" w:hAnsi="Calibri" w:cs="Calibri"/>
          <w:szCs w:val="22"/>
          <w:lang w:eastAsia="fr-FR"/>
        </w:rPr>
        <w:t>Holtzmann</w:t>
      </w:r>
      <w:proofErr w:type="spellEnd"/>
      <w:r w:rsidR="00537AB6">
        <w:rPr>
          <w:rFonts w:ascii="Calibri" w:eastAsia="Calibri" w:hAnsi="Calibri" w:cs="Calibri"/>
          <w:szCs w:val="22"/>
          <w:lang w:eastAsia="fr-FR"/>
        </w:rPr>
        <w:t xml:space="preserve"> et Graf)</w:t>
      </w:r>
    </w:p>
    <w:p w:rsidR="00537AB6" w:rsidRDefault="00537AB6" w:rsidP="00290646">
      <w:pPr>
        <w:jc w:val="both"/>
        <w:rPr>
          <w:rFonts w:ascii="Calibri" w:eastAsia="Calibri" w:hAnsi="Calibri" w:cs="Calibri"/>
          <w:szCs w:val="22"/>
          <w:lang w:eastAsia="fr-FR"/>
        </w:rPr>
      </w:pPr>
      <w:r>
        <w:rPr>
          <w:rFonts w:ascii="Calibri" w:eastAsia="Calibri" w:hAnsi="Calibri" w:cs="Calibri"/>
          <w:szCs w:val="22"/>
          <w:lang w:eastAsia="fr-FR"/>
        </w:rPr>
        <w:t xml:space="preserve">-trois groupes de 27 et 28 élèves pour le niveau 2 (Mmes </w:t>
      </w:r>
      <w:proofErr w:type="spellStart"/>
      <w:r>
        <w:rPr>
          <w:rFonts w:ascii="Calibri" w:eastAsia="Calibri" w:hAnsi="Calibri" w:cs="Calibri"/>
          <w:szCs w:val="22"/>
          <w:lang w:eastAsia="fr-FR"/>
        </w:rPr>
        <w:t>Riou</w:t>
      </w:r>
      <w:proofErr w:type="spellEnd"/>
      <w:r>
        <w:rPr>
          <w:rFonts w:ascii="Calibri" w:eastAsia="Calibri" w:hAnsi="Calibri" w:cs="Calibri"/>
          <w:szCs w:val="22"/>
          <w:lang w:eastAsia="fr-FR"/>
        </w:rPr>
        <w:t>-Vaillant, David et M. Lopez)</w:t>
      </w:r>
    </w:p>
    <w:p w:rsidR="00537AB6" w:rsidRDefault="0070601B" w:rsidP="00290646">
      <w:pPr>
        <w:jc w:val="both"/>
        <w:rPr>
          <w:rFonts w:ascii="Calibri" w:eastAsia="Calibri" w:hAnsi="Calibri" w:cs="Calibri"/>
          <w:szCs w:val="22"/>
          <w:lang w:eastAsia="fr-FR"/>
        </w:rPr>
      </w:pPr>
      <w:r>
        <w:rPr>
          <w:rFonts w:ascii="Calibri" w:eastAsia="Calibri" w:hAnsi="Calibri" w:cs="Calibri"/>
          <w:szCs w:val="22"/>
          <w:lang w:eastAsia="fr-FR"/>
        </w:rPr>
        <w:t>-trois groupes de 25</w:t>
      </w:r>
      <w:r w:rsidR="00537AB6">
        <w:rPr>
          <w:rFonts w:ascii="Calibri" w:eastAsia="Calibri" w:hAnsi="Calibri" w:cs="Calibri"/>
          <w:szCs w:val="22"/>
          <w:lang w:eastAsia="fr-FR"/>
        </w:rPr>
        <w:t xml:space="preserve"> et 26 élèves pour le niveau 3</w:t>
      </w:r>
      <w:r w:rsidR="00466973">
        <w:rPr>
          <w:rFonts w:ascii="Calibri" w:eastAsia="Calibri" w:hAnsi="Calibri" w:cs="Calibri"/>
          <w:szCs w:val="22"/>
          <w:lang w:eastAsia="fr-FR"/>
        </w:rPr>
        <w:t xml:space="preserve"> </w:t>
      </w:r>
      <w:r w:rsidR="00537AB6">
        <w:rPr>
          <w:rFonts w:ascii="Calibri" w:eastAsia="Calibri" w:hAnsi="Calibri" w:cs="Calibri"/>
          <w:szCs w:val="22"/>
          <w:lang w:eastAsia="fr-FR"/>
        </w:rPr>
        <w:t xml:space="preserve">(Mmes Joly, Le </w:t>
      </w:r>
      <w:proofErr w:type="spellStart"/>
      <w:r w:rsidR="00537AB6">
        <w:rPr>
          <w:rFonts w:ascii="Calibri" w:eastAsia="Calibri" w:hAnsi="Calibri" w:cs="Calibri"/>
          <w:szCs w:val="22"/>
          <w:lang w:eastAsia="fr-FR"/>
        </w:rPr>
        <w:t>Creff</w:t>
      </w:r>
      <w:proofErr w:type="spellEnd"/>
      <w:r w:rsidR="00537AB6">
        <w:rPr>
          <w:rFonts w:ascii="Calibri" w:eastAsia="Calibri" w:hAnsi="Calibri" w:cs="Calibri"/>
          <w:szCs w:val="22"/>
          <w:lang w:eastAsia="fr-FR"/>
        </w:rPr>
        <w:t xml:space="preserve"> et </w:t>
      </w:r>
      <w:proofErr w:type="spellStart"/>
      <w:r w:rsidR="00537AB6">
        <w:rPr>
          <w:rFonts w:ascii="Calibri" w:eastAsia="Calibri" w:hAnsi="Calibri" w:cs="Calibri"/>
          <w:szCs w:val="22"/>
          <w:lang w:eastAsia="fr-FR"/>
        </w:rPr>
        <w:t>Thomine-Desmazures</w:t>
      </w:r>
      <w:proofErr w:type="spellEnd"/>
      <w:r w:rsidR="00537AB6">
        <w:rPr>
          <w:rFonts w:ascii="Calibri" w:eastAsia="Calibri" w:hAnsi="Calibri" w:cs="Calibri"/>
          <w:szCs w:val="22"/>
          <w:lang w:eastAsia="fr-FR"/>
        </w:rPr>
        <w:t>)</w:t>
      </w:r>
    </w:p>
    <w:p w:rsidR="00466973" w:rsidRDefault="00466973" w:rsidP="00290646">
      <w:pPr>
        <w:jc w:val="both"/>
        <w:rPr>
          <w:rFonts w:ascii="Calibri" w:eastAsia="Calibri" w:hAnsi="Calibri" w:cs="Calibri"/>
          <w:szCs w:val="22"/>
          <w:lang w:eastAsia="fr-FR"/>
        </w:rPr>
      </w:pPr>
      <w:r>
        <w:rPr>
          <w:rFonts w:ascii="Calibri" w:eastAsia="Calibri" w:hAnsi="Calibri" w:cs="Calibri"/>
          <w:szCs w:val="22"/>
          <w:lang w:eastAsia="fr-FR"/>
        </w:rPr>
        <w:t xml:space="preserve">-deux groupes de 26 élèves pour le niveau 4 (Mme </w:t>
      </w:r>
      <w:proofErr w:type="spellStart"/>
      <w:r>
        <w:rPr>
          <w:rFonts w:ascii="Calibri" w:eastAsia="Calibri" w:hAnsi="Calibri" w:cs="Calibri"/>
          <w:szCs w:val="22"/>
          <w:lang w:eastAsia="fr-FR"/>
        </w:rPr>
        <w:t>Padel</w:t>
      </w:r>
      <w:proofErr w:type="spellEnd"/>
      <w:r>
        <w:rPr>
          <w:rFonts w:ascii="Calibri" w:eastAsia="Calibri" w:hAnsi="Calibri" w:cs="Calibri"/>
          <w:szCs w:val="22"/>
          <w:lang w:eastAsia="fr-FR"/>
        </w:rPr>
        <w:t xml:space="preserve"> et M. </w:t>
      </w:r>
      <w:proofErr w:type="spellStart"/>
      <w:r>
        <w:rPr>
          <w:rFonts w:ascii="Calibri" w:eastAsia="Calibri" w:hAnsi="Calibri" w:cs="Calibri"/>
          <w:szCs w:val="22"/>
          <w:lang w:eastAsia="fr-FR"/>
        </w:rPr>
        <w:t>Ladet</w:t>
      </w:r>
      <w:proofErr w:type="spellEnd"/>
      <w:r>
        <w:rPr>
          <w:rFonts w:ascii="Calibri" w:eastAsia="Calibri" w:hAnsi="Calibri" w:cs="Calibri"/>
          <w:szCs w:val="22"/>
          <w:lang w:eastAsia="fr-FR"/>
        </w:rPr>
        <w:t>)</w:t>
      </w:r>
    </w:p>
    <w:p w:rsidR="00466973" w:rsidRDefault="00466973" w:rsidP="00290646">
      <w:pPr>
        <w:jc w:val="both"/>
        <w:rPr>
          <w:rFonts w:ascii="Calibri" w:eastAsia="Calibri" w:hAnsi="Calibri" w:cs="Calibri"/>
          <w:szCs w:val="22"/>
          <w:lang w:eastAsia="fr-FR"/>
        </w:rPr>
      </w:pPr>
    </w:p>
    <w:p w:rsidR="00290646" w:rsidRPr="00290646" w:rsidRDefault="004F7136" w:rsidP="00290646">
      <w:pPr>
        <w:jc w:val="both"/>
        <w:rPr>
          <w:rFonts w:ascii="Calibri" w:eastAsia="Calibri" w:hAnsi="Calibri" w:cs="Calibri"/>
          <w:szCs w:val="22"/>
          <w:lang w:eastAsia="fr-FR"/>
        </w:rPr>
      </w:pPr>
      <w:r>
        <w:rPr>
          <w:rFonts w:ascii="Calibri" w:eastAsia="Calibri" w:hAnsi="Calibri" w:cs="Calibri"/>
          <w:szCs w:val="22"/>
          <w:lang w:eastAsia="fr-FR"/>
        </w:rPr>
        <w:t>Le vendredi de 9h à 9h45</w:t>
      </w:r>
      <w:r w:rsidR="00290646" w:rsidRPr="00290646">
        <w:rPr>
          <w:rFonts w:ascii="Calibri" w:eastAsia="Calibri" w:hAnsi="Calibri" w:cs="Calibri"/>
          <w:szCs w:val="22"/>
          <w:lang w:eastAsia="fr-FR"/>
        </w:rPr>
        <w:t>, les élèves iront donc dans une autre classe que la leur pour travailler la résolution de problème</w:t>
      </w:r>
      <w:r w:rsidR="008A2E29">
        <w:rPr>
          <w:rFonts w:ascii="Calibri" w:eastAsia="Calibri" w:hAnsi="Calibri" w:cs="Calibri"/>
          <w:szCs w:val="22"/>
          <w:lang w:eastAsia="fr-FR"/>
        </w:rPr>
        <w:t>s</w:t>
      </w:r>
      <w:r w:rsidR="00290646" w:rsidRPr="00290646">
        <w:rPr>
          <w:rFonts w:ascii="Calibri" w:eastAsia="Calibri" w:hAnsi="Calibri" w:cs="Calibri"/>
          <w:szCs w:val="22"/>
          <w:lang w:eastAsia="fr-FR"/>
        </w:rPr>
        <w:t xml:space="preserve">. Au cours de l’année, selon l’évolution de chacun, les élèves pourront changer de groupe. </w:t>
      </w:r>
    </w:p>
    <w:p w:rsidR="00290646" w:rsidRDefault="00290646" w:rsidP="00290646">
      <w:pPr>
        <w:jc w:val="both"/>
        <w:rPr>
          <w:rFonts w:ascii="Calibri" w:eastAsia="Calibri" w:hAnsi="Calibri" w:cs="Calibri"/>
          <w:szCs w:val="22"/>
          <w:lang w:eastAsia="fr-FR"/>
        </w:rPr>
      </w:pPr>
      <w:r w:rsidRPr="00290646">
        <w:rPr>
          <w:rFonts w:ascii="Calibri" w:eastAsia="Calibri" w:hAnsi="Calibri" w:cs="Calibri"/>
          <w:szCs w:val="22"/>
          <w:lang w:eastAsia="fr-FR"/>
        </w:rPr>
        <w:t>Ce projet est dans le prolongement de notre action sur le travail de lecture puisque la résolution de problème</w:t>
      </w:r>
      <w:r w:rsidR="008A2E29">
        <w:rPr>
          <w:rFonts w:ascii="Calibri" w:eastAsia="Calibri" w:hAnsi="Calibri" w:cs="Calibri"/>
          <w:szCs w:val="22"/>
          <w:lang w:eastAsia="fr-FR"/>
        </w:rPr>
        <w:t>s</w:t>
      </w:r>
      <w:r w:rsidRPr="00290646">
        <w:rPr>
          <w:rFonts w:ascii="Calibri" w:eastAsia="Calibri" w:hAnsi="Calibri" w:cs="Calibri"/>
          <w:szCs w:val="22"/>
          <w:lang w:eastAsia="fr-FR"/>
        </w:rPr>
        <w:t xml:space="preserve"> est avant tout de la compréhension de lecture.</w:t>
      </w:r>
    </w:p>
    <w:p w:rsidR="00C006F9" w:rsidRDefault="00C006F9" w:rsidP="00290646">
      <w:pPr>
        <w:jc w:val="both"/>
        <w:rPr>
          <w:rFonts w:ascii="Calibri" w:eastAsia="Calibri" w:hAnsi="Calibri" w:cs="Calibri"/>
          <w:szCs w:val="22"/>
          <w:lang w:eastAsia="fr-FR"/>
        </w:rPr>
      </w:pPr>
    </w:p>
    <w:p w:rsidR="00C006F9" w:rsidRPr="00290646" w:rsidRDefault="00C006F9" w:rsidP="00290646">
      <w:pPr>
        <w:jc w:val="both"/>
        <w:rPr>
          <w:rFonts w:ascii="Calibri" w:eastAsia="Calibri" w:hAnsi="Calibri" w:cs="Calibri"/>
          <w:szCs w:val="22"/>
          <w:lang w:eastAsia="fr-FR"/>
        </w:rPr>
      </w:pPr>
      <w:r>
        <w:rPr>
          <w:rFonts w:ascii="Calibri" w:eastAsia="Calibri" w:hAnsi="Calibri" w:cs="Calibri"/>
          <w:szCs w:val="22"/>
          <w:lang w:eastAsia="fr-FR"/>
        </w:rPr>
        <w:t>Il faudra vérifier sur les listes s’il n’y a pas de frères et sœurs dans le même groupe.</w:t>
      </w:r>
    </w:p>
    <w:p w:rsidR="00290646" w:rsidRPr="00231C8C" w:rsidRDefault="00290646" w:rsidP="00290646">
      <w:pPr>
        <w:rPr>
          <w:rFonts w:asciiTheme="minorHAnsi" w:hAnsiTheme="minorHAnsi" w:cs="Arial"/>
          <w:b/>
          <w:u w:val="single"/>
        </w:rPr>
      </w:pPr>
    </w:p>
    <w:p w:rsidR="00510506" w:rsidRPr="00231C8C" w:rsidRDefault="00510506" w:rsidP="00510506">
      <w:pPr>
        <w:autoSpaceDN w:val="0"/>
        <w:jc w:val="both"/>
        <w:textAlignment w:val="baseline"/>
        <w:rPr>
          <w:rFonts w:asciiTheme="minorHAnsi" w:hAnsiTheme="minorHAnsi"/>
          <w:lang w:eastAsia="fr-FR"/>
        </w:rPr>
      </w:pPr>
    </w:p>
    <w:p w:rsidR="00E17253" w:rsidRPr="00231C8C" w:rsidRDefault="00E17253" w:rsidP="00E17253">
      <w:pPr>
        <w:rPr>
          <w:rFonts w:asciiTheme="minorHAnsi" w:hAnsiTheme="minorHAnsi" w:cs="Arial"/>
          <w:b/>
          <w:u w:val="single"/>
        </w:rPr>
      </w:pPr>
      <w:r w:rsidRPr="00231C8C">
        <w:rPr>
          <w:rFonts w:asciiTheme="minorHAnsi" w:hAnsiTheme="minorHAnsi" w:cs="Arial"/>
          <w:b/>
          <w:u w:val="single"/>
        </w:rPr>
        <w:t>6 – Projet Rallye lecture</w:t>
      </w:r>
    </w:p>
    <w:p w:rsidR="00DB0C64" w:rsidRDefault="00DB0C64" w:rsidP="00E17253">
      <w:pPr>
        <w:rPr>
          <w:rFonts w:asciiTheme="minorHAnsi" w:hAnsiTheme="minorHAnsi" w:cs="Arial"/>
          <w:b/>
          <w:u w:val="single"/>
        </w:rPr>
      </w:pPr>
    </w:p>
    <w:p w:rsidR="004F7136" w:rsidRPr="004F7136" w:rsidRDefault="004F7136" w:rsidP="00E17253">
      <w:pPr>
        <w:rPr>
          <w:rFonts w:asciiTheme="minorHAnsi" w:hAnsiTheme="minorHAnsi" w:cs="Arial"/>
        </w:rPr>
      </w:pPr>
      <w:r>
        <w:rPr>
          <w:rFonts w:asciiTheme="minorHAnsi" w:hAnsiTheme="minorHAnsi" w:cs="Arial"/>
        </w:rPr>
        <w:t>Cette année nous avons reconduit le rallye lecture pour toutes les classes et tous les élèves.</w:t>
      </w:r>
    </w:p>
    <w:p w:rsidR="004F7136" w:rsidRDefault="004F7136" w:rsidP="00E17253">
      <w:pPr>
        <w:rPr>
          <w:rFonts w:asciiTheme="minorHAnsi" w:hAnsiTheme="minorHAnsi" w:cs="Arial"/>
        </w:rPr>
      </w:pPr>
      <w:r>
        <w:rPr>
          <w:rFonts w:asciiTheme="minorHAnsi" w:hAnsiTheme="minorHAnsi" w:cs="Arial"/>
        </w:rPr>
        <w:t>Nous avons rajouté des livres. Désormais près de 450, de tous niveaux,  sont disponibles.</w:t>
      </w:r>
    </w:p>
    <w:p w:rsidR="00DB0C64" w:rsidRPr="00231C8C" w:rsidRDefault="004F7136" w:rsidP="00E17253">
      <w:pPr>
        <w:rPr>
          <w:rFonts w:asciiTheme="minorHAnsi" w:hAnsiTheme="minorHAnsi" w:cs="Arial"/>
        </w:rPr>
      </w:pPr>
      <w:r>
        <w:rPr>
          <w:rFonts w:asciiTheme="minorHAnsi" w:hAnsiTheme="minorHAnsi" w:cs="Arial"/>
        </w:rPr>
        <w:t>Rappel du fonctionnement :</w:t>
      </w:r>
    </w:p>
    <w:p w:rsidR="00DB0C64" w:rsidRPr="00231C8C" w:rsidRDefault="004F7136" w:rsidP="00E17253">
      <w:pPr>
        <w:rPr>
          <w:rFonts w:asciiTheme="minorHAnsi" w:hAnsiTheme="minorHAnsi" w:cs="Arial"/>
        </w:rPr>
      </w:pPr>
      <w:r>
        <w:rPr>
          <w:rFonts w:asciiTheme="minorHAnsi" w:hAnsiTheme="minorHAnsi" w:cs="Arial"/>
        </w:rPr>
        <w:t>Il existe</w:t>
      </w:r>
      <w:r w:rsidR="00DB0C64" w:rsidRPr="00231C8C">
        <w:rPr>
          <w:rFonts w:asciiTheme="minorHAnsi" w:hAnsiTheme="minorHAnsi" w:cs="Arial"/>
        </w:rPr>
        <w:t xml:space="preserve"> un rallye par niveau (CE2 – CM1 – CM2). Les élèves peuvent emprunter ou lire un livre en allant à la bibliothèque selon le planning de celle-ci</w:t>
      </w:r>
      <w:r w:rsidR="00FB2CB2" w:rsidRPr="00231C8C">
        <w:rPr>
          <w:rFonts w:asciiTheme="minorHAnsi" w:hAnsiTheme="minorHAnsi" w:cs="Arial"/>
        </w:rPr>
        <w:t xml:space="preserve"> (à chaque récréation</w:t>
      </w:r>
      <w:r>
        <w:rPr>
          <w:rFonts w:asciiTheme="minorHAnsi" w:hAnsiTheme="minorHAnsi" w:cs="Arial"/>
        </w:rPr>
        <w:t xml:space="preserve"> et sur le temps de midi</w:t>
      </w:r>
      <w:r w:rsidR="00FB2CB2" w:rsidRPr="00231C8C">
        <w:rPr>
          <w:rFonts w:asciiTheme="minorHAnsi" w:hAnsiTheme="minorHAnsi" w:cs="Arial"/>
        </w:rPr>
        <w:t xml:space="preserve">). La </w:t>
      </w:r>
      <w:r w:rsidR="00BD6708">
        <w:rPr>
          <w:rFonts w:asciiTheme="minorHAnsi" w:hAnsiTheme="minorHAnsi" w:cs="Arial"/>
        </w:rPr>
        <w:t>gestion des emprunts et retours</w:t>
      </w:r>
      <w:r w:rsidR="00FB2CB2" w:rsidRPr="00231C8C">
        <w:rPr>
          <w:rFonts w:asciiTheme="minorHAnsi" w:hAnsiTheme="minorHAnsi" w:cs="Arial"/>
        </w:rPr>
        <w:t xml:space="preserve"> est </w:t>
      </w:r>
      <w:r w:rsidR="00BD6708">
        <w:rPr>
          <w:rFonts w:asciiTheme="minorHAnsi" w:hAnsiTheme="minorHAnsi" w:cs="Arial"/>
        </w:rPr>
        <w:t>faite</w:t>
      </w:r>
      <w:r w:rsidR="00FB2CB2" w:rsidRPr="00231C8C">
        <w:rPr>
          <w:rFonts w:asciiTheme="minorHAnsi" w:hAnsiTheme="minorHAnsi" w:cs="Arial"/>
        </w:rPr>
        <w:t xml:space="preserve"> par les élèves eux-mêmes. Des élèves volontaires se succèdent donc pour noter les livres empruntés ou rendus.</w:t>
      </w:r>
    </w:p>
    <w:p w:rsidR="00FB2CB2" w:rsidRPr="00231C8C" w:rsidRDefault="00FB2CB2" w:rsidP="00E17253">
      <w:pPr>
        <w:rPr>
          <w:rFonts w:asciiTheme="minorHAnsi" w:hAnsiTheme="minorHAnsi" w:cs="Arial"/>
        </w:rPr>
      </w:pPr>
      <w:r w:rsidRPr="00231C8C">
        <w:rPr>
          <w:rFonts w:asciiTheme="minorHAnsi" w:hAnsiTheme="minorHAnsi" w:cs="Arial"/>
        </w:rPr>
        <w:t>Quand un livre est terminé par l’élève, celui-ci répond à un questionnaire sur le site rallye-lect</w:t>
      </w:r>
      <w:r w:rsidR="0047020A" w:rsidRPr="00231C8C">
        <w:rPr>
          <w:rFonts w:asciiTheme="minorHAnsi" w:hAnsiTheme="minorHAnsi" w:cs="Arial"/>
        </w:rPr>
        <w:t>ure.fr. Il ne doit répondre (par</w:t>
      </w:r>
      <w:r w:rsidRPr="00231C8C">
        <w:rPr>
          <w:rFonts w:asciiTheme="minorHAnsi" w:hAnsiTheme="minorHAnsi" w:cs="Arial"/>
        </w:rPr>
        <w:t xml:space="preserve"> souci d’équité) </w:t>
      </w:r>
      <w:r w:rsidRPr="00BD6708">
        <w:rPr>
          <w:rFonts w:asciiTheme="minorHAnsi" w:hAnsiTheme="minorHAnsi" w:cs="Arial"/>
          <w:b/>
        </w:rPr>
        <w:t>qu’aux questionnaires des livres empruntés à l’école</w:t>
      </w:r>
      <w:r w:rsidRPr="00231C8C">
        <w:rPr>
          <w:rFonts w:asciiTheme="minorHAnsi" w:hAnsiTheme="minorHAnsi" w:cs="Arial"/>
        </w:rPr>
        <w:t xml:space="preserve">. </w:t>
      </w:r>
      <w:r w:rsidR="00BD6708">
        <w:rPr>
          <w:rFonts w:asciiTheme="minorHAnsi" w:hAnsiTheme="minorHAnsi" w:cs="Arial"/>
        </w:rPr>
        <w:t xml:space="preserve">Les questionnaires sont sur 5 points. Mais il est possible d’avoir des points de bonus selon la difficulté du livre emprunté. Ainsi, si un élève emprunte un livre rouge, il a automatiquement un point de bonus, s’il emprunte un livre noir, il a automatiquement 2 points de bonus. </w:t>
      </w:r>
      <w:r w:rsidRPr="00231C8C">
        <w:rPr>
          <w:rFonts w:asciiTheme="minorHAnsi" w:hAnsiTheme="minorHAnsi" w:cs="Arial"/>
        </w:rPr>
        <w:t>A la fin de l’année, nous connaîtrons les élèves qui auront remporté le rallye lecture de chaque niveau.</w:t>
      </w:r>
    </w:p>
    <w:p w:rsidR="00572D02" w:rsidRDefault="00572D02" w:rsidP="00E17253">
      <w:pPr>
        <w:rPr>
          <w:rFonts w:asciiTheme="minorHAnsi" w:hAnsiTheme="minorHAnsi" w:cs="Arial"/>
        </w:rPr>
      </w:pPr>
      <w:r w:rsidRPr="00231C8C">
        <w:rPr>
          <w:rFonts w:asciiTheme="minorHAnsi" w:hAnsiTheme="minorHAnsi" w:cs="Arial"/>
        </w:rPr>
        <w:t>Les élèves peuvent répondre aux questionnaires soit chez eux, soit via l’ordinateur de la classe.</w:t>
      </w:r>
    </w:p>
    <w:p w:rsidR="00BD6708" w:rsidRPr="00231C8C" w:rsidRDefault="00BD6708" w:rsidP="00E17253">
      <w:pPr>
        <w:rPr>
          <w:rFonts w:asciiTheme="minorHAnsi" w:hAnsiTheme="minorHAnsi" w:cs="Arial"/>
        </w:rPr>
      </w:pPr>
      <w:r>
        <w:rPr>
          <w:rFonts w:asciiTheme="minorHAnsi" w:hAnsiTheme="minorHAnsi" w:cs="Arial"/>
        </w:rPr>
        <w:t>Les élèves peuvent emprunter des livres qu’ils ont lus l’année dernière (on a toujours plaisir à relire un livre qu’on a aimé)  à condition qu’il s’engage à le relire et non à répondre au questionnaire de mémoire. Nous n’avons pas les moyens de vérifier si les élèves respectent cette règle mais nous leur avons bien expliqué que s’ils ne la respectaient pas</w:t>
      </w:r>
      <w:r w:rsidR="008A2E29">
        <w:rPr>
          <w:rFonts w:asciiTheme="minorHAnsi" w:hAnsiTheme="minorHAnsi" w:cs="Arial"/>
        </w:rPr>
        <w:t>, il faudrait qu’ils aient conscience qu’ils ont triché.</w:t>
      </w:r>
    </w:p>
    <w:p w:rsidR="001803BB" w:rsidRPr="00231C8C" w:rsidRDefault="001803BB" w:rsidP="00E17253">
      <w:pPr>
        <w:rPr>
          <w:rFonts w:asciiTheme="minorHAnsi" w:hAnsiTheme="minorHAnsi" w:cs="Arial"/>
          <w:color w:val="FF0000"/>
        </w:rPr>
      </w:pPr>
    </w:p>
    <w:p w:rsidR="00E17253" w:rsidRPr="00231C8C" w:rsidRDefault="00E17253" w:rsidP="00E17253">
      <w:pPr>
        <w:rPr>
          <w:rFonts w:asciiTheme="minorHAnsi" w:hAnsiTheme="minorHAnsi" w:cs="Arial"/>
          <w:b/>
          <w:u w:val="single"/>
        </w:rPr>
      </w:pPr>
      <w:r w:rsidRPr="00231C8C">
        <w:rPr>
          <w:rFonts w:asciiTheme="minorHAnsi" w:hAnsiTheme="minorHAnsi" w:cs="Arial"/>
          <w:b/>
          <w:u w:val="single"/>
        </w:rPr>
        <w:t>7- Projet fluence</w:t>
      </w:r>
    </w:p>
    <w:p w:rsidR="00FB2CB2" w:rsidRDefault="00FB2CB2" w:rsidP="00E17253">
      <w:pPr>
        <w:rPr>
          <w:rFonts w:asciiTheme="minorHAnsi" w:hAnsiTheme="minorHAnsi" w:cs="Arial"/>
          <w:b/>
          <w:u w:val="single"/>
        </w:rPr>
      </w:pPr>
    </w:p>
    <w:p w:rsidR="00BD6708" w:rsidRPr="00BD6708" w:rsidRDefault="00BD6708" w:rsidP="00E17253">
      <w:pPr>
        <w:rPr>
          <w:rFonts w:asciiTheme="minorHAnsi" w:hAnsiTheme="minorHAnsi" w:cs="Arial"/>
        </w:rPr>
      </w:pPr>
      <w:r>
        <w:rPr>
          <w:rFonts w:asciiTheme="minorHAnsi" w:hAnsiTheme="minorHAnsi" w:cs="Arial"/>
        </w:rPr>
        <w:t>Là aussi, nous reconduisons ce projet pour cette année.</w:t>
      </w:r>
    </w:p>
    <w:p w:rsidR="00FB2CB2" w:rsidRPr="00231C8C" w:rsidRDefault="00BD6708" w:rsidP="00E17253">
      <w:pPr>
        <w:rPr>
          <w:rFonts w:asciiTheme="minorHAnsi" w:hAnsiTheme="minorHAnsi" w:cs="Arial"/>
        </w:rPr>
      </w:pPr>
      <w:r>
        <w:rPr>
          <w:rFonts w:asciiTheme="minorHAnsi" w:hAnsiTheme="minorHAnsi" w:cs="Arial"/>
        </w:rPr>
        <w:t>Nous rappelons que p</w:t>
      </w:r>
      <w:r w:rsidR="00FB2CB2" w:rsidRPr="00231C8C">
        <w:rPr>
          <w:rFonts w:asciiTheme="minorHAnsi" w:hAnsiTheme="minorHAnsi" w:cs="Arial"/>
        </w:rPr>
        <w:t>our que les élèves aient le goût de la lecture, il faut, notamment, qu’ils aient une lecture fluide. Un enfant qui bu</w:t>
      </w:r>
      <w:r w:rsidR="00913E69" w:rsidRPr="00231C8C">
        <w:rPr>
          <w:rFonts w:asciiTheme="minorHAnsi" w:hAnsiTheme="minorHAnsi" w:cs="Arial"/>
        </w:rPr>
        <w:t>tte sur les mots en lisant accède plus difficilement à la compréhension car il est essentielleme</w:t>
      </w:r>
      <w:r w:rsidR="005A5F5E" w:rsidRPr="00231C8C">
        <w:rPr>
          <w:rFonts w:asciiTheme="minorHAnsi" w:hAnsiTheme="minorHAnsi" w:cs="Arial"/>
        </w:rPr>
        <w:t>nt concentré sur le déchiffrage. I</w:t>
      </w:r>
      <w:r w:rsidR="00913E69" w:rsidRPr="00231C8C">
        <w:rPr>
          <w:rFonts w:asciiTheme="minorHAnsi" w:hAnsiTheme="minorHAnsi" w:cs="Arial"/>
        </w:rPr>
        <w:t>l est alors plus difficile pour lui d’apprécier ce qu’il lit.</w:t>
      </w:r>
    </w:p>
    <w:p w:rsidR="00F33ABE" w:rsidRDefault="00913E69" w:rsidP="00E17253">
      <w:pPr>
        <w:rPr>
          <w:rFonts w:asciiTheme="minorHAnsi" w:hAnsiTheme="minorHAnsi" w:cs="Arial"/>
        </w:rPr>
      </w:pPr>
      <w:r w:rsidRPr="00231C8C">
        <w:rPr>
          <w:rFonts w:asciiTheme="minorHAnsi" w:hAnsiTheme="minorHAnsi" w:cs="Arial"/>
        </w:rPr>
        <w:t xml:space="preserve">Nous avons fait passer à chaque élève </w:t>
      </w:r>
      <w:r w:rsidR="00F33ABE">
        <w:rPr>
          <w:rFonts w:asciiTheme="minorHAnsi" w:hAnsiTheme="minorHAnsi" w:cs="Arial"/>
        </w:rPr>
        <w:t>le même</w:t>
      </w:r>
      <w:r w:rsidRPr="00231C8C">
        <w:rPr>
          <w:rFonts w:asciiTheme="minorHAnsi" w:hAnsiTheme="minorHAnsi" w:cs="Arial"/>
        </w:rPr>
        <w:t xml:space="preserve"> test de fluence (fluidité de lecture) </w:t>
      </w:r>
      <w:r w:rsidR="00F33ABE">
        <w:rPr>
          <w:rFonts w:asciiTheme="minorHAnsi" w:hAnsiTheme="minorHAnsi" w:cs="Arial"/>
        </w:rPr>
        <w:t>que l’année dernière</w:t>
      </w:r>
      <w:r w:rsidRPr="00231C8C">
        <w:rPr>
          <w:rFonts w:asciiTheme="minorHAnsi" w:hAnsiTheme="minorHAnsi" w:cs="Arial"/>
        </w:rPr>
        <w:t>.</w:t>
      </w:r>
    </w:p>
    <w:p w:rsidR="00F33ABE" w:rsidRDefault="00F33ABE" w:rsidP="00E17253">
      <w:pPr>
        <w:rPr>
          <w:rFonts w:asciiTheme="minorHAnsi" w:hAnsiTheme="minorHAnsi" w:cs="Arial"/>
        </w:rPr>
      </w:pPr>
      <w:r>
        <w:rPr>
          <w:rFonts w:asciiTheme="minorHAnsi" w:hAnsiTheme="minorHAnsi" w:cs="Arial"/>
        </w:rPr>
        <w:t>L</w:t>
      </w:r>
      <w:r w:rsidR="008A2E29">
        <w:rPr>
          <w:rFonts w:asciiTheme="minorHAnsi" w:hAnsiTheme="minorHAnsi" w:cs="Arial"/>
        </w:rPr>
        <w:t>a répartition des résultats est la suivante</w:t>
      </w:r>
      <w:r>
        <w:rPr>
          <w:rFonts w:asciiTheme="minorHAnsi" w:hAnsiTheme="minorHAnsi" w:cs="Arial"/>
        </w:rPr>
        <w:t> sachant que les élèves se situant entre 90 et 100 sont les élèves les plus performants :</w:t>
      </w:r>
    </w:p>
    <w:p w:rsidR="00F33ABE" w:rsidRDefault="00F33ABE" w:rsidP="00E17253">
      <w:pPr>
        <w:rPr>
          <w:rFonts w:asciiTheme="minorHAnsi" w:hAnsiTheme="minorHAnsi" w:cs="Arial"/>
        </w:rPr>
      </w:pPr>
    </w:p>
    <w:p w:rsidR="00F33ABE" w:rsidRDefault="00F33ABE" w:rsidP="00E17253">
      <w:pPr>
        <w:rPr>
          <w:rFonts w:asciiTheme="minorHAnsi" w:hAnsiTheme="minorHAnsi" w:cs="Arial"/>
        </w:rPr>
      </w:pPr>
    </w:p>
    <w:tbl>
      <w:tblPr>
        <w:tblW w:w="11000" w:type="dxa"/>
        <w:tblInd w:w="55" w:type="dxa"/>
        <w:tblCellMar>
          <w:left w:w="70" w:type="dxa"/>
          <w:right w:w="70" w:type="dxa"/>
        </w:tblCellMar>
        <w:tblLook w:val="04A0" w:firstRow="1" w:lastRow="0" w:firstColumn="1" w:lastColumn="0" w:noHBand="0" w:noVBand="1"/>
      </w:tblPr>
      <w:tblGrid>
        <w:gridCol w:w="860"/>
        <w:gridCol w:w="940"/>
        <w:gridCol w:w="880"/>
        <w:gridCol w:w="820"/>
        <w:gridCol w:w="1020"/>
        <w:gridCol w:w="800"/>
        <w:gridCol w:w="820"/>
        <w:gridCol w:w="880"/>
        <w:gridCol w:w="719"/>
        <w:gridCol w:w="820"/>
        <w:gridCol w:w="940"/>
        <w:gridCol w:w="719"/>
        <w:gridCol w:w="820"/>
      </w:tblGrid>
      <w:tr w:rsidR="00845A4C" w:rsidRPr="00845A4C" w:rsidTr="00845A4C">
        <w:trPr>
          <w:trHeight w:val="1200"/>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000000"/>
                <w:sz w:val="22"/>
                <w:szCs w:val="22"/>
                <w:lang w:eastAsia="fr-FR"/>
              </w:rPr>
            </w:pPr>
          </w:p>
        </w:tc>
        <w:tc>
          <w:tcPr>
            <w:tcW w:w="940" w:type="dxa"/>
            <w:tcBorders>
              <w:top w:val="single" w:sz="8" w:space="0" w:color="auto"/>
              <w:left w:val="single" w:sz="8" w:space="0" w:color="auto"/>
              <w:bottom w:val="nil"/>
              <w:right w:val="nil"/>
            </w:tcBorders>
            <w:shd w:val="clear" w:color="auto" w:fill="auto"/>
            <w:vAlign w:val="bottom"/>
            <w:hideMark/>
          </w:tcPr>
          <w:p w:rsidR="00845A4C" w:rsidRPr="00845A4C" w:rsidRDefault="00845A4C" w:rsidP="00845A4C">
            <w:pPr>
              <w:suppressAutoHyphens w:val="0"/>
              <w:jc w:val="center"/>
              <w:rPr>
                <w:rFonts w:ascii="Calibri" w:hAnsi="Calibri"/>
                <w:color w:val="000000"/>
                <w:sz w:val="22"/>
                <w:szCs w:val="22"/>
                <w:lang w:eastAsia="fr-FR"/>
              </w:rPr>
            </w:pPr>
            <w:r w:rsidRPr="00845A4C">
              <w:rPr>
                <w:rFonts w:ascii="Calibri" w:hAnsi="Calibri"/>
                <w:color w:val="000000"/>
                <w:sz w:val="22"/>
                <w:szCs w:val="22"/>
                <w:lang w:eastAsia="fr-FR"/>
              </w:rPr>
              <w:t>nombre d'élèves en CE2 2018</w:t>
            </w:r>
          </w:p>
        </w:tc>
        <w:tc>
          <w:tcPr>
            <w:tcW w:w="88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b/>
                <w:bCs/>
                <w:color w:val="000000"/>
                <w:sz w:val="22"/>
                <w:szCs w:val="22"/>
                <w:lang w:eastAsia="fr-FR"/>
              </w:rPr>
            </w:pPr>
            <w:r w:rsidRPr="00845A4C">
              <w:rPr>
                <w:rFonts w:ascii="Calibri" w:hAnsi="Calibri"/>
                <w:b/>
                <w:bCs/>
                <w:color w:val="000000"/>
                <w:sz w:val="22"/>
                <w:szCs w:val="22"/>
                <w:lang w:eastAsia="fr-FR"/>
              </w:rPr>
              <w:t>% des élèves en CE2 2018</w:t>
            </w:r>
          </w:p>
        </w:tc>
        <w:tc>
          <w:tcPr>
            <w:tcW w:w="82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 des élèves en CE2 2017</w:t>
            </w:r>
          </w:p>
        </w:tc>
        <w:tc>
          <w:tcPr>
            <w:tcW w:w="1020" w:type="dxa"/>
            <w:tcBorders>
              <w:top w:val="single" w:sz="8" w:space="0" w:color="auto"/>
              <w:left w:val="single" w:sz="8" w:space="0" w:color="auto"/>
              <w:bottom w:val="nil"/>
              <w:right w:val="nil"/>
            </w:tcBorders>
            <w:shd w:val="clear" w:color="auto" w:fill="auto"/>
            <w:vAlign w:val="bottom"/>
            <w:hideMark/>
          </w:tcPr>
          <w:p w:rsidR="00845A4C" w:rsidRPr="00845A4C" w:rsidRDefault="00845A4C" w:rsidP="00845A4C">
            <w:pPr>
              <w:suppressAutoHyphens w:val="0"/>
              <w:jc w:val="center"/>
              <w:rPr>
                <w:rFonts w:ascii="Calibri" w:hAnsi="Calibri"/>
                <w:color w:val="000000"/>
                <w:sz w:val="22"/>
                <w:szCs w:val="22"/>
                <w:lang w:eastAsia="fr-FR"/>
              </w:rPr>
            </w:pPr>
            <w:r w:rsidRPr="00845A4C">
              <w:rPr>
                <w:rFonts w:ascii="Calibri" w:hAnsi="Calibri"/>
                <w:color w:val="000000"/>
                <w:sz w:val="22"/>
                <w:szCs w:val="22"/>
                <w:lang w:eastAsia="fr-FR"/>
              </w:rPr>
              <w:t>nombre d'élèves en CM1 2018</w:t>
            </w:r>
          </w:p>
        </w:tc>
        <w:tc>
          <w:tcPr>
            <w:tcW w:w="80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b/>
                <w:bCs/>
                <w:color w:val="000000"/>
                <w:sz w:val="22"/>
                <w:szCs w:val="22"/>
                <w:lang w:eastAsia="fr-FR"/>
              </w:rPr>
            </w:pPr>
            <w:r w:rsidRPr="00845A4C">
              <w:rPr>
                <w:rFonts w:ascii="Calibri" w:hAnsi="Calibri"/>
                <w:b/>
                <w:bCs/>
                <w:color w:val="000000"/>
                <w:sz w:val="22"/>
                <w:szCs w:val="22"/>
                <w:lang w:eastAsia="fr-FR"/>
              </w:rPr>
              <w:t>% des élèves en CM1 2018</w:t>
            </w:r>
          </w:p>
        </w:tc>
        <w:tc>
          <w:tcPr>
            <w:tcW w:w="82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 des élèves en CM1 2017</w:t>
            </w:r>
          </w:p>
        </w:tc>
        <w:tc>
          <w:tcPr>
            <w:tcW w:w="880" w:type="dxa"/>
            <w:tcBorders>
              <w:top w:val="single" w:sz="8" w:space="0" w:color="auto"/>
              <w:left w:val="single" w:sz="8" w:space="0" w:color="auto"/>
              <w:bottom w:val="nil"/>
              <w:right w:val="nil"/>
            </w:tcBorders>
            <w:shd w:val="clear" w:color="auto" w:fill="auto"/>
            <w:vAlign w:val="bottom"/>
            <w:hideMark/>
          </w:tcPr>
          <w:p w:rsidR="00845A4C" w:rsidRPr="00845A4C" w:rsidRDefault="00845A4C" w:rsidP="00845A4C">
            <w:pPr>
              <w:suppressAutoHyphens w:val="0"/>
              <w:jc w:val="center"/>
              <w:rPr>
                <w:rFonts w:ascii="Calibri" w:hAnsi="Calibri"/>
                <w:color w:val="000000"/>
                <w:sz w:val="22"/>
                <w:szCs w:val="22"/>
                <w:lang w:eastAsia="fr-FR"/>
              </w:rPr>
            </w:pPr>
            <w:r w:rsidRPr="00845A4C">
              <w:rPr>
                <w:rFonts w:ascii="Calibri" w:hAnsi="Calibri"/>
                <w:color w:val="000000"/>
                <w:sz w:val="22"/>
                <w:szCs w:val="22"/>
                <w:lang w:eastAsia="fr-FR"/>
              </w:rPr>
              <w:t>nombre d'élèves en CM2 2018</w:t>
            </w:r>
          </w:p>
        </w:tc>
        <w:tc>
          <w:tcPr>
            <w:tcW w:w="70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b/>
                <w:bCs/>
                <w:color w:val="000000"/>
                <w:sz w:val="22"/>
                <w:szCs w:val="22"/>
                <w:lang w:eastAsia="fr-FR"/>
              </w:rPr>
            </w:pPr>
            <w:r w:rsidRPr="00845A4C">
              <w:rPr>
                <w:rFonts w:ascii="Calibri" w:hAnsi="Calibri"/>
                <w:b/>
                <w:bCs/>
                <w:color w:val="000000"/>
                <w:sz w:val="22"/>
                <w:szCs w:val="22"/>
                <w:lang w:eastAsia="fr-FR"/>
              </w:rPr>
              <w:t>% des élèves en CM2 2018</w:t>
            </w:r>
          </w:p>
        </w:tc>
        <w:tc>
          <w:tcPr>
            <w:tcW w:w="82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 des élèves en CM2 2017</w:t>
            </w:r>
          </w:p>
        </w:tc>
        <w:tc>
          <w:tcPr>
            <w:tcW w:w="940" w:type="dxa"/>
            <w:tcBorders>
              <w:top w:val="single" w:sz="8" w:space="0" w:color="auto"/>
              <w:left w:val="single" w:sz="8" w:space="0" w:color="auto"/>
              <w:bottom w:val="nil"/>
              <w:right w:val="nil"/>
            </w:tcBorders>
            <w:shd w:val="clear" w:color="auto" w:fill="auto"/>
            <w:vAlign w:val="bottom"/>
            <w:hideMark/>
          </w:tcPr>
          <w:p w:rsidR="00845A4C" w:rsidRPr="00845A4C" w:rsidRDefault="00845A4C" w:rsidP="00845A4C">
            <w:pPr>
              <w:suppressAutoHyphens w:val="0"/>
              <w:jc w:val="center"/>
              <w:rPr>
                <w:rFonts w:ascii="Calibri" w:hAnsi="Calibri"/>
                <w:color w:val="000000"/>
                <w:sz w:val="22"/>
                <w:szCs w:val="22"/>
                <w:lang w:eastAsia="fr-FR"/>
              </w:rPr>
            </w:pPr>
            <w:r w:rsidRPr="00845A4C">
              <w:rPr>
                <w:rFonts w:ascii="Calibri" w:hAnsi="Calibri"/>
                <w:color w:val="000000"/>
                <w:sz w:val="22"/>
                <w:szCs w:val="22"/>
                <w:lang w:eastAsia="fr-FR"/>
              </w:rPr>
              <w:t>nombre d'élèves école 2018</w:t>
            </w:r>
          </w:p>
        </w:tc>
        <w:tc>
          <w:tcPr>
            <w:tcW w:w="70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b/>
                <w:bCs/>
                <w:color w:val="000000"/>
                <w:sz w:val="22"/>
                <w:szCs w:val="22"/>
                <w:lang w:eastAsia="fr-FR"/>
              </w:rPr>
            </w:pPr>
            <w:r w:rsidRPr="00845A4C">
              <w:rPr>
                <w:rFonts w:ascii="Calibri" w:hAnsi="Calibri"/>
                <w:b/>
                <w:bCs/>
                <w:color w:val="000000"/>
                <w:sz w:val="22"/>
                <w:szCs w:val="22"/>
                <w:lang w:eastAsia="fr-FR"/>
              </w:rPr>
              <w:t>% des élèves en école 2018</w:t>
            </w:r>
          </w:p>
        </w:tc>
        <w:tc>
          <w:tcPr>
            <w:tcW w:w="820" w:type="dxa"/>
            <w:tcBorders>
              <w:top w:val="single" w:sz="8" w:space="0" w:color="auto"/>
              <w:left w:val="nil"/>
              <w:bottom w:val="nil"/>
              <w:right w:val="nil"/>
            </w:tcBorders>
            <w:shd w:val="clear" w:color="auto" w:fill="auto"/>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 des élèves en école 2017</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90 à 100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12</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15,0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11,9</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25</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26,6</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9,9</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16</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21,3</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12,9</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54</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21,7</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11,5</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80 à 90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10,0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6,8</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5,3</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12,7</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9</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12,0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12,9</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22</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8,8</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11,0</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70 à 80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7</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8,8</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3,4</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14</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14,9</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4,2</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6,7</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7,1</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26</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10,4</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4,5</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FF0000"/>
                <w:sz w:val="22"/>
                <w:szCs w:val="22"/>
                <w:lang w:eastAsia="fr-FR"/>
              </w:rPr>
            </w:pPr>
            <w:r w:rsidRPr="00845A4C">
              <w:rPr>
                <w:rFonts w:ascii="Calibri" w:hAnsi="Calibri"/>
                <w:color w:val="FF0000"/>
                <w:sz w:val="22"/>
                <w:szCs w:val="22"/>
                <w:lang w:eastAsia="fr-FR"/>
              </w:rPr>
              <w:t>70 à 100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27</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33,8</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22,1</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44</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46,8</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26,8</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30</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40,0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32,9</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102</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41,0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27,0</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60 à 70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10,0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3,4</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4,3</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2,8</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8,0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5,7</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18</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7,2</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4,0</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50 à 60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6,3</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11,9</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9</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9,6</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11,3</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5,3</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8,6</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18</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7,2</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10,5</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40 à 50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7,5</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6,8</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8,5</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7,0</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15</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20,0</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7,1</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29</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11,6</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6,5</w:t>
            </w:r>
          </w:p>
        </w:tc>
      </w:tr>
      <w:tr w:rsidR="00845A4C" w:rsidRPr="00845A4C" w:rsidTr="00845A4C">
        <w:trPr>
          <w:trHeight w:val="375"/>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FF0000"/>
                <w:sz w:val="22"/>
                <w:szCs w:val="22"/>
                <w:lang w:eastAsia="fr-FR"/>
              </w:rPr>
            </w:pPr>
            <w:r w:rsidRPr="00845A4C">
              <w:rPr>
                <w:rFonts w:ascii="Calibri" w:hAnsi="Calibri"/>
                <w:color w:val="FF0000"/>
                <w:sz w:val="22"/>
                <w:szCs w:val="22"/>
                <w:lang w:eastAsia="fr-FR"/>
              </w:rPr>
              <w:t>40 à 70</w:t>
            </w:r>
          </w:p>
        </w:tc>
        <w:tc>
          <w:tcPr>
            <w:tcW w:w="940" w:type="dxa"/>
            <w:tcBorders>
              <w:top w:val="nil"/>
              <w:left w:val="single" w:sz="8" w:space="0" w:color="auto"/>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19</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23,8</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22,1</w:t>
            </w:r>
          </w:p>
        </w:tc>
        <w:tc>
          <w:tcPr>
            <w:tcW w:w="102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21</w:t>
            </w:r>
          </w:p>
        </w:tc>
        <w:tc>
          <w:tcPr>
            <w:tcW w:w="8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22,3</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21,1</w:t>
            </w:r>
          </w:p>
        </w:tc>
        <w:tc>
          <w:tcPr>
            <w:tcW w:w="88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25</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33,3</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21,4</w:t>
            </w:r>
          </w:p>
        </w:tc>
        <w:tc>
          <w:tcPr>
            <w:tcW w:w="94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65</w:t>
            </w:r>
          </w:p>
        </w:tc>
        <w:tc>
          <w:tcPr>
            <w:tcW w:w="700" w:type="dxa"/>
            <w:tcBorders>
              <w:top w:val="nil"/>
              <w:left w:val="nil"/>
              <w:bottom w:val="nil"/>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26,1</w:t>
            </w:r>
          </w:p>
        </w:tc>
        <w:tc>
          <w:tcPr>
            <w:tcW w:w="820" w:type="dxa"/>
            <w:tcBorders>
              <w:top w:val="nil"/>
              <w:left w:val="nil"/>
              <w:bottom w:val="nil"/>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21,0</w:t>
            </w:r>
          </w:p>
        </w:tc>
      </w:tr>
      <w:tr w:rsidR="00845A4C" w:rsidRPr="00845A4C" w:rsidTr="00845A4C">
        <w:trPr>
          <w:trHeight w:val="375"/>
        </w:trPr>
        <w:tc>
          <w:tcPr>
            <w:tcW w:w="860" w:type="dxa"/>
            <w:tcBorders>
              <w:top w:val="nil"/>
              <w:left w:val="nil"/>
              <w:bottom w:val="nil"/>
              <w:right w:val="nil"/>
            </w:tcBorders>
            <w:shd w:val="clear" w:color="000000" w:fill="BFBFBF"/>
            <w:noWrap/>
            <w:vAlign w:val="bottom"/>
            <w:hideMark/>
          </w:tcPr>
          <w:p w:rsidR="00845A4C" w:rsidRPr="00845A4C" w:rsidRDefault="00845A4C" w:rsidP="00845A4C">
            <w:pPr>
              <w:suppressAutoHyphens w:val="0"/>
              <w:rPr>
                <w:rFonts w:ascii="Calibri" w:hAnsi="Calibri"/>
                <w:color w:val="FF0000"/>
                <w:sz w:val="22"/>
                <w:szCs w:val="22"/>
                <w:lang w:eastAsia="fr-FR"/>
              </w:rPr>
            </w:pPr>
            <w:r w:rsidRPr="00845A4C">
              <w:rPr>
                <w:rFonts w:ascii="Calibri" w:hAnsi="Calibri"/>
                <w:color w:val="FF0000"/>
                <w:sz w:val="22"/>
                <w:szCs w:val="22"/>
                <w:lang w:eastAsia="fr-FR"/>
              </w:rPr>
              <w:t>40 à 100</w:t>
            </w:r>
          </w:p>
        </w:tc>
        <w:tc>
          <w:tcPr>
            <w:tcW w:w="940" w:type="dxa"/>
            <w:tcBorders>
              <w:top w:val="nil"/>
              <w:left w:val="single" w:sz="8" w:space="0" w:color="auto"/>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46</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57,5</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44,2</w:t>
            </w:r>
          </w:p>
        </w:tc>
        <w:tc>
          <w:tcPr>
            <w:tcW w:w="102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65</w:t>
            </w:r>
          </w:p>
        </w:tc>
        <w:tc>
          <w:tcPr>
            <w:tcW w:w="8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69,1</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47,9</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55</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73,3</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54,3</w:t>
            </w:r>
          </w:p>
        </w:tc>
        <w:tc>
          <w:tcPr>
            <w:tcW w:w="94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167</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67,1</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48,0</w:t>
            </w:r>
          </w:p>
        </w:tc>
      </w:tr>
      <w:tr w:rsidR="00845A4C" w:rsidRPr="00845A4C" w:rsidTr="00845A4C">
        <w:trPr>
          <w:trHeight w:val="375"/>
        </w:trPr>
        <w:tc>
          <w:tcPr>
            <w:tcW w:w="860" w:type="dxa"/>
            <w:tcBorders>
              <w:top w:val="nil"/>
              <w:left w:val="nil"/>
              <w:bottom w:val="nil"/>
              <w:right w:val="nil"/>
            </w:tcBorders>
            <w:shd w:val="clear" w:color="000000" w:fill="BFBFBF"/>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30 à 40</w:t>
            </w:r>
          </w:p>
        </w:tc>
        <w:tc>
          <w:tcPr>
            <w:tcW w:w="940" w:type="dxa"/>
            <w:tcBorders>
              <w:top w:val="nil"/>
              <w:left w:val="single" w:sz="8" w:space="0" w:color="auto"/>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5,0</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15,3</w:t>
            </w:r>
          </w:p>
        </w:tc>
        <w:tc>
          <w:tcPr>
            <w:tcW w:w="102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9</w:t>
            </w:r>
          </w:p>
        </w:tc>
        <w:tc>
          <w:tcPr>
            <w:tcW w:w="8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9,6</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9,9</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5,3</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7,1</w:t>
            </w:r>
          </w:p>
        </w:tc>
        <w:tc>
          <w:tcPr>
            <w:tcW w:w="94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17</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6,8</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10,5</w:t>
            </w:r>
          </w:p>
        </w:tc>
      </w:tr>
      <w:tr w:rsidR="00845A4C" w:rsidRPr="00845A4C" w:rsidTr="00845A4C">
        <w:trPr>
          <w:trHeight w:val="375"/>
        </w:trPr>
        <w:tc>
          <w:tcPr>
            <w:tcW w:w="860" w:type="dxa"/>
            <w:tcBorders>
              <w:top w:val="nil"/>
              <w:left w:val="nil"/>
              <w:bottom w:val="nil"/>
              <w:right w:val="nil"/>
            </w:tcBorders>
            <w:shd w:val="clear" w:color="000000" w:fill="BFBFBF"/>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25 à 30</w:t>
            </w:r>
          </w:p>
        </w:tc>
        <w:tc>
          <w:tcPr>
            <w:tcW w:w="940" w:type="dxa"/>
            <w:tcBorders>
              <w:top w:val="nil"/>
              <w:left w:val="single" w:sz="8" w:space="0" w:color="auto"/>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2,5</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0,0</w:t>
            </w:r>
          </w:p>
        </w:tc>
        <w:tc>
          <w:tcPr>
            <w:tcW w:w="102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w:t>
            </w:r>
          </w:p>
        </w:tc>
        <w:tc>
          <w:tcPr>
            <w:tcW w:w="8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2,1</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4,2</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0</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0,0</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5,7</w:t>
            </w:r>
          </w:p>
        </w:tc>
        <w:tc>
          <w:tcPr>
            <w:tcW w:w="94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1,6</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3,5</w:t>
            </w:r>
          </w:p>
        </w:tc>
      </w:tr>
      <w:tr w:rsidR="00845A4C" w:rsidRPr="00845A4C" w:rsidTr="00845A4C">
        <w:trPr>
          <w:trHeight w:val="375"/>
        </w:trPr>
        <w:tc>
          <w:tcPr>
            <w:tcW w:w="860" w:type="dxa"/>
            <w:tcBorders>
              <w:top w:val="nil"/>
              <w:left w:val="nil"/>
              <w:bottom w:val="nil"/>
              <w:right w:val="nil"/>
            </w:tcBorders>
            <w:shd w:val="clear" w:color="000000" w:fill="BFBFBF"/>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20 à 25</w:t>
            </w:r>
          </w:p>
        </w:tc>
        <w:tc>
          <w:tcPr>
            <w:tcW w:w="940" w:type="dxa"/>
            <w:tcBorders>
              <w:top w:val="nil"/>
              <w:left w:val="single" w:sz="8" w:space="0" w:color="auto"/>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6,3</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3,4</w:t>
            </w:r>
          </w:p>
        </w:tc>
        <w:tc>
          <w:tcPr>
            <w:tcW w:w="102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w:t>
            </w:r>
          </w:p>
        </w:tc>
        <w:tc>
          <w:tcPr>
            <w:tcW w:w="8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3,2</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8,5</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0</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0,0</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2,9</w:t>
            </w:r>
          </w:p>
        </w:tc>
        <w:tc>
          <w:tcPr>
            <w:tcW w:w="94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3,2</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5,0</w:t>
            </w:r>
          </w:p>
        </w:tc>
      </w:tr>
      <w:tr w:rsidR="00845A4C" w:rsidRPr="00845A4C" w:rsidTr="00845A4C">
        <w:trPr>
          <w:trHeight w:val="375"/>
        </w:trPr>
        <w:tc>
          <w:tcPr>
            <w:tcW w:w="860" w:type="dxa"/>
            <w:tcBorders>
              <w:top w:val="nil"/>
              <w:left w:val="nil"/>
              <w:bottom w:val="nil"/>
              <w:right w:val="nil"/>
            </w:tcBorders>
            <w:shd w:val="clear" w:color="000000" w:fill="BFBFBF"/>
            <w:noWrap/>
            <w:vAlign w:val="bottom"/>
            <w:hideMark/>
          </w:tcPr>
          <w:p w:rsidR="00845A4C" w:rsidRPr="00845A4C" w:rsidRDefault="00845A4C" w:rsidP="00845A4C">
            <w:pPr>
              <w:suppressAutoHyphens w:val="0"/>
              <w:rPr>
                <w:rFonts w:ascii="Calibri" w:hAnsi="Calibri"/>
                <w:color w:val="FF0000"/>
                <w:sz w:val="22"/>
                <w:szCs w:val="22"/>
                <w:lang w:eastAsia="fr-FR"/>
              </w:rPr>
            </w:pPr>
            <w:r w:rsidRPr="00845A4C">
              <w:rPr>
                <w:rFonts w:ascii="Calibri" w:hAnsi="Calibri"/>
                <w:color w:val="FF0000"/>
                <w:sz w:val="22"/>
                <w:szCs w:val="22"/>
                <w:lang w:eastAsia="fr-FR"/>
              </w:rPr>
              <w:t>20 à 40</w:t>
            </w:r>
          </w:p>
        </w:tc>
        <w:tc>
          <w:tcPr>
            <w:tcW w:w="940" w:type="dxa"/>
            <w:tcBorders>
              <w:top w:val="nil"/>
              <w:left w:val="single" w:sz="8" w:space="0" w:color="auto"/>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11</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13,8</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18,7</w:t>
            </w:r>
          </w:p>
        </w:tc>
        <w:tc>
          <w:tcPr>
            <w:tcW w:w="102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14</w:t>
            </w:r>
          </w:p>
        </w:tc>
        <w:tc>
          <w:tcPr>
            <w:tcW w:w="8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14,9</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22,6</w:t>
            </w:r>
          </w:p>
        </w:tc>
        <w:tc>
          <w:tcPr>
            <w:tcW w:w="88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4</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5,3</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15,7</w:t>
            </w:r>
          </w:p>
        </w:tc>
        <w:tc>
          <w:tcPr>
            <w:tcW w:w="94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29</w:t>
            </w:r>
          </w:p>
        </w:tc>
        <w:tc>
          <w:tcPr>
            <w:tcW w:w="700" w:type="dxa"/>
            <w:tcBorders>
              <w:top w:val="nil"/>
              <w:left w:val="nil"/>
              <w:bottom w:val="nil"/>
              <w:right w:val="nil"/>
            </w:tcBorders>
            <w:shd w:val="clear" w:color="000000" w:fill="BFBFBF"/>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11,6</w:t>
            </w:r>
          </w:p>
        </w:tc>
        <w:tc>
          <w:tcPr>
            <w:tcW w:w="820" w:type="dxa"/>
            <w:tcBorders>
              <w:top w:val="nil"/>
              <w:left w:val="nil"/>
              <w:bottom w:val="nil"/>
              <w:right w:val="single" w:sz="8" w:space="0" w:color="auto"/>
            </w:tcBorders>
            <w:shd w:val="clear" w:color="000000" w:fill="BFBFBF"/>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19,0</w:t>
            </w:r>
          </w:p>
        </w:tc>
      </w:tr>
      <w:tr w:rsidR="00845A4C" w:rsidRPr="00845A4C" w:rsidTr="00845A4C">
        <w:trPr>
          <w:trHeight w:val="375"/>
        </w:trPr>
        <w:tc>
          <w:tcPr>
            <w:tcW w:w="860" w:type="dxa"/>
            <w:tcBorders>
              <w:top w:val="nil"/>
              <w:left w:val="nil"/>
              <w:bottom w:val="nil"/>
              <w:right w:val="nil"/>
            </w:tcBorders>
            <w:shd w:val="clear" w:color="000000" w:fill="808080"/>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15 à 20</w:t>
            </w:r>
          </w:p>
        </w:tc>
        <w:tc>
          <w:tcPr>
            <w:tcW w:w="940" w:type="dxa"/>
            <w:tcBorders>
              <w:top w:val="nil"/>
              <w:left w:val="single" w:sz="8" w:space="0" w:color="auto"/>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6,3</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5,1</w:t>
            </w:r>
          </w:p>
        </w:tc>
        <w:tc>
          <w:tcPr>
            <w:tcW w:w="102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w:t>
            </w:r>
          </w:p>
        </w:tc>
        <w:tc>
          <w:tcPr>
            <w:tcW w:w="8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3,2</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9,9</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4</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5,3</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1,4</w:t>
            </w:r>
          </w:p>
        </w:tc>
        <w:tc>
          <w:tcPr>
            <w:tcW w:w="94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12</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4,8</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5,5</w:t>
            </w:r>
          </w:p>
        </w:tc>
      </w:tr>
      <w:tr w:rsidR="00845A4C" w:rsidRPr="00845A4C" w:rsidTr="00845A4C">
        <w:trPr>
          <w:trHeight w:val="375"/>
        </w:trPr>
        <w:tc>
          <w:tcPr>
            <w:tcW w:w="860" w:type="dxa"/>
            <w:tcBorders>
              <w:top w:val="nil"/>
              <w:left w:val="nil"/>
              <w:bottom w:val="nil"/>
              <w:right w:val="nil"/>
            </w:tcBorders>
            <w:shd w:val="clear" w:color="000000" w:fill="808080"/>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10 à 15</w:t>
            </w:r>
          </w:p>
        </w:tc>
        <w:tc>
          <w:tcPr>
            <w:tcW w:w="940" w:type="dxa"/>
            <w:tcBorders>
              <w:top w:val="nil"/>
              <w:left w:val="single" w:sz="8" w:space="0" w:color="auto"/>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6,3</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6,8</w:t>
            </w:r>
          </w:p>
        </w:tc>
        <w:tc>
          <w:tcPr>
            <w:tcW w:w="102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w:t>
            </w:r>
          </w:p>
        </w:tc>
        <w:tc>
          <w:tcPr>
            <w:tcW w:w="8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1,1</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5,6</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8,0</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14,3</w:t>
            </w:r>
          </w:p>
        </w:tc>
        <w:tc>
          <w:tcPr>
            <w:tcW w:w="94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12</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4,8</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9,0</w:t>
            </w:r>
          </w:p>
        </w:tc>
      </w:tr>
      <w:tr w:rsidR="00845A4C" w:rsidRPr="00845A4C" w:rsidTr="00845A4C">
        <w:trPr>
          <w:trHeight w:val="375"/>
        </w:trPr>
        <w:tc>
          <w:tcPr>
            <w:tcW w:w="860" w:type="dxa"/>
            <w:tcBorders>
              <w:top w:val="nil"/>
              <w:left w:val="nil"/>
              <w:bottom w:val="nil"/>
              <w:right w:val="nil"/>
            </w:tcBorders>
            <w:shd w:val="clear" w:color="000000" w:fill="808080"/>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5 à 10</w:t>
            </w:r>
          </w:p>
        </w:tc>
        <w:tc>
          <w:tcPr>
            <w:tcW w:w="940" w:type="dxa"/>
            <w:tcBorders>
              <w:top w:val="nil"/>
              <w:left w:val="single" w:sz="8" w:space="0" w:color="auto"/>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0</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0,0</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11,9</w:t>
            </w:r>
          </w:p>
        </w:tc>
        <w:tc>
          <w:tcPr>
            <w:tcW w:w="102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w:t>
            </w:r>
          </w:p>
        </w:tc>
        <w:tc>
          <w:tcPr>
            <w:tcW w:w="8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5,3</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5,6</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4,0</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2,9</w:t>
            </w:r>
          </w:p>
        </w:tc>
        <w:tc>
          <w:tcPr>
            <w:tcW w:w="94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3,2</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6,5</w:t>
            </w:r>
          </w:p>
        </w:tc>
      </w:tr>
      <w:tr w:rsidR="00845A4C" w:rsidRPr="00845A4C" w:rsidTr="00845A4C">
        <w:trPr>
          <w:trHeight w:val="375"/>
        </w:trPr>
        <w:tc>
          <w:tcPr>
            <w:tcW w:w="860" w:type="dxa"/>
            <w:tcBorders>
              <w:top w:val="nil"/>
              <w:left w:val="nil"/>
              <w:bottom w:val="nil"/>
              <w:right w:val="nil"/>
            </w:tcBorders>
            <w:shd w:val="clear" w:color="000000" w:fill="808080"/>
            <w:noWrap/>
            <w:vAlign w:val="bottom"/>
            <w:hideMark/>
          </w:tcPr>
          <w:p w:rsidR="00845A4C" w:rsidRPr="00845A4C" w:rsidRDefault="00845A4C" w:rsidP="00845A4C">
            <w:pPr>
              <w:suppressAutoHyphens w:val="0"/>
              <w:rPr>
                <w:rFonts w:ascii="Calibri" w:hAnsi="Calibri"/>
                <w:color w:val="000000"/>
                <w:sz w:val="22"/>
                <w:szCs w:val="22"/>
                <w:lang w:eastAsia="fr-FR"/>
              </w:rPr>
            </w:pPr>
            <w:r w:rsidRPr="00845A4C">
              <w:rPr>
                <w:rFonts w:ascii="Calibri" w:hAnsi="Calibri"/>
                <w:color w:val="000000"/>
                <w:sz w:val="22"/>
                <w:szCs w:val="22"/>
                <w:lang w:eastAsia="fr-FR"/>
              </w:rPr>
              <w:t>0 à 5</w:t>
            </w:r>
          </w:p>
        </w:tc>
        <w:tc>
          <w:tcPr>
            <w:tcW w:w="940" w:type="dxa"/>
            <w:tcBorders>
              <w:top w:val="nil"/>
              <w:left w:val="single" w:sz="8" w:space="0" w:color="auto"/>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13</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16,3</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13,6</w:t>
            </w:r>
          </w:p>
        </w:tc>
        <w:tc>
          <w:tcPr>
            <w:tcW w:w="102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6</w:t>
            </w:r>
          </w:p>
        </w:tc>
        <w:tc>
          <w:tcPr>
            <w:tcW w:w="8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6,4</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8,5</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3</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4,0</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11,4</w:t>
            </w:r>
          </w:p>
        </w:tc>
        <w:tc>
          <w:tcPr>
            <w:tcW w:w="94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22</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000000"/>
                <w:sz w:val="28"/>
                <w:szCs w:val="28"/>
                <w:lang w:eastAsia="fr-FR"/>
              </w:rPr>
            </w:pPr>
            <w:r w:rsidRPr="00845A4C">
              <w:rPr>
                <w:rFonts w:ascii="Calibri" w:hAnsi="Calibri"/>
                <w:b/>
                <w:bCs/>
                <w:color w:val="000000"/>
                <w:sz w:val="28"/>
                <w:szCs w:val="28"/>
                <w:lang w:eastAsia="fr-FR"/>
              </w:rPr>
              <w:t>8,8</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000000"/>
                <w:sz w:val="28"/>
                <w:szCs w:val="28"/>
                <w:lang w:eastAsia="fr-FR"/>
              </w:rPr>
            </w:pPr>
            <w:r w:rsidRPr="00845A4C">
              <w:rPr>
                <w:rFonts w:ascii="Calibri" w:hAnsi="Calibri"/>
                <w:color w:val="000000"/>
                <w:sz w:val="28"/>
                <w:szCs w:val="28"/>
                <w:lang w:eastAsia="fr-FR"/>
              </w:rPr>
              <w:t>11,0</w:t>
            </w:r>
          </w:p>
        </w:tc>
      </w:tr>
      <w:tr w:rsidR="00845A4C" w:rsidRPr="00845A4C" w:rsidTr="00845A4C">
        <w:trPr>
          <w:trHeight w:val="375"/>
        </w:trPr>
        <w:tc>
          <w:tcPr>
            <w:tcW w:w="860" w:type="dxa"/>
            <w:tcBorders>
              <w:top w:val="nil"/>
              <w:left w:val="nil"/>
              <w:bottom w:val="nil"/>
              <w:right w:val="nil"/>
            </w:tcBorders>
            <w:shd w:val="clear" w:color="000000" w:fill="808080"/>
            <w:noWrap/>
            <w:vAlign w:val="bottom"/>
            <w:hideMark/>
          </w:tcPr>
          <w:p w:rsidR="00845A4C" w:rsidRPr="00845A4C" w:rsidRDefault="00845A4C" w:rsidP="00845A4C">
            <w:pPr>
              <w:suppressAutoHyphens w:val="0"/>
              <w:rPr>
                <w:rFonts w:ascii="Calibri" w:hAnsi="Calibri"/>
                <w:color w:val="FF0000"/>
                <w:sz w:val="22"/>
                <w:szCs w:val="22"/>
                <w:lang w:eastAsia="fr-FR"/>
              </w:rPr>
            </w:pPr>
            <w:r w:rsidRPr="00845A4C">
              <w:rPr>
                <w:rFonts w:ascii="Calibri" w:hAnsi="Calibri"/>
                <w:color w:val="FF0000"/>
                <w:sz w:val="22"/>
                <w:szCs w:val="22"/>
                <w:lang w:eastAsia="fr-FR"/>
              </w:rPr>
              <w:t xml:space="preserve">0 à 20 </w:t>
            </w:r>
          </w:p>
        </w:tc>
        <w:tc>
          <w:tcPr>
            <w:tcW w:w="940" w:type="dxa"/>
            <w:tcBorders>
              <w:top w:val="nil"/>
              <w:left w:val="single" w:sz="8" w:space="0" w:color="auto"/>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23</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28,8</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37,4</w:t>
            </w:r>
          </w:p>
        </w:tc>
        <w:tc>
          <w:tcPr>
            <w:tcW w:w="102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15</w:t>
            </w:r>
          </w:p>
        </w:tc>
        <w:tc>
          <w:tcPr>
            <w:tcW w:w="8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16,0</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29,6</w:t>
            </w:r>
          </w:p>
        </w:tc>
        <w:tc>
          <w:tcPr>
            <w:tcW w:w="88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16</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21,3</w:t>
            </w:r>
          </w:p>
        </w:tc>
        <w:tc>
          <w:tcPr>
            <w:tcW w:w="820" w:type="dxa"/>
            <w:tcBorders>
              <w:top w:val="nil"/>
              <w:left w:val="nil"/>
              <w:bottom w:val="nil"/>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30,0</w:t>
            </w:r>
          </w:p>
        </w:tc>
        <w:tc>
          <w:tcPr>
            <w:tcW w:w="940" w:type="dxa"/>
            <w:tcBorders>
              <w:top w:val="nil"/>
              <w:left w:val="nil"/>
              <w:bottom w:val="single" w:sz="4" w:space="0" w:color="auto"/>
              <w:right w:val="nil"/>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54</w:t>
            </w:r>
          </w:p>
        </w:tc>
        <w:tc>
          <w:tcPr>
            <w:tcW w:w="700" w:type="dxa"/>
            <w:tcBorders>
              <w:top w:val="nil"/>
              <w:left w:val="nil"/>
              <w:bottom w:val="nil"/>
              <w:right w:val="nil"/>
            </w:tcBorders>
            <w:shd w:val="clear" w:color="000000" w:fill="808080"/>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21,7</w:t>
            </w:r>
          </w:p>
        </w:tc>
        <w:tc>
          <w:tcPr>
            <w:tcW w:w="820" w:type="dxa"/>
            <w:tcBorders>
              <w:top w:val="nil"/>
              <w:left w:val="nil"/>
              <w:bottom w:val="single" w:sz="4" w:space="0" w:color="auto"/>
              <w:right w:val="single" w:sz="8" w:space="0" w:color="auto"/>
            </w:tcBorders>
            <w:shd w:val="clear" w:color="000000" w:fill="808080"/>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32,0</w:t>
            </w:r>
          </w:p>
        </w:tc>
      </w:tr>
      <w:tr w:rsidR="00845A4C" w:rsidRPr="00845A4C" w:rsidTr="00845A4C">
        <w:trPr>
          <w:trHeight w:val="390"/>
        </w:trPr>
        <w:tc>
          <w:tcPr>
            <w:tcW w:w="860" w:type="dxa"/>
            <w:tcBorders>
              <w:top w:val="nil"/>
              <w:left w:val="nil"/>
              <w:bottom w:val="nil"/>
              <w:right w:val="nil"/>
            </w:tcBorders>
            <w:shd w:val="clear" w:color="auto" w:fill="auto"/>
            <w:noWrap/>
            <w:vAlign w:val="bottom"/>
            <w:hideMark/>
          </w:tcPr>
          <w:p w:rsidR="00845A4C" w:rsidRPr="00845A4C" w:rsidRDefault="00845A4C" w:rsidP="00845A4C">
            <w:pPr>
              <w:suppressAutoHyphens w:val="0"/>
              <w:rPr>
                <w:rFonts w:ascii="Calibri" w:hAnsi="Calibri"/>
                <w:color w:val="FF0000"/>
                <w:sz w:val="22"/>
                <w:szCs w:val="22"/>
                <w:lang w:eastAsia="fr-FR"/>
              </w:rPr>
            </w:pPr>
            <w:r w:rsidRPr="00845A4C">
              <w:rPr>
                <w:rFonts w:ascii="Calibri" w:hAnsi="Calibri"/>
                <w:color w:val="FF0000"/>
                <w:sz w:val="22"/>
                <w:szCs w:val="22"/>
                <w:lang w:eastAsia="fr-FR"/>
              </w:rPr>
              <w:t>0 à 40</w:t>
            </w:r>
          </w:p>
        </w:tc>
        <w:tc>
          <w:tcPr>
            <w:tcW w:w="940" w:type="dxa"/>
            <w:tcBorders>
              <w:top w:val="nil"/>
              <w:left w:val="single" w:sz="8" w:space="0" w:color="auto"/>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34</w:t>
            </w:r>
          </w:p>
        </w:tc>
        <w:tc>
          <w:tcPr>
            <w:tcW w:w="880" w:type="dxa"/>
            <w:tcBorders>
              <w:top w:val="nil"/>
              <w:left w:val="nil"/>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42,5</w:t>
            </w:r>
          </w:p>
        </w:tc>
        <w:tc>
          <w:tcPr>
            <w:tcW w:w="820" w:type="dxa"/>
            <w:tcBorders>
              <w:top w:val="nil"/>
              <w:left w:val="nil"/>
              <w:bottom w:val="single" w:sz="8" w:space="0" w:color="auto"/>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56,1</w:t>
            </w:r>
          </w:p>
        </w:tc>
        <w:tc>
          <w:tcPr>
            <w:tcW w:w="1020" w:type="dxa"/>
            <w:tcBorders>
              <w:top w:val="nil"/>
              <w:left w:val="nil"/>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29</w:t>
            </w:r>
          </w:p>
        </w:tc>
        <w:tc>
          <w:tcPr>
            <w:tcW w:w="800" w:type="dxa"/>
            <w:tcBorders>
              <w:top w:val="nil"/>
              <w:left w:val="nil"/>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30,9</w:t>
            </w:r>
          </w:p>
        </w:tc>
        <w:tc>
          <w:tcPr>
            <w:tcW w:w="820" w:type="dxa"/>
            <w:tcBorders>
              <w:top w:val="nil"/>
              <w:left w:val="nil"/>
              <w:bottom w:val="single" w:sz="8" w:space="0" w:color="auto"/>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52,1</w:t>
            </w:r>
          </w:p>
        </w:tc>
        <w:tc>
          <w:tcPr>
            <w:tcW w:w="880" w:type="dxa"/>
            <w:tcBorders>
              <w:top w:val="nil"/>
              <w:left w:val="nil"/>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20</w:t>
            </w:r>
          </w:p>
        </w:tc>
        <w:tc>
          <w:tcPr>
            <w:tcW w:w="700" w:type="dxa"/>
            <w:tcBorders>
              <w:top w:val="nil"/>
              <w:left w:val="nil"/>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26,7</w:t>
            </w:r>
          </w:p>
        </w:tc>
        <w:tc>
          <w:tcPr>
            <w:tcW w:w="820" w:type="dxa"/>
            <w:tcBorders>
              <w:top w:val="nil"/>
              <w:left w:val="nil"/>
              <w:bottom w:val="single" w:sz="8" w:space="0" w:color="auto"/>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45,7</w:t>
            </w:r>
          </w:p>
        </w:tc>
        <w:tc>
          <w:tcPr>
            <w:tcW w:w="940" w:type="dxa"/>
            <w:tcBorders>
              <w:top w:val="nil"/>
              <w:left w:val="nil"/>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83</w:t>
            </w:r>
          </w:p>
        </w:tc>
        <w:tc>
          <w:tcPr>
            <w:tcW w:w="700" w:type="dxa"/>
            <w:tcBorders>
              <w:top w:val="nil"/>
              <w:left w:val="nil"/>
              <w:bottom w:val="single" w:sz="8" w:space="0" w:color="auto"/>
              <w:right w:val="nil"/>
            </w:tcBorders>
            <w:shd w:val="clear" w:color="auto" w:fill="auto"/>
            <w:noWrap/>
            <w:vAlign w:val="bottom"/>
            <w:hideMark/>
          </w:tcPr>
          <w:p w:rsidR="00845A4C" w:rsidRPr="00845A4C" w:rsidRDefault="00845A4C" w:rsidP="00845A4C">
            <w:pPr>
              <w:suppressAutoHyphens w:val="0"/>
              <w:jc w:val="center"/>
              <w:rPr>
                <w:rFonts w:ascii="Calibri" w:hAnsi="Calibri"/>
                <w:b/>
                <w:bCs/>
                <w:color w:val="FF0000"/>
                <w:sz w:val="28"/>
                <w:szCs w:val="28"/>
                <w:lang w:eastAsia="fr-FR"/>
              </w:rPr>
            </w:pPr>
            <w:r w:rsidRPr="00845A4C">
              <w:rPr>
                <w:rFonts w:ascii="Calibri" w:hAnsi="Calibri"/>
                <w:b/>
                <w:bCs/>
                <w:color w:val="FF0000"/>
                <w:sz w:val="28"/>
                <w:szCs w:val="28"/>
                <w:lang w:eastAsia="fr-FR"/>
              </w:rPr>
              <w:t>33,3</w:t>
            </w:r>
          </w:p>
        </w:tc>
        <w:tc>
          <w:tcPr>
            <w:tcW w:w="820" w:type="dxa"/>
            <w:tcBorders>
              <w:top w:val="nil"/>
              <w:left w:val="nil"/>
              <w:bottom w:val="single" w:sz="8" w:space="0" w:color="auto"/>
              <w:right w:val="single" w:sz="8" w:space="0" w:color="auto"/>
            </w:tcBorders>
            <w:shd w:val="clear" w:color="auto" w:fill="auto"/>
            <w:noWrap/>
            <w:vAlign w:val="bottom"/>
            <w:hideMark/>
          </w:tcPr>
          <w:p w:rsidR="00845A4C" w:rsidRPr="00845A4C" w:rsidRDefault="00845A4C" w:rsidP="00845A4C">
            <w:pPr>
              <w:suppressAutoHyphens w:val="0"/>
              <w:jc w:val="center"/>
              <w:rPr>
                <w:rFonts w:ascii="Calibri" w:hAnsi="Calibri"/>
                <w:color w:val="FF0000"/>
                <w:sz w:val="28"/>
                <w:szCs w:val="28"/>
                <w:lang w:eastAsia="fr-FR"/>
              </w:rPr>
            </w:pPr>
            <w:r w:rsidRPr="00845A4C">
              <w:rPr>
                <w:rFonts w:ascii="Calibri" w:hAnsi="Calibri"/>
                <w:color w:val="FF0000"/>
                <w:sz w:val="28"/>
                <w:szCs w:val="28"/>
                <w:lang w:eastAsia="fr-FR"/>
              </w:rPr>
              <w:t>51,0</w:t>
            </w:r>
          </w:p>
        </w:tc>
      </w:tr>
    </w:tbl>
    <w:p w:rsidR="00F33ABE" w:rsidRDefault="00845A4C" w:rsidP="00E17253">
      <w:pPr>
        <w:rPr>
          <w:rFonts w:asciiTheme="minorHAnsi" w:hAnsiTheme="minorHAnsi" w:cs="Arial"/>
        </w:rPr>
      </w:pPr>
      <w:r>
        <w:rPr>
          <w:rFonts w:asciiTheme="minorHAnsi" w:hAnsiTheme="minorHAnsi" w:cs="Arial"/>
        </w:rPr>
        <w:t>En gris clair, ce sont les élèves en difficulté, en gris foncé, les élèves en grande difficulté.</w:t>
      </w:r>
    </w:p>
    <w:p w:rsidR="00845A4C" w:rsidRDefault="00845A4C" w:rsidP="00E17253">
      <w:pPr>
        <w:rPr>
          <w:rFonts w:asciiTheme="minorHAnsi" w:hAnsiTheme="minorHAnsi" w:cs="Arial"/>
        </w:rPr>
      </w:pPr>
      <w:r>
        <w:rPr>
          <w:rFonts w:asciiTheme="minorHAnsi" w:hAnsiTheme="minorHAnsi" w:cs="Arial"/>
        </w:rPr>
        <w:t>Sur l’ensemble de l’école, 51% des élèves étaient en difficulté ou grande difficulté en septembre 2017. Pour cette rentrée 2018, ils sont 33,3%. C’est bien évidemment à ces élèves  que nous proposons de (</w:t>
      </w:r>
      <w:proofErr w:type="spellStart"/>
      <w:r>
        <w:rPr>
          <w:rFonts w:asciiTheme="minorHAnsi" w:hAnsiTheme="minorHAnsi" w:cs="Arial"/>
        </w:rPr>
        <w:t>re</w:t>
      </w:r>
      <w:proofErr w:type="spellEnd"/>
      <w:r>
        <w:rPr>
          <w:rFonts w:asciiTheme="minorHAnsi" w:hAnsiTheme="minorHAnsi" w:cs="Arial"/>
        </w:rPr>
        <w:t>)travailler la fluence.</w:t>
      </w:r>
    </w:p>
    <w:p w:rsidR="00913E69" w:rsidRDefault="00845A4C" w:rsidP="00E17253">
      <w:pPr>
        <w:rPr>
          <w:rFonts w:asciiTheme="minorHAnsi" w:hAnsiTheme="minorHAnsi" w:cs="Arial"/>
        </w:rPr>
      </w:pPr>
      <w:r>
        <w:rPr>
          <w:rFonts w:asciiTheme="minorHAnsi" w:hAnsiTheme="minorHAnsi" w:cs="Arial"/>
        </w:rPr>
        <w:t>Une nouvelle fois, nous avons proposé aux familles de ces élèves d’entrainer leur enfant à la maison.</w:t>
      </w:r>
    </w:p>
    <w:p w:rsidR="00845A4C" w:rsidRPr="00231C8C" w:rsidRDefault="00845A4C" w:rsidP="00E17253">
      <w:pPr>
        <w:rPr>
          <w:rFonts w:asciiTheme="minorHAnsi" w:hAnsiTheme="minorHAnsi" w:cs="Arial"/>
        </w:rPr>
      </w:pPr>
      <w:r>
        <w:rPr>
          <w:rFonts w:asciiTheme="minorHAnsi" w:hAnsiTheme="minorHAnsi" w:cs="Arial"/>
        </w:rPr>
        <w:t>Rappel du fonctionnement :</w:t>
      </w:r>
    </w:p>
    <w:p w:rsidR="00E0067C" w:rsidRPr="00231C8C" w:rsidRDefault="00845A4C" w:rsidP="00E17253">
      <w:pPr>
        <w:rPr>
          <w:rFonts w:asciiTheme="minorHAnsi" w:hAnsiTheme="minorHAnsi" w:cs="Arial"/>
        </w:rPr>
      </w:pPr>
      <w:r>
        <w:rPr>
          <w:rFonts w:asciiTheme="minorHAnsi" w:hAnsiTheme="minorHAnsi" w:cs="Arial"/>
        </w:rPr>
        <w:t>N</w:t>
      </w:r>
      <w:r w:rsidR="00E0067C" w:rsidRPr="00231C8C">
        <w:rPr>
          <w:rFonts w:asciiTheme="minorHAnsi" w:hAnsiTheme="minorHAnsi" w:cs="Arial"/>
        </w:rPr>
        <w:t xml:space="preserve">ous avons conçu un classeur dans lequel est </w:t>
      </w:r>
      <w:proofErr w:type="gramStart"/>
      <w:r w:rsidR="00E0067C" w:rsidRPr="00231C8C">
        <w:rPr>
          <w:rFonts w:asciiTheme="minorHAnsi" w:hAnsiTheme="minorHAnsi" w:cs="Arial"/>
        </w:rPr>
        <w:t>récapi</w:t>
      </w:r>
      <w:r w:rsidR="008A2E29">
        <w:rPr>
          <w:rFonts w:asciiTheme="minorHAnsi" w:hAnsiTheme="minorHAnsi" w:cs="Arial"/>
        </w:rPr>
        <w:t>tulé</w:t>
      </w:r>
      <w:proofErr w:type="gramEnd"/>
      <w:r w:rsidR="008A2E29">
        <w:rPr>
          <w:rFonts w:asciiTheme="minorHAnsi" w:hAnsiTheme="minorHAnsi" w:cs="Arial"/>
        </w:rPr>
        <w:t xml:space="preserve"> </w:t>
      </w:r>
      <w:r w:rsidR="0047020A" w:rsidRPr="00231C8C">
        <w:rPr>
          <w:rFonts w:asciiTheme="minorHAnsi" w:hAnsiTheme="minorHAnsi" w:cs="Arial"/>
        </w:rPr>
        <w:t>la démarche et où</w:t>
      </w:r>
      <w:r w:rsidR="00E0067C" w:rsidRPr="00231C8C">
        <w:rPr>
          <w:rFonts w:asciiTheme="minorHAnsi" w:hAnsiTheme="minorHAnsi" w:cs="Arial"/>
        </w:rPr>
        <w:t xml:space="preserve"> l’on trouve 25 textes et </w:t>
      </w:r>
      <w:r w:rsidR="0047020A" w:rsidRPr="00231C8C">
        <w:rPr>
          <w:rFonts w:asciiTheme="minorHAnsi" w:hAnsiTheme="minorHAnsi" w:cs="Arial"/>
        </w:rPr>
        <w:t xml:space="preserve">un </w:t>
      </w:r>
      <w:r w:rsidR="00E0067C" w:rsidRPr="00231C8C">
        <w:rPr>
          <w:rFonts w:asciiTheme="minorHAnsi" w:hAnsiTheme="minorHAnsi" w:cs="Arial"/>
        </w:rPr>
        <w:t>tableau dans lequel seront rentrés les résultats. Le but est de lire chaque semaine le même texte tous les soirs pendant 1 minute et de relever le nombre de mots lus (les erreurs en moins).</w:t>
      </w:r>
    </w:p>
    <w:p w:rsidR="00E17253" w:rsidRPr="00231C8C" w:rsidRDefault="00E0067C" w:rsidP="00E17253">
      <w:pPr>
        <w:rPr>
          <w:rFonts w:asciiTheme="minorHAnsi" w:hAnsiTheme="minorHAnsi" w:cs="Arial"/>
        </w:rPr>
      </w:pPr>
      <w:r w:rsidRPr="00231C8C">
        <w:rPr>
          <w:rFonts w:asciiTheme="minorHAnsi" w:hAnsiTheme="minorHAnsi" w:cs="Arial"/>
        </w:rPr>
        <w:t>Si ce travail est fait régulièrement, le nombre de mots lus devraient augmenter au fil de l’année. Nous effectuerons un bilan en milieu d’année (car certains pourront arrêter ce travail si les progrès ont été suffisants) et</w:t>
      </w:r>
      <w:r w:rsidR="005A5F5E" w:rsidRPr="00231C8C">
        <w:rPr>
          <w:rFonts w:asciiTheme="minorHAnsi" w:hAnsiTheme="minorHAnsi" w:cs="Arial"/>
        </w:rPr>
        <w:t xml:space="preserve"> un autre</w:t>
      </w:r>
      <w:r w:rsidRPr="00231C8C">
        <w:rPr>
          <w:rFonts w:asciiTheme="minorHAnsi" w:hAnsiTheme="minorHAnsi" w:cs="Arial"/>
        </w:rPr>
        <w:t xml:space="preserve"> à la fin de l’année. Nous sommes</w:t>
      </w:r>
      <w:r w:rsidR="00845A4C">
        <w:rPr>
          <w:rFonts w:asciiTheme="minorHAnsi" w:hAnsiTheme="minorHAnsi" w:cs="Arial"/>
        </w:rPr>
        <w:t xml:space="preserve"> toujours</w:t>
      </w:r>
      <w:r w:rsidRPr="00231C8C">
        <w:rPr>
          <w:rFonts w:asciiTheme="minorHAnsi" w:hAnsiTheme="minorHAnsi" w:cs="Arial"/>
        </w:rPr>
        <w:t xml:space="preserve"> conscients que certaines familles ne </w:t>
      </w:r>
      <w:r w:rsidR="005A5F5E" w:rsidRPr="00231C8C">
        <w:rPr>
          <w:rFonts w:asciiTheme="minorHAnsi" w:hAnsiTheme="minorHAnsi" w:cs="Arial"/>
        </w:rPr>
        <w:t xml:space="preserve">seront pas forcément en mesure </w:t>
      </w:r>
      <w:r w:rsidR="002216C3" w:rsidRPr="00231C8C">
        <w:rPr>
          <w:rFonts w:asciiTheme="minorHAnsi" w:hAnsiTheme="minorHAnsi" w:cs="Arial"/>
        </w:rPr>
        <w:t>de le faire quotidiennement. C</w:t>
      </w:r>
      <w:r w:rsidR="0007626D" w:rsidRPr="00231C8C">
        <w:rPr>
          <w:rFonts w:asciiTheme="minorHAnsi" w:hAnsiTheme="minorHAnsi" w:cs="Arial"/>
        </w:rPr>
        <w:t>’est pour cela que nous avons demandé à chacune d’</w:t>
      </w:r>
      <w:r w:rsidR="0047020A" w:rsidRPr="00231C8C">
        <w:rPr>
          <w:rFonts w:asciiTheme="minorHAnsi" w:hAnsiTheme="minorHAnsi" w:cs="Arial"/>
        </w:rPr>
        <w:t xml:space="preserve">entre elles leur </w:t>
      </w:r>
      <w:r w:rsidR="0007626D" w:rsidRPr="00231C8C">
        <w:rPr>
          <w:rFonts w:asciiTheme="minorHAnsi" w:hAnsiTheme="minorHAnsi" w:cs="Arial"/>
        </w:rPr>
        <w:t xml:space="preserve">autorisation. </w:t>
      </w:r>
      <w:r w:rsidR="00845A4C">
        <w:rPr>
          <w:rFonts w:asciiTheme="minorHAnsi" w:hAnsiTheme="minorHAnsi" w:cs="Arial"/>
        </w:rPr>
        <w:t>En revanche, nous insi</w:t>
      </w:r>
      <w:r w:rsidR="00FA4438">
        <w:rPr>
          <w:rFonts w:asciiTheme="minorHAnsi" w:hAnsiTheme="minorHAnsi" w:cs="Arial"/>
        </w:rPr>
        <w:t>s</w:t>
      </w:r>
      <w:r w:rsidR="00845A4C">
        <w:rPr>
          <w:rFonts w:asciiTheme="minorHAnsi" w:hAnsiTheme="minorHAnsi" w:cs="Arial"/>
        </w:rPr>
        <w:t>tons</w:t>
      </w:r>
      <w:r w:rsidR="00FA4438">
        <w:rPr>
          <w:rFonts w:asciiTheme="minorHAnsi" w:hAnsiTheme="minorHAnsi" w:cs="Arial"/>
        </w:rPr>
        <w:t xml:space="preserve"> sur le fait que les familles qui s’engagent dans le projet doivent le faire </w:t>
      </w:r>
      <w:r w:rsidR="00F473B0">
        <w:rPr>
          <w:rFonts w:asciiTheme="minorHAnsi" w:hAnsiTheme="minorHAnsi" w:cs="Arial"/>
        </w:rPr>
        <w:t xml:space="preserve">régulièrement pour que les progrès soient </w:t>
      </w:r>
      <w:r w:rsidR="00BC3402">
        <w:rPr>
          <w:rFonts w:asciiTheme="minorHAnsi" w:hAnsiTheme="minorHAnsi" w:cs="Arial"/>
        </w:rPr>
        <w:t>significatifs.</w:t>
      </w:r>
    </w:p>
    <w:p w:rsidR="00572D02" w:rsidRPr="00231C8C" w:rsidRDefault="00572D02" w:rsidP="00E17253">
      <w:pPr>
        <w:rPr>
          <w:rFonts w:asciiTheme="minorHAnsi" w:hAnsiTheme="minorHAnsi" w:cs="Arial"/>
          <w:color w:val="FF0000"/>
        </w:rPr>
      </w:pPr>
    </w:p>
    <w:p w:rsidR="00572D02" w:rsidRDefault="00572D02" w:rsidP="00E17253">
      <w:pPr>
        <w:rPr>
          <w:rFonts w:asciiTheme="minorHAnsi" w:hAnsiTheme="minorHAnsi" w:cs="Arial"/>
          <w:color w:val="FF0000"/>
        </w:rPr>
      </w:pPr>
    </w:p>
    <w:p w:rsidR="00F54AEB" w:rsidRDefault="00F54AEB" w:rsidP="00E17253">
      <w:pPr>
        <w:rPr>
          <w:rFonts w:asciiTheme="minorHAnsi" w:hAnsiTheme="minorHAnsi" w:cs="Arial"/>
          <w:color w:val="FF0000"/>
        </w:rPr>
      </w:pPr>
    </w:p>
    <w:p w:rsidR="00F54AEB" w:rsidRDefault="00F54AEB" w:rsidP="00E17253">
      <w:pPr>
        <w:rPr>
          <w:rFonts w:asciiTheme="minorHAnsi" w:hAnsiTheme="minorHAnsi" w:cs="Arial"/>
          <w:color w:val="FF0000"/>
        </w:rPr>
      </w:pPr>
    </w:p>
    <w:p w:rsidR="00F54AEB" w:rsidRPr="00231C8C" w:rsidRDefault="00F54AEB" w:rsidP="00E17253">
      <w:pPr>
        <w:rPr>
          <w:rFonts w:asciiTheme="minorHAnsi" w:hAnsiTheme="minorHAnsi" w:cs="Arial"/>
          <w:color w:val="FF0000"/>
        </w:rPr>
      </w:pPr>
      <w:bookmarkStart w:id="0" w:name="_GoBack"/>
      <w:bookmarkEnd w:id="0"/>
    </w:p>
    <w:p w:rsidR="00E17253" w:rsidRPr="00231C8C" w:rsidRDefault="00E17253" w:rsidP="00E17253">
      <w:pPr>
        <w:rPr>
          <w:rFonts w:asciiTheme="minorHAnsi" w:hAnsiTheme="minorHAnsi" w:cs="Arial"/>
          <w:b/>
          <w:u w:val="single"/>
        </w:rPr>
      </w:pPr>
      <w:r w:rsidRPr="00231C8C">
        <w:rPr>
          <w:rFonts w:asciiTheme="minorHAnsi" w:hAnsiTheme="minorHAnsi" w:cs="Arial"/>
          <w:b/>
          <w:u w:val="single"/>
        </w:rPr>
        <w:lastRenderedPageBreak/>
        <w:t xml:space="preserve">8 – </w:t>
      </w:r>
      <w:r w:rsidR="00BC3402">
        <w:rPr>
          <w:rFonts w:asciiTheme="minorHAnsi" w:hAnsiTheme="minorHAnsi" w:cs="Arial"/>
          <w:b/>
          <w:u w:val="single"/>
        </w:rPr>
        <w:t>Cross</w:t>
      </w:r>
    </w:p>
    <w:p w:rsidR="0007626D" w:rsidRPr="00231C8C" w:rsidRDefault="0007626D" w:rsidP="00E17253">
      <w:pPr>
        <w:rPr>
          <w:rFonts w:asciiTheme="minorHAnsi" w:hAnsiTheme="minorHAnsi" w:cs="Arial"/>
          <w:b/>
          <w:u w:val="single"/>
        </w:rPr>
      </w:pPr>
    </w:p>
    <w:p w:rsidR="009549DF" w:rsidRPr="00231C8C" w:rsidRDefault="00BC3402" w:rsidP="00E17253">
      <w:pPr>
        <w:rPr>
          <w:rFonts w:asciiTheme="minorHAnsi" w:hAnsiTheme="minorHAnsi" w:cs="Arial"/>
          <w:color w:val="000000" w:themeColor="text1"/>
        </w:rPr>
      </w:pPr>
      <w:r>
        <w:rPr>
          <w:rFonts w:asciiTheme="minorHAnsi" w:hAnsiTheme="minorHAnsi" w:cs="Arial"/>
        </w:rPr>
        <w:t xml:space="preserve">Les classes de CE2 et CM1 feront un cross le mardi 13 novembre au parc </w:t>
      </w:r>
      <w:proofErr w:type="spellStart"/>
      <w:r>
        <w:rPr>
          <w:rFonts w:asciiTheme="minorHAnsi" w:hAnsiTheme="minorHAnsi" w:cs="Arial"/>
        </w:rPr>
        <w:t>Fourmont</w:t>
      </w:r>
      <w:proofErr w:type="spellEnd"/>
      <w:r>
        <w:rPr>
          <w:rFonts w:asciiTheme="minorHAnsi" w:hAnsiTheme="minorHAnsi" w:cs="Arial"/>
        </w:rPr>
        <w:t>. Les CM2 feront la même chose le lundi 3 décembre.</w:t>
      </w:r>
    </w:p>
    <w:p w:rsidR="00572D02" w:rsidRPr="00231C8C" w:rsidRDefault="00572D02" w:rsidP="00510506">
      <w:pPr>
        <w:autoSpaceDN w:val="0"/>
        <w:jc w:val="both"/>
        <w:textAlignment w:val="baseline"/>
        <w:rPr>
          <w:rFonts w:asciiTheme="minorHAnsi" w:hAnsiTheme="minorHAnsi" w:cs="Arial"/>
          <w:b/>
          <w:u w:val="single"/>
        </w:rPr>
      </w:pPr>
    </w:p>
    <w:p w:rsidR="00510506" w:rsidRPr="00231C8C" w:rsidRDefault="00E17253" w:rsidP="00510506">
      <w:pPr>
        <w:autoSpaceDN w:val="0"/>
        <w:jc w:val="both"/>
        <w:textAlignment w:val="baseline"/>
        <w:rPr>
          <w:rFonts w:asciiTheme="minorHAnsi" w:hAnsiTheme="minorHAnsi"/>
          <w:b/>
          <w:u w:val="single"/>
          <w:lang w:eastAsia="fr-FR"/>
        </w:rPr>
      </w:pPr>
      <w:r w:rsidRPr="00231C8C">
        <w:rPr>
          <w:rFonts w:asciiTheme="minorHAnsi" w:hAnsiTheme="minorHAnsi" w:cs="Arial"/>
          <w:b/>
          <w:u w:val="single"/>
        </w:rPr>
        <w:t xml:space="preserve">9 </w:t>
      </w:r>
      <w:r w:rsidR="00510506" w:rsidRPr="00231C8C">
        <w:rPr>
          <w:rFonts w:asciiTheme="minorHAnsi" w:hAnsiTheme="minorHAnsi"/>
          <w:b/>
          <w:u w:val="single"/>
          <w:lang w:eastAsia="fr-FR"/>
        </w:rPr>
        <w:t>-</w:t>
      </w:r>
      <w:r w:rsidRPr="00231C8C">
        <w:rPr>
          <w:rFonts w:asciiTheme="minorHAnsi" w:hAnsiTheme="minorHAnsi"/>
          <w:b/>
          <w:u w:val="single"/>
          <w:lang w:eastAsia="fr-FR"/>
        </w:rPr>
        <w:t xml:space="preserve"> </w:t>
      </w:r>
      <w:r w:rsidR="00510506" w:rsidRPr="00231C8C">
        <w:rPr>
          <w:rFonts w:asciiTheme="minorHAnsi" w:hAnsiTheme="minorHAnsi"/>
          <w:b/>
          <w:u w:val="single"/>
          <w:lang w:eastAsia="fr-FR"/>
        </w:rPr>
        <w:t>Sorties et évènements prévus</w:t>
      </w:r>
    </w:p>
    <w:p w:rsidR="00846F2E" w:rsidRPr="00231C8C" w:rsidRDefault="00846F2E" w:rsidP="00510506">
      <w:pPr>
        <w:autoSpaceDN w:val="0"/>
        <w:jc w:val="both"/>
        <w:textAlignment w:val="baseline"/>
        <w:rPr>
          <w:rFonts w:asciiTheme="minorHAnsi" w:hAnsiTheme="minorHAnsi"/>
          <w:b/>
          <w:u w:val="single"/>
          <w:lang w:eastAsia="fr-FR"/>
        </w:rPr>
      </w:pPr>
    </w:p>
    <w:p w:rsidR="00317EA9" w:rsidRDefault="00BC3402" w:rsidP="00550B45">
      <w:pPr>
        <w:rPr>
          <w:rFonts w:asciiTheme="minorHAnsi" w:hAnsiTheme="minorHAnsi"/>
          <w:lang w:eastAsia="fr-FR"/>
        </w:rPr>
      </w:pPr>
      <w:r>
        <w:rPr>
          <w:rFonts w:asciiTheme="minorHAnsi" w:hAnsiTheme="minorHAnsi"/>
          <w:lang w:eastAsia="fr-FR"/>
        </w:rPr>
        <w:t xml:space="preserve">Toutes les sorties ne sont pas encore </w:t>
      </w:r>
      <w:r w:rsidR="00831F53">
        <w:rPr>
          <w:rFonts w:asciiTheme="minorHAnsi" w:hAnsiTheme="minorHAnsi"/>
          <w:lang w:eastAsia="fr-FR"/>
        </w:rPr>
        <w:t>actée</w:t>
      </w:r>
      <w:r w:rsidR="00C006F9">
        <w:rPr>
          <w:rFonts w:asciiTheme="minorHAnsi" w:hAnsiTheme="minorHAnsi"/>
          <w:lang w:eastAsia="fr-FR"/>
        </w:rPr>
        <w:t>s</w:t>
      </w:r>
      <w:r>
        <w:rPr>
          <w:rFonts w:asciiTheme="minorHAnsi" w:hAnsiTheme="minorHAnsi"/>
          <w:lang w:eastAsia="fr-FR"/>
        </w:rPr>
        <w:t>.</w:t>
      </w:r>
      <w:r w:rsidR="00831F53">
        <w:rPr>
          <w:rFonts w:asciiTheme="minorHAnsi" w:hAnsiTheme="minorHAnsi"/>
          <w:lang w:eastAsia="fr-FR"/>
        </w:rPr>
        <w:t xml:space="preserve"> Les demandes de devis sont en cours.</w:t>
      </w:r>
    </w:p>
    <w:p w:rsidR="00C006F9" w:rsidRDefault="00C006F9" w:rsidP="00550B45">
      <w:pPr>
        <w:rPr>
          <w:rFonts w:asciiTheme="minorHAnsi" w:hAnsiTheme="minorHAnsi"/>
          <w:lang w:eastAsia="fr-FR"/>
        </w:rPr>
      </w:pPr>
      <w:r>
        <w:rPr>
          <w:rFonts w:asciiTheme="minorHAnsi" w:hAnsiTheme="minorHAnsi"/>
          <w:lang w:eastAsia="fr-FR"/>
        </w:rPr>
        <w:t>Il y aura une intervention de l’OPIE (travail sur les insectes)  le 16 mai dans la classe des CM2 C.</w:t>
      </w:r>
    </w:p>
    <w:p w:rsidR="00C006F9" w:rsidRDefault="00C006F9" w:rsidP="00550B45">
      <w:pPr>
        <w:rPr>
          <w:rFonts w:asciiTheme="minorHAnsi" w:hAnsiTheme="minorHAnsi"/>
          <w:lang w:eastAsia="fr-FR"/>
        </w:rPr>
      </w:pPr>
      <w:r>
        <w:rPr>
          <w:rFonts w:asciiTheme="minorHAnsi" w:hAnsiTheme="minorHAnsi"/>
          <w:lang w:eastAsia="fr-FR"/>
        </w:rPr>
        <w:t>Le lundi 12 novembre, les CEC iront au musée de l’orangerie et les CM2 B à l’Assemblée nationale.</w:t>
      </w:r>
    </w:p>
    <w:p w:rsidR="00C006F9" w:rsidRPr="00231C8C" w:rsidRDefault="00C006F9" w:rsidP="00550B45">
      <w:pPr>
        <w:rPr>
          <w:rFonts w:asciiTheme="minorHAnsi" w:hAnsiTheme="minorHAnsi" w:cs="Arial"/>
          <w:color w:val="000000" w:themeColor="text1"/>
        </w:rPr>
      </w:pPr>
    </w:p>
    <w:p w:rsidR="00572D02" w:rsidRDefault="00572D02" w:rsidP="00550B45">
      <w:pPr>
        <w:rPr>
          <w:rFonts w:asciiTheme="minorHAnsi" w:hAnsiTheme="minorHAnsi" w:cs="Arial"/>
          <w:b/>
          <w:u w:val="single"/>
        </w:rPr>
      </w:pPr>
    </w:p>
    <w:p w:rsidR="00BC3402" w:rsidRDefault="00BC3402" w:rsidP="00550B45">
      <w:pPr>
        <w:rPr>
          <w:rFonts w:asciiTheme="minorHAnsi" w:hAnsiTheme="minorHAnsi" w:cs="Arial"/>
          <w:b/>
          <w:u w:val="single"/>
        </w:rPr>
      </w:pPr>
      <w:r>
        <w:rPr>
          <w:rFonts w:asciiTheme="minorHAnsi" w:hAnsiTheme="minorHAnsi" w:cs="Arial"/>
          <w:b/>
          <w:u w:val="single"/>
        </w:rPr>
        <w:t xml:space="preserve">10 </w:t>
      </w:r>
      <w:r w:rsidRPr="00231C8C">
        <w:rPr>
          <w:rFonts w:asciiTheme="minorHAnsi" w:hAnsiTheme="minorHAnsi" w:cs="Arial"/>
          <w:b/>
          <w:u w:val="single"/>
        </w:rPr>
        <w:t xml:space="preserve">– </w:t>
      </w:r>
      <w:r>
        <w:rPr>
          <w:rFonts w:asciiTheme="minorHAnsi" w:hAnsiTheme="minorHAnsi" w:cs="Arial"/>
          <w:b/>
          <w:u w:val="single"/>
        </w:rPr>
        <w:t>Spectacle de fin d’année</w:t>
      </w:r>
    </w:p>
    <w:p w:rsidR="00BC3402" w:rsidRDefault="00BC3402" w:rsidP="00550B45">
      <w:pPr>
        <w:rPr>
          <w:rFonts w:asciiTheme="minorHAnsi" w:hAnsiTheme="minorHAnsi" w:cs="Arial"/>
          <w:b/>
          <w:u w:val="single"/>
        </w:rPr>
      </w:pPr>
    </w:p>
    <w:p w:rsidR="00BC3402" w:rsidRPr="00BC3402" w:rsidRDefault="00BC3402" w:rsidP="00550B45">
      <w:pPr>
        <w:rPr>
          <w:rFonts w:asciiTheme="minorHAnsi" w:hAnsiTheme="minorHAnsi" w:cs="Arial"/>
        </w:rPr>
      </w:pPr>
      <w:r>
        <w:rPr>
          <w:rFonts w:asciiTheme="minorHAnsi" w:hAnsiTheme="minorHAnsi" w:cs="Arial"/>
        </w:rPr>
        <w:t xml:space="preserve">La participation des classes au spectacle  de fin d’année est en cours de discussion même si des enseignants ont </w:t>
      </w:r>
      <w:r w:rsidR="00C006F9">
        <w:rPr>
          <w:rFonts w:asciiTheme="minorHAnsi" w:hAnsiTheme="minorHAnsi" w:cs="Arial"/>
        </w:rPr>
        <w:t xml:space="preserve">déjà </w:t>
      </w:r>
      <w:r>
        <w:rPr>
          <w:rFonts w:asciiTheme="minorHAnsi" w:hAnsiTheme="minorHAnsi" w:cs="Arial"/>
        </w:rPr>
        <w:t>émis le souhait d’y prendre part.</w:t>
      </w:r>
    </w:p>
    <w:p w:rsidR="00BC3402" w:rsidRPr="00231C8C" w:rsidRDefault="00BC3402" w:rsidP="00550B45">
      <w:pPr>
        <w:rPr>
          <w:rFonts w:asciiTheme="minorHAnsi" w:hAnsiTheme="minorHAnsi" w:cs="Arial"/>
          <w:b/>
          <w:u w:val="single"/>
        </w:rPr>
      </w:pPr>
    </w:p>
    <w:p w:rsidR="00550B45" w:rsidRDefault="00BC3402" w:rsidP="00550B45">
      <w:pPr>
        <w:rPr>
          <w:rFonts w:asciiTheme="minorHAnsi" w:hAnsiTheme="minorHAnsi" w:cs="Arial"/>
          <w:b/>
          <w:u w:val="single"/>
        </w:rPr>
      </w:pPr>
      <w:r>
        <w:rPr>
          <w:rFonts w:asciiTheme="minorHAnsi" w:hAnsiTheme="minorHAnsi" w:cs="Arial"/>
          <w:b/>
          <w:u w:val="single"/>
        </w:rPr>
        <w:t>11</w:t>
      </w:r>
      <w:r w:rsidR="00550B45" w:rsidRPr="00231C8C">
        <w:rPr>
          <w:rFonts w:asciiTheme="minorHAnsi" w:hAnsiTheme="minorHAnsi" w:cs="Arial"/>
          <w:b/>
          <w:u w:val="single"/>
        </w:rPr>
        <w:t xml:space="preserve">– </w:t>
      </w:r>
      <w:r w:rsidR="00E17253" w:rsidRPr="00231C8C">
        <w:rPr>
          <w:rFonts w:asciiTheme="minorHAnsi" w:hAnsiTheme="minorHAnsi" w:cs="Arial"/>
          <w:b/>
          <w:u w:val="single"/>
        </w:rPr>
        <w:t>Divers travaux</w:t>
      </w:r>
    </w:p>
    <w:p w:rsidR="00C006F9" w:rsidRDefault="00C006F9" w:rsidP="00550B45">
      <w:pPr>
        <w:rPr>
          <w:rFonts w:asciiTheme="minorHAnsi" w:hAnsiTheme="minorHAnsi" w:cs="Arial"/>
          <w:b/>
          <w:u w:val="single"/>
        </w:rPr>
      </w:pPr>
    </w:p>
    <w:p w:rsidR="00FB4071" w:rsidRDefault="00C006F9" w:rsidP="00550B45">
      <w:pPr>
        <w:rPr>
          <w:rFonts w:asciiTheme="minorHAnsi" w:hAnsiTheme="minorHAnsi" w:cs="Arial"/>
        </w:rPr>
      </w:pPr>
      <w:r>
        <w:rPr>
          <w:rFonts w:asciiTheme="minorHAnsi" w:hAnsiTheme="minorHAnsi" w:cs="Arial"/>
        </w:rPr>
        <w:t>Pendant les vacances de la Toussaint, des fenêtres en double vitrage ont été installées au rez-de-chaussée du bâtiment du haut.</w:t>
      </w:r>
      <w:r w:rsidR="00FB4071">
        <w:rPr>
          <w:rFonts w:asciiTheme="minorHAnsi" w:hAnsiTheme="minorHAnsi" w:cs="Arial"/>
        </w:rPr>
        <w:t xml:space="preserve"> Les stores le seront plus tard (date indéterminée). En attendant, en cas de luminosité importante, la visibilité des VNI sera mois bonne.</w:t>
      </w:r>
    </w:p>
    <w:p w:rsidR="00C006F9" w:rsidRDefault="00FB4071" w:rsidP="00550B45">
      <w:pPr>
        <w:rPr>
          <w:rFonts w:asciiTheme="minorHAnsi" w:hAnsiTheme="minorHAnsi" w:cs="Arial"/>
        </w:rPr>
      </w:pPr>
      <w:r>
        <w:rPr>
          <w:rFonts w:asciiTheme="minorHAnsi" w:hAnsiTheme="minorHAnsi" w:cs="Arial"/>
        </w:rPr>
        <w:t>Il y a également eu des réparations sur les toilettes. Des problèmes persistent néanmoins. Une rénovation complète est envisagée si celle-ci est budgétée par la mairie.</w:t>
      </w:r>
    </w:p>
    <w:p w:rsidR="00FB4071" w:rsidRPr="00C006F9" w:rsidRDefault="00FB4071" w:rsidP="00550B45">
      <w:pPr>
        <w:rPr>
          <w:rFonts w:asciiTheme="minorHAnsi" w:hAnsiTheme="minorHAnsi" w:cs="Arial"/>
        </w:rPr>
      </w:pPr>
      <w:r>
        <w:rPr>
          <w:rFonts w:asciiTheme="minorHAnsi" w:hAnsiTheme="minorHAnsi" w:cs="Arial"/>
        </w:rPr>
        <w:t>Le savon dans les toilettes des filles est bien rempli, mais il ne coule pas, le remplacement du boîtier est donc à prévoir.</w:t>
      </w:r>
    </w:p>
    <w:p w:rsidR="009E2C67" w:rsidRPr="00231C8C" w:rsidRDefault="009E2C67" w:rsidP="00550B45">
      <w:pPr>
        <w:rPr>
          <w:rFonts w:asciiTheme="minorHAnsi" w:hAnsiTheme="minorHAnsi" w:cs="Arial"/>
        </w:rPr>
      </w:pPr>
    </w:p>
    <w:p w:rsidR="002216C3" w:rsidRPr="00231C8C" w:rsidRDefault="002216C3" w:rsidP="00550B45">
      <w:pPr>
        <w:jc w:val="both"/>
        <w:rPr>
          <w:rFonts w:asciiTheme="minorHAnsi" w:hAnsiTheme="minorHAnsi" w:cs="Arial"/>
        </w:rPr>
      </w:pPr>
    </w:p>
    <w:p w:rsidR="00550B45" w:rsidRPr="00231C8C" w:rsidRDefault="00762E4F" w:rsidP="00550B45">
      <w:pPr>
        <w:jc w:val="both"/>
        <w:rPr>
          <w:rFonts w:asciiTheme="minorHAnsi" w:hAnsiTheme="minorHAnsi" w:cs="Arial"/>
          <w:b/>
          <w:u w:val="single"/>
        </w:rPr>
      </w:pPr>
      <w:r>
        <w:rPr>
          <w:rFonts w:asciiTheme="minorHAnsi" w:hAnsiTheme="minorHAnsi" w:cs="Arial"/>
          <w:b/>
          <w:u w:val="single"/>
        </w:rPr>
        <w:t>12</w:t>
      </w:r>
      <w:r w:rsidR="002216C3" w:rsidRPr="00231C8C">
        <w:rPr>
          <w:rFonts w:asciiTheme="minorHAnsi" w:hAnsiTheme="minorHAnsi" w:cs="Arial"/>
          <w:b/>
          <w:u w:val="single"/>
        </w:rPr>
        <w:t xml:space="preserve"> – V</w:t>
      </w:r>
      <w:r w:rsidR="00E17253" w:rsidRPr="00231C8C">
        <w:rPr>
          <w:rFonts w:asciiTheme="minorHAnsi" w:hAnsiTheme="minorHAnsi" w:cs="Arial"/>
          <w:b/>
          <w:u w:val="single"/>
        </w:rPr>
        <w:t>NI</w:t>
      </w:r>
      <w:r>
        <w:rPr>
          <w:rFonts w:asciiTheme="minorHAnsi" w:hAnsiTheme="minorHAnsi" w:cs="Arial"/>
          <w:b/>
          <w:u w:val="single"/>
        </w:rPr>
        <w:t xml:space="preserve">, </w:t>
      </w:r>
      <w:r w:rsidRPr="00762E4F">
        <w:rPr>
          <w:rFonts w:asciiTheme="minorHAnsi" w:hAnsiTheme="minorHAnsi" w:cs="Arial"/>
          <w:b/>
          <w:u w:val="single"/>
        </w:rPr>
        <w:t>interventions informatique</w:t>
      </w:r>
      <w:r w:rsidR="008A2E29">
        <w:rPr>
          <w:rFonts w:asciiTheme="minorHAnsi" w:hAnsiTheme="minorHAnsi" w:cs="Arial"/>
          <w:b/>
          <w:u w:val="single"/>
        </w:rPr>
        <w:t>s</w:t>
      </w:r>
    </w:p>
    <w:p w:rsidR="009E2C67" w:rsidRPr="00231C8C" w:rsidRDefault="009E2C67" w:rsidP="00550B45">
      <w:pPr>
        <w:jc w:val="both"/>
        <w:rPr>
          <w:rFonts w:asciiTheme="minorHAnsi" w:hAnsiTheme="minorHAnsi" w:cs="Arial"/>
          <w:b/>
          <w:u w:val="single"/>
        </w:rPr>
      </w:pPr>
    </w:p>
    <w:p w:rsidR="00F728BC" w:rsidRDefault="00FB4071">
      <w:pPr>
        <w:rPr>
          <w:rFonts w:asciiTheme="minorHAnsi" w:hAnsiTheme="minorHAnsi"/>
        </w:rPr>
      </w:pPr>
      <w:r>
        <w:rPr>
          <w:rFonts w:asciiTheme="minorHAnsi" w:hAnsiTheme="minorHAnsi"/>
        </w:rPr>
        <w:t xml:space="preserve">Le VNI dans la classe de madame David a toujours des problèmes de fonctionnement (depuis le début). Il devait être remplacé. Nous ne savons pas si cela </w:t>
      </w:r>
      <w:r w:rsidR="00617824">
        <w:rPr>
          <w:rFonts w:asciiTheme="minorHAnsi" w:hAnsiTheme="minorHAnsi"/>
        </w:rPr>
        <w:t>a été fait. Le fonctionnement de la société qui intervient dans l’école pour les problèmes informatiques est toujours flou (notamment pour savoir quand est-ce qu’elle intervient) et leur efficacité aléatoire. Faire appel à une autre société est à envisager.</w:t>
      </w:r>
    </w:p>
    <w:p w:rsidR="00617824" w:rsidRDefault="00617824">
      <w:pPr>
        <w:rPr>
          <w:rFonts w:asciiTheme="minorHAnsi" w:hAnsiTheme="minorHAnsi"/>
        </w:rPr>
      </w:pPr>
      <w:r>
        <w:rPr>
          <w:rFonts w:asciiTheme="minorHAnsi" w:hAnsiTheme="minorHAnsi"/>
        </w:rPr>
        <w:t>L’installation d’un VNI pour la classe qui s’est ouverte cette année a été demandée par l’équipe enseignante.</w:t>
      </w:r>
    </w:p>
    <w:p w:rsidR="00617824" w:rsidRDefault="00617824">
      <w:pPr>
        <w:rPr>
          <w:rFonts w:asciiTheme="minorHAnsi" w:hAnsiTheme="minorHAnsi"/>
        </w:rPr>
      </w:pPr>
    </w:p>
    <w:p w:rsidR="00617824" w:rsidRDefault="00617824">
      <w:pPr>
        <w:rPr>
          <w:rFonts w:asciiTheme="minorHAnsi" w:hAnsiTheme="minorHAnsi"/>
        </w:rPr>
      </w:pPr>
    </w:p>
    <w:p w:rsidR="00617824" w:rsidRPr="00FB4071" w:rsidRDefault="00617824">
      <w:pPr>
        <w:rPr>
          <w:rFonts w:asciiTheme="minorHAnsi" w:hAnsiTheme="minorHAnsi"/>
        </w:rPr>
      </w:pPr>
      <w:r>
        <w:rPr>
          <w:rFonts w:asciiTheme="minorHAnsi" w:hAnsiTheme="minorHAnsi"/>
        </w:rPr>
        <w:t>Le prochain conseil d’école aura lieu le jeudi 21 mars à 18h</w:t>
      </w:r>
    </w:p>
    <w:sectPr w:rsidR="00617824" w:rsidRPr="00FB4071" w:rsidSect="00F33A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3682A"/>
    <w:multiLevelType w:val="multilevel"/>
    <w:tmpl w:val="C394A02E"/>
    <w:lvl w:ilvl="0">
      <w:numFmt w:val="bullet"/>
      <w:lvlText w:val=""/>
      <w:lvlJc w:val="left"/>
      <w:pPr>
        <w:ind w:left="1068"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0C67D87"/>
    <w:multiLevelType w:val="hybridMultilevel"/>
    <w:tmpl w:val="09C06CA0"/>
    <w:lvl w:ilvl="0" w:tplc="DB420B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45"/>
    <w:rsid w:val="00042C8E"/>
    <w:rsid w:val="0007626D"/>
    <w:rsid w:val="00114CA1"/>
    <w:rsid w:val="001670EF"/>
    <w:rsid w:val="001803BB"/>
    <w:rsid w:val="00183F0F"/>
    <w:rsid w:val="00192CEE"/>
    <w:rsid w:val="001C55EB"/>
    <w:rsid w:val="001D20F3"/>
    <w:rsid w:val="002216C3"/>
    <w:rsid w:val="00231C8C"/>
    <w:rsid w:val="0027257B"/>
    <w:rsid w:val="00290646"/>
    <w:rsid w:val="0029623D"/>
    <w:rsid w:val="00317EA9"/>
    <w:rsid w:val="003607BE"/>
    <w:rsid w:val="003919F1"/>
    <w:rsid w:val="003B1602"/>
    <w:rsid w:val="003C5EBC"/>
    <w:rsid w:val="00402AC1"/>
    <w:rsid w:val="00466973"/>
    <w:rsid w:val="0047020A"/>
    <w:rsid w:val="004F7136"/>
    <w:rsid w:val="00510506"/>
    <w:rsid w:val="005123FB"/>
    <w:rsid w:val="00537AB6"/>
    <w:rsid w:val="005423FA"/>
    <w:rsid w:val="00550B45"/>
    <w:rsid w:val="00562A06"/>
    <w:rsid w:val="00572D02"/>
    <w:rsid w:val="00596403"/>
    <w:rsid w:val="005A5F5E"/>
    <w:rsid w:val="005C37DC"/>
    <w:rsid w:val="00603AB1"/>
    <w:rsid w:val="00607FE0"/>
    <w:rsid w:val="00617824"/>
    <w:rsid w:val="00646785"/>
    <w:rsid w:val="00673A1E"/>
    <w:rsid w:val="006A6584"/>
    <w:rsid w:val="0070601B"/>
    <w:rsid w:val="00762E4F"/>
    <w:rsid w:val="00831F53"/>
    <w:rsid w:val="00845A4C"/>
    <w:rsid w:val="00846F2E"/>
    <w:rsid w:val="0085465B"/>
    <w:rsid w:val="008A2E29"/>
    <w:rsid w:val="00913E69"/>
    <w:rsid w:val="009549DF"/>
    <w:rsid w:val="009653D6"/>
    <w:rsid w:val="009E2C67"/>
    <w:rsid w:val="009F2DC8"/>
    <w:rsid w:val="00A461FE"/>
    <w:rsid w:val="00A82B33"/>
    <w:rsid w:val="00AA457A"/>
    <w:rsid w:val="00B035A4"/>
    <w:rsid w:val="00B12C58"/>
    <w:rsid w:val="00BC3402"/>
    <w:rsid w:val="00BC74FB"/>
    <w:rsid w:val="00BD6708"/>
    <w:rsid w:val="00C006F9"/>
    <w:rsid w:val="00C0195F"/>
    <w:rsid w:val="00C77F0A"/>
    <w:rsid w:val="00CA4D40"/>
    <w:rsid w:val="00CC3932"/>
    <w:rsid w:val="00CC7A8D"/>
    <w:rsid w:val="00CD502D"/>
    <w:rsid w:val="00CF70BB"/>
    <w:rsid w:val="00D25D2D"/>
    <w:rsid w:val="00D32DD8"/>
    <w:rsid w:val="00D558CF"/>
    <w:rsid w:val="00DB0C64"/>
    <w:rsid w:val="00DD1140"/>
    <w:rsid w:val="00E0067C"/>
    <w:rsid w:val="00E17253"/>
    <w:rsid w:val="00E706F8"/>
    <w:rsid w:val="00EF1A00"/>
    <w:rsid w:val="00F33ABE"/>
    <w:rsid w:val="00F473B0"/>
    <w:rsid w:val="00F54AEB"/>
    <w:rsid w:val="00F728BC"/>
    <w:rsid w:val="00FA4438"/>
    <w:rsid w:val="00FB2CB2"/>
    <w:rsid w:val="00FB4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4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0B45"/>
    <w:pPr>
      <w:spacing w:after="0" w:line="240" w:lineRule="auto"/>
    </w:pPr>
    <w:rPr>
      <w:rFonts w:ascii="Calibri" w:eastAsia="Calibri" w:hAnsi="Calibri" w:cs="Times New Roman"/>
    </w:rPr>
  </w:style>
  <w:style w:type="paragraph" w:styleId="Paragraphedeliste">
    <w:name w:val="List Paragraph"/>
    <w:basedOn w:val="Normal"/>
    <w:uiPriority w:val="34"/>
    <w:qFormat/>
    <w:rsid w:val="00B12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4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0B45"/>
    <w:pPr>
      <w:spacing w:after="0" w:line="240" w:lineRule="auto"/>
    </w:pPr>
    <w:rPr>
      <w:rFonts w:ascii="Calibri" w:eastAsia="Calibri" w:hAnsi="Calibri" w:cs="Times New Roman"/>
    </w:rPr>
  </w:style>
  <w:style w:type="paragraph" w:styleId="Paragraphedeliste">
    <w:name w:val="List Paragraph"/>
    <w:basedOn w:val="Normal"/>
    <w:uiPriority w:val="34"/>
    <w:qFormat/>
    <w:rsid w:val="00B12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1766">
      <w:bodyDiv w:val="1"/>
      <w:marLeft w:val="0"/>
      <w:marRight w:val="0"/>
      <w:marTop w:val="0"/>
      <w:marBottom w:val="0"/>
      <w:divBdr>
        <w:top w:val="none" w:sz="0" w:space="0" w:color="auto"/>
        <w:left w:val="none" w:sz="0" w:space="0" w:color="auto"/>
        <w:bottom w:val="none" w:sz="0" w:space="0" w:color="auto"/>
        <w:right w:val="none" w:sz="0" w:space="0" w:color="auto"/>
      </w:divBdr>
      <w:divsChild>
        <w:div w:id="857741554">
          <w:marLeft w:val="0"/>
          <w:marRight w:val="0"/>
          <w:marTop w:val="0"/>
          <w:marBottom w:val="0"/>
          <w:divBdr>
            <w:top w:val="none" w:sz="0" w:space="0" w:color="auto"/>
            <w:left w:val="none" w:sz="0" w:space="0" w:color="auto"/>
            <w:bottom w:val="none" w:sz="0" w:space="0" w:color="auto"/>
            <w:right w:val="none" w:sz="0" w:space="0" w:color="auto"/>
          </w:divBdr>
        </w:div>
        <w:div w:id="6369021">
          <w:marLeft w:val="0"/>
          <w:marRight w:val="0"/>
          <w:marTop w:val="0"/>
          <w:marBottom w:val="0"/>
          <w:divBdr>
            <w:top w:val="none" w:sz="0" w:space="0" w:color="auto"/>
            <w:left w:val="none" w:sz="0" w:space="0" w:color="auto"/>
            <w:bottom w:val="none" w:sz="0" w:space="0" w:color="auto"/>
            <w:right w:val="none" w:sz="0" w:space="0" w:color="auto"/>
          </w:divBdr>
        </w:div>
        <w:div w:id="964316970">
          <w:marLeft w:val="0"/>
          <w:marRight w:val="0"/>
          <w:marTop w:val="0"/>
          <w:marBottom w:val="0"/>
          <w:divBdr>
            <w:top w:val="none" w:sz="0" w:space="0" w:color="auto"/>
            <w:left w:val="none" w:sz="0" w:space="0" w:color="auto"/>
            <w:bottom w:val="none" w:sz="0" w:space="0" w:color="auto"/>
            <w:right w:val="none" w:sz="0" w:space="0" w:color="auto"/>
          </w:divBdr>
        </w:div>
        <w:div w:id="396981653">
          <w:marLeft w:val="0"/>
          <w:marRight w:val="0"/>
          <w:marTop w:val="0"/>
          <w:marBottom w:val="0"/>
          <w:divBdr>
            <w:top w:val="none" w:sz="0" w:space="0" w:color="auto"/>
            <w:left w:val="none" w:sz="0" w:space="0" w:color="auto"/>
            <w:bottom w:val="none" w:sz="0" w:space="0" w:color="auto"/>
            <w:right w:val="none" w:sz="0" w:space="0" w:color="auto"/>
          </w:divBdr>
        </w:div>
      </w:divsChild>
    </w:div>
    <w:div w:id="468910349">
      <w:bodyDiv w:val="1"/>
      <w:marLeft w:val="0"/>
      <w:marRight w:val="0"/>
      <w:marTop w:val="0"/>
      <w:marBottom w:val="0"/>
      <w:divBdr>
        <w:top w:val="none" w:sz="0" w:space="0" w:color="auto"/>
        <w:left w:val="none" w:sz="0" w:space="0" w:color="auto"/>
        <w:bottom w:val="none" w:sz="0" w:space="0" w:color="auto"/>
        <w:right w:val="none" w:sz="0" w:space="0" w:color="auto"/>
      </w:divBdr>
    </w:div>
    <w:div w:id="1158302905">
      <w:bodyDiv w:val="1"/>
      <w:marLeft w:val="0"/>
      <w:marRight w:val="0"/>
      <w:marTop w:val="0"/>
      <w:marBottom w:val="0"/>
      <w:divBdr>
        <w:top w:val="none" w:sz="0" w:space="0" w:color="auto"/>
        <w:left w:val="none" w:sz="0" w:space="0" w:color="auto"/>
        <w:bottom w:val="none" w:sz="0" w:space="0" w:color="auto"/>
        <w:right w:val="none" w:sz="0" w:space="0" w:color="auto"/>
      </w:divBdr>
    </w:div>
    <w:div w:id="1498888176">
      <w:bodyDiv w:val="1"/>
      <w:marLeft w:val="0"/>
      <w:marRight w:val="0"/>
      <w:marTop w:val="0"/>
      <w:marBottom w:val="0"/>
      <w:divBdr>
        <w:top w:val="none" w:sz="0" w:space="0" w:color="auto"/>
        <w:left w:val="none" w:sz="0" w:space="0" w:color="auto"/>
        <w:bottom w:val="none" w:sz="0" w:space="0" w:color="auto"/>
        <w:right w:val="none" w:sz="0" w:space="0" w:color="auto"/>
      </w:divBdr>
      <w:divsChild>
        <w:div w:id="2122338094">
          <w:marLeft w:val="0"/>
          <w:marRight w:val="0"/>
          <w:marTop w:val="0"/>
          <w:marBottom w:val="0"/>
          <w:divBdr>
            <w:top w:val="none" w:sz="0" w:space="0" w:color="auto"/>
            <w:left w:val="none" w:sz="0" w:space="0" w:color="auto"/>
            <w:bottom w:val="none" w:sz="0" w:space="0" w:color="auto"/>
            <w:right w:val="none" w:sz="0" w:space="0" w:color="auto"/>
          </w:divBdr>
        </w:div>
        <w:div w:id="999581427">
          <w:marLeft w:val="0"/>
          <w:marRight w:val="0"/>
          <w:marTop w:val="0"/>
          <w:marBottom w:val="0"/>
          <w:divBdr>
            <w:top w:val="none" w:sz="0" w:space="0" w:color="auto"/>
            <w:left w:val="none" w:sz="0" w:space="0" w:color="auto"/>
            <w:bottom w:val="none" w:sz="0" w:space="0" w:color="auto"/>
            <w:right w:val="none" w:sz="0" w:space="0" w:color="auto"/>
          </w:divBdr>
        </w:div>
        <w:div w:id="434248434">
          <w:marLeft w:val="0"/>
          <w:marRight w:val="0"/>
          <w:marTop w:val="0"/>
          <w:marBottom w:val="0"/>
          <w:divBdr>
            <w:top w:val="none" w:sz="0" w:space="0" w:color="auto"/>
            <w:left w:val="none" w:sz="0" w:space="0" w:color="auto"/>
            <w:bottom w:val="none" w:sz="0" w:space="0" w:color="auto"/>
            <w:right w:val="none" w:sz="0" w:space="0" w:color="auto"/>
          </w:divBdr>
        </w:div>
        <w:div w:id="1240673683">
          <w:marLeft w:val="0"/>
          <w:marRight w:val="0"/>
          <w:marTop w:val="0"/>
          <w:marBottom w:val="0"/>
          <w:divBdr>
            <w:top w:val="none" w:sz="0" w:space="0" w:color="auto"/>
            <w:left w:val="none" w:sz="0" w:space="0" w:color="auto"/>
            <w:bottom w:val="none" w:sz="0" w:space="0" w:color="auto"/>
            <w:right w:val="none" w:sz="0" w:space="0" w:color="auto"/>
          </w:divBdr>
        </w:div>
        <w:div w:id="1855411416">
          <w:marLeft w:val="0"/>
          <w:marRight w:val="0"/>
          <w:marTop w:val="0"/>
          <w:marBottom w:val="0"/>
          <w:divBdr>
            <w:top w:val="none" w:sz="0" w:space="0" w:color="auto"/>
            <w:left w:val="none" w:sz="0" w:space="0" w:color="auto"/>
            <w:bottom w:val="none" w:sz="0" w:space="0" w:color="auto"/>
            <w:right w:val="none" w:sz="0" w:space="0" w:color="auto"/>
          </w:divBdr>
        </w:div>
        <w:div w:id="115107827">
          <w:marLeft w:val="0"/>
          <w:marRight w:val="0"/>
          <w:marTop w:val="0"/>
          <w:marBottom w:val="0"/>
          <w:divBdr>
            <w:top w:val="none" w:sz="0" w:space="0" w:color="auto"/>
            <w:left w:val="none" w:sz="0" w:space="0" w:color="auto"/>
            <w:bottom w:val="none" w:sz="0" w:space="0" w:color="auto"/>
            <w:right w:val="none" w:sz="0" w:space="0" w:color="auto"/>
          </w:divBdr>
        </w:div>
        <w:div w:id="1887372057">
          <w:marLeft w:val="0"/>
          <w:marRight w:val="0"/>
          <w:marTop w:val="0"/>
          <w:marBottom w:val="0"/>
          <w:divBdr>
            <w:top w:val="none" w:sz="0" w:space="0" w:color="auto"/>
            <w:left w:val="none" w:sz="0" w:space="0" w:color="auto"/>
            <w:bottom w:val="none" w:sz="0" w:space="0" w:color="auto"/>
            <w:right w:val="none" w:sz="0" w:space="0" w:color="auto"/>
          </w:divBdr>
        </w:div>
        <w:div w:id="1891265232">
          <w:marLeft w:val="0"/>
          <w:marRight w:val="0"/>
          <w:marTop w:val="0"/>
          <w:marBottom w:val="0"/>
          <w:divBdr>
            <w:top w:val="none" w:sz="0" w:space="0" w:color="auto"/>
            <w:left w:val="none" w:sz="0" w:space="0" w:color="auto"/>
            <w:bottom w:val="none" w:sz="0" w:space="0" w:color="auto"/>
            <w:right w:val="none" w:sz="0" w:space="0" w:color="auto"/>
          </w:divBdr>
        </w:div>
        <w:div w:id="1686903655">
          <w:marLeft w:val="0"/>
          <w:marRight w:val="0"/>
          <w:marTop w:val="0"/>
          <w:marBottom w:val="0"/>
          <w:divBdr>
            <w:top w:val="none" w:sz="0" w:space="0" w:color="auto"/>
            <w:left w:val="none" w:sz="0" w:space="0" w:color="auto"/>
            <w:bottom w:val="none" w:sz="0" w:space="0" w:color="auto"/>
            <w:right w:val="none" w:sz="0" w:space="0" w:color="auto"/>
          </w:divBdr>
        </w:div>
        <w:div w:id="1207527415">
          <w:marLeft w:val="0"/>
          <w:marRight w:val="0"/>
          <w:marTop w:val="0"/>
          <w:marBottom w:val="0"/>
          <w:divBdr>
            <w:top w:val="none" w:sz="0" w:space="0" w:color="auto"/>
            <w:left w:val="none" w:sz="0" w:space="0" w:color="auto"/>
            <w:bottom w:val="none" w:sz="0" w:space="0" w:color="auto"/>
            <w:right w:val="none" w:sz="0" w:space="0" w:color="auto"/>
          </w:divBdr>
        </w:div>
        <w:div w:id="161360868">
          <w:marLeft w:val="0"/>
          <w:marRight w:val="0"/>
          <w:marTop w:val="0"/>
          <w:marBottom w:val="0"/>
          <w:divBdr>
            <w:top w:val="none" w:sz="0" w:space="0" w:color="auto"/>
            <w:left w:val="none" w:sz="0" w:space="0" w:color="auto"/>
            <w:bottom w:val="none" w:sz="0" w:space="0" w:color="auto"/>
            <w:right w:val="none" w:sz="0" w:space="0" w:color="auto"/>
          </w:divBdr>
        </w:div>
        <w:div w:id="1280643602">
          <w:marLeft w:val="0"/>
          <w:marRight w:val="0"/>
          <w:marTop w:val="0"/>
          <w:marBottom w:val="0"/>
          <w:divBdr>
            <w:top w:val="none" w:sz="0" w:space="0" w:color="auto"/>
            <w:left w:val="none" w:sz="0" w:space="0" w:color="auto"/>
            <w:bottom w:val="none" w:sz="0" w:space="0" w:color="auto"/>
            <w:right w:val="none" w:sz="0" w:space="0" w:color="auto"/>
          </w:divBdr>
        </w:div>
        <w:div w:id="1332022185">
          <w:marLeft w:val="0"/>
          <w:marRight w:val="0"/>
          <w:marTop w:val="0"/>
          <w:marBottom w:val="0"/>
          <w:divBdr>
            <w:top w:val="none" w:sz="0" w:space="0" w:color="auto"/>
            <w:left w:val="none" w:sz="0" w:space="0" w:color="auto"/>
            <w:bottom w:val="none" w:sz="0" w:space="0" w:color="auto"/>
            <w:right w:val="none" w:sz="0" w:space="0" w:color="auto"/>
          </w:divBdr>
        </w:div>
        <w:div w:id="1620531601">
          <w:marLeft w:val="0"/>
          <w:marRight w:val="0"/>
          <w:marTop w:val="0"/>
          <w:marBottom w:val="0"/>
          <w:divBdr>
            <w:top w:val="none" w:sz="0" w:space="0" w:color="auto"/>
            <w:left w:val="none" w:sz="0" w:space="0" w:color="auto"/>
            <w:bottom w:val="none" w:sz="0" w:space="0" w:color="auto"/>
            <w:right w:val="none" w:sz="0" w:space="0" w:color="auto"/>
          </w:divBdr>
        </w:div>
        <w:div w:id="693846854">
          <w:marLeft w:val="0"/>
          <w:marRight w:val="0"/>
          <w:marTop w:val="0"/>
          <w:marBottom w:val="0"/>
          <w:divBdr>
            <w:top w:val="none" w:sz="0" w:space="0" w:color="auto"/>
            <w:left w:val="none" w:sz="0" w:space="0" w:color="auto"/>
            <w:bottom w:val="none" w:sz="0" w:space="0" w:color="auto"/>
            <w:right w:val="none" w:sz="0" w:space="0" w:color="auto"/>
          </w:divBdr>
        </w:div>
        <w:div w:id="1622611165">
          <w:marLeft w:val="0"/>
          <w:marRight w:val="0"/>
          <w:marTop w:val="0"/>
          <w:marBottom w:val="0"/>
          <w:divBdr>
            <w:top w:val="none" w:sz="0" w:space="0" w:color="auto"/>
            <w:left w:val="none" w:sz="0" w:space="0" w:color="auto"/>
            <w:bottom w:val="none" w:sz="0" w:space="0" w:color="auto"/>
            <w:right w:val="none" w:sz="0" w:space="0" w:color="auto"/>
          </w:divBdr>
        </w:div>
        <w:div w:id="1594779900">
          <w:marLeft w:val="0"/>
          <w:marRight w:val="0"/>
          <w:marTop w:val="0"/>
          <w:marBottom w:val="0"/>
          <w:divBdr>
            <w:top w:val="none" w:sz="0" w:space="0" w:color="auto"/>
            <w:left w:val="none" w:sz="0" w:space="0" w:color="auto"/>
            <w:bottom w:val="none" w:sz="0" w:space="0" w:color="auto"/>
            <w:right w:val="none" w:sz="0" w:space="0" w:color="auto"/>
          </w:divBdr>
        </w:div>
        <w:div w:id="911964165">
          <w:marLeft w:val="0"/>
          <w:marRight w:val="0"/>
          <w:marTop w:val="0"/>
          <w:marBottom w:val="0"/>
          <w:divBdr>
            <w:top w:val="none" w:sz="0" w:space="0" w:color="auto"/>
            <w:left w:val="none" w:sz="0" w:space="0" w:color="auto"/>
            <w:bottom w:val="none" w:sz="0" w:space="0" w:color="auto"/>
            <w:right w:val="none" w:sz="0" w:space="0" w:color="auto"/>
          </w:divBdr>
        </w:div>
        <w:div w:id="144588725">
          <w:marLeft w:val="0"/>
          <w:marRight w:val="0"/>
          <w:marTop w:val="0"/>
          <w:marBottom w:val="0"/>
          <w:divBdr>
            <w:top w:val="none" w:sz="0" w:space="0" w:color="auto"/>
            <w:left w:val="none" w:sz="0" w:space="0" w:color="auto"/>
            <w:bottom w:val="none" w:sz="0" w:space="0" w:color="auto"/>
            <w:right w:val="none" w:sz="0" w:space="0" w:color="auto"/>
          </w:divBdr>
        </w:div>
        <w:div w:id="635185874">
          <w:marLeft w:val="0"/>
          <w:marRight w:val="0"/>
          <w:marTop w:val="0"/>
          <w:marBottom w:val="0"/>
          <w:divBdr>
            <w:top w:val="none" w:sz="0" w:space="0" w:color="auto"/>
            <w:left w:val="none" w:sz="0" w:space="0" w:color="auto"/>
            <w:bottom w:val="none" w:sz="0" w:space="0" w:color="auto"/>
            <w:right w:val="none" w:sz="0" w:space="0" w:color="auto"/>
          </w:divBdr>
        </w:div>
        <w:div w:id="1423836343">
          <w:marLeft w:val="0"/>
          <w:marRight w:val="0"/>
          <w:marTop w:val="0"/>
          <w:marBottom w:val="0"/>
          <w:divBdr>
            <w:top w:val="none" w:sz="0" w:space="0" w:color="auto"/>
            <w:left w:val="none" w:sz="0" w:space="0" w:color="auto"/>
            <w:bottom w:val="none" w:sz="0" w:space="0" w:color="auto"/>
            <w:right w:val="none" w:sz="0" w:space="0" w:color="auto"/>
          </w:divBdr>
        </w:div>
        <w:div w:id="1974560251">
          <w:marLeft w:val="0"/>
          <w:marRight w:val="0"/>
          <w:marTop w:val="0"/>
          <w:marBottom w:val="0"/>
          <w:divBdr>
            <w:top w:val="none" w:sz="0" w:space="0" w:color="auto"/>
            <w:left w:val="none" w:sz="0" w:space="0" w:color="auto"/>
            <w:bottom w:val="none" w:sz="0" w:space="0" w:color="auto"/>
            <w:right w:val="none" w:sz="0" w:space="0" w:color="auto"/>
          </w:divBdr>
        </w:div>
        <w:div w:id="2124686416">
          <w:marLeft w:val="0"/>
          <w:marRight w:val="0"/>
          <w:marTop w:val="0"/>
          <w:marBottom w:val="0"/>
          <w:divBdr>
            <w:top w:val="none" w:sz="0" w:space="0" w:color="auto"/>
            <w:left w:val="none" w:sz="0" w:space="0" w:color="auto"/>
            <w:bottom w:val="none" w:sz="0" w:space="0" w:color="auto"/>
            <w:right w:val="none" w:sz="0" w:space="0" w:color="auto"/>
          </w:divBdr>
        </w:div>
        <w:div w:id="909461845">
          <w:marLeft w:val="0"/>
          <w:marRight w:val="0"/>
          <w:marTop w:val="0"/>
          <w:marBottom w:val="0"/>
          <w:divBdr>
            <w:top w:val="none" w:sz="0" w:space="0" w:color="auto"/>
            <w:left w:val="none" w:sz="0" w:space="0" w:color="auto"/>
            <w:bottom w:val="none" w:sz="0" w:space="0" w:color="auto"/>
            <w:right w:val="none" w:sz="0" w:space="0" w:color="auto"/>
          </w:divBdr>
        </w:div>
        <w:div w:id="1716734093">
          <w:marLeft w:val="0"/>
          <w:marRight w:val="0"/>
          <w:marTop w:val="0"/>
          <w:marBottom w:val="0"/>
          <w:divBdr>
            <w:top w:val="none" w:sz="0" w:space="0" w:color="auto"/>
            <w:left w:val="none" w:sz="0" w:space="0" w:color="auto"/>
            <w:bottom w:val="none" w:sz="0" w:space="0" w:color="auto"/>
            <w:right w:val="none" w:sz="0" w:space="0" w:color="auto"/>
          </w:divBdr>
        </w:div>
        <w:div w:id="1819885361">
          <w:marLeft w:val="0"/>
          <w:marRight w:val="0"/>
          <w:marTop w:val="0"/>
          <w:marBottom w:val="0"/>
          <w:divBdr>
            <w:top w:val="none" w:sz="0" w:space="0" w:color="auto"/>
            <w:left w:val="none" w:sz="0" w:space="0" w:color="auto"/>
            <w:bottom w:val="none" w:sz="0" w:space="0" w:color="auto"/>
            <w:right w:val="none" w:sz="0" w:space="0" w:color="auto"/>
          </w:divBdr>
        </w:div>
      </w:divsChild>
    </w:div>
    <w:div w:id="1501040928">
      <w:bodyDiv w:val="1"/>
      <w:marLeft w:val="0"/>
      <w:marRight w:val="0"/>
      <w:marTop w:val="0"/>
      <w:marBottom w:val="0"/>
      <w:divBdr>
        <w:top w:val="none" w:sz="0" w:space="0" w:color="auto"/>
        <w:left w:val="none" w:sz="0" w:space="0" w:color="auto"/>
        <w:bottom w:val="none" w:sz="0" w:space="0" w:color="auto"/>
        <w:right w:val="none" w:sz="0" w:space="0" w:color="auto"/>
      </w:divBdr>
    </w:div>
    <w:div w:id="1815103045">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1996</Words>
  <Characters>10983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charcot</dc:creator>
  <cp:lastModifiedBy>charcot</cp:lastModifiedBy>
  <cp:revision>6</cp:revision>
  <cp:lastPrinted>2017-11-05T16:58:00Z</cp:lastPrinted>
  <dcterms:created xsi:type="dcterms:W3CDTF">2018-11-05T12:54:00Z</dcterms:created>
  <dcterms:modified xsi:type="dcterms:W3CDTF">2018-11-06T09:07:00Z</dcterms:modified>
</cp:coreProperties>
</file>