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97" w:rsidRPr="00C00697" w:rsidRDefault="00C00697" w:rsidP="00C00697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27"/>
          <w:lang w:eastAsia="fr-FR"/>
        </w:rPr>
      </w:pPr>
      <w:bookmarkStart w:id="0" w:name="_GoBack"/>
      <w:bookmarkEnd w:id="0"/>
      <w:r w:rsidRPr="00C00697">
        <w:rPr>
          <w:rFonts w:eastAsia="Times New Roman" w:cstheme="minorHAnsi"/>
          <w:b/>
          <w:bCs/>
          <w:sz w:val="32"/>
          <w:szCs w:val="27"/>
          <w:lang w:eastAsia="fr-FR"/>
        </w:rPr>
        <w:t>Modèle national de la synthèse des acquis scolaires de l'élève à l'issue de la dernière année de scolarité à l'école maternelle</w:t>
      </w:r>
    </w:p>
    <w:p w:rsidR="00C00697" w:rsidRPr="00C00697" w:rsidRDefault="00C00697" w:rsidP="00C00697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p w:rsidR="00C00697" w:rsidRPr="00C00697" w:rsidRDefault="00C00697" w:rsidP="00C00697">
      <w:pPr>
        <w:spacing w:after="0" w:line="240" w:lineRule="auto"/>
        <w:rPr>
          <w:rFonts w:eastAsia="Times New Roman" w:cstheme="minorHAnsi"/>
          <w:b/>
          <w:sz w:val="28"/>
          <w:szCs w:val="24"/>
          <w:u w:val="single"/>
          <w:lang w:eastAsia="fr-FR"/>
        </w:rPr>
      </w:pPr>
      <w:r w:rsidRPr="00C00697">
        <w:rPr>
          <w:rFonts w:eastAsia="Times New Roman" w:cstheme="minorHAnsi"/>
          <w:b/>
          <w:sz w:val="28"/>
          <w:szCs w:val="24"/>
          <w:u w:val="single"/>
          <w:lang w:eastAsia="fr-FR"/>
        </w:rPr>
        <w:t xml:space="preserve">ÉCOLE : </w:t>
      </w:r>
    </w:p>
    <w:p w:rsidR="00C00697" w:rsidRPr="00C00697" w:rsidRDefault="00C00697" w:rsidP="00C0069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C00697" w:rsidRPr="00C00697" w:rsidRDefault="00C00697" w:rsidP="00C00697">
      <w:pPr>
        <w:spacing w:after="0" w:line="240" w:lineRule="auto"/>
        <w:rPr>
          <w:rFonts w:eastAsia="Times New Roman" w:cstheme="minorHAnsi"/>
          <w:b/>
          <w:sz w:val="28"/>
          <w:szCs w:val="24"/>
          <w:u w:val="single"/>
          <w:lang w:eastAsia="fr-FR"/>
        </w:rPr>
      </w:pPr>
      <w:r w:rsidRPr="00C00697">
        <w:rPr>
          <w:rFonts w:eastAsia="Times New Roman" w:cstheme="minorHAnsi"/>
          <w:b/>
          <w:sz w:val="28"/>
          <w:szCs w:val="24"/>
          <w:u w:val="single"/>
          <w:lang w:eastAsia="fr-FR"/>
        </w:rPr>
        <w:t xml:space="preserve">Prénom et Nom de l'enfant : </w:t>
      </w:r>
    </w:p>
    <w:p w:rsidR="00C00697" w:rsidRPr="00C00697" w:rsidRDefault="00C00697" w:rsidP="00C0069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1410"/>
        <w:gridCol w:w="1410"/>
        <w:gridCol w:w="1410"/>
        <w:gridCol w:w="2587"/>
      </w:tblGrid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Default="00C00697" w:rsidP="00C006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[Prénom]</w:t>
            </w:r>
          </w:p>
          <w:p w:rsidR="00C00697" w:rsidRPr="00C00697" w:rsidRDefault="00C00697" w:rsidP="00C006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ne réussit pas encore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Default="00C00697" w:rsidP="00C006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[Prénom]</w:t>
            </w:r>
          </w:p>
          <w:p w:rsidR="00C00697" w:rsidRPr="00C00697" w:rsidRDefault="00C00697" w:rsidP="00C006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est en voie de réussite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Default="00C00697" w:rsidP="00C006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[Prénom]</w:t>
            </w:r>
          </w:p>
          <w:p w:rsidR="00C00697" w:rsidRPr="00C00697" w:rsidRDefault="00C00697" w:rsidP="00C006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réussit souvent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Points forts et besoins à prendre en compte</w:t>
            </w:r>
          </w:p>
        </w:tc>
      </w:tr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3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1. Mobiliser le langage dans toutes ses dimensions</w:t>
            </w:r>
          </w:p>
        </w:tc>
      </w:tr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Langage oral : communication, expression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Compréhension d'un message oral ou d'un texte lu par l'adulte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Découverte de l'écrit ; relations entre l'oral et l'écrit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Geste graphique, écriture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Mémorisation, restitution de textes (comptines, poèmes...)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3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2. Agir, s'exprimer, comprendre à travers l'activité physique</w:t>
            </w:r>
          </w:p>
        </w:tc>
      </w:tr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Engagement, aisance et inventivité dans les actions ou déplacements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Coopération, interactions avec respect des rôles de chacun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3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3. Agir, s'exprimer, comprendre à travers les activités artistiques</w:t>
            </w:r>
          </w:p>
        </w:tc>
      </w:tr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3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4. Construire les premiers outils pour structurer sa pensée</w:t>
            </w:r>
          </w:p>
        </w:tc>
      </w:tr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Utilisation des nombres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Première compréhension du nombre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Petits problèmes de composition et de décomposition de nombres (ex : 3 c'est 2 et encore 1 ; 1 et encore 2)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Tris, classements, rangements, algorithmes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342D2B" w:rsidRDefault="00342D2B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1410"/>
        <w:gridCol w:w="1410"/>
        <w:gridCol w:w="1410"/>
        <w:gridCol w:w="2587"/>
      </w:tblGrid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333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5. Explorer le monde</w:t>
            </w:r>
          </w:p>
        </w:tc>
      </w:tr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Temps : repérage, représentations, utilisation de mots de liaison (puis, pendant, avant, après,...)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Espace : repérage, représentations, utilisation des termes de position (devant, derrière, loin, près,...)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Premières connaissances sur le vivant (développement ; besoins...)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Utilisation, fabrication et manipulation d'objets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00697" w:rsidRPr="00C00697" w:rsidTr="00C00697">
        <w:trPr>
          <w:tblCellSpacing w:w="0" w:type="dxa"/>
        </w:trPr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Compréhension de règles de sécurité et d'hygiène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C00697" w:rsidRPr="00C00697" w:rsidRDefault="00C00697" w:rsidP="00C0069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00697">
        <w:rPr>
          <w:rFonts w:eastAsia="Times New Roman" w:cstheme="minorHAnsi"/>
          <w:sz w:val="24"/>
          <w:szCs w:val="24"/>
          <w:lang w:eastAsia="fr-FR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5995"/>
      </w:tblGrid>
      <w:tr w:rsidR="00C00697" w:rsidRPr="00C00697" w:rsidTr="00C00697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Apprendre ensemble et vivre ensemble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Observations réalisées par l'enseignant(e)</w:t>
            </w:r>
          </w:p>
        </w:tc>
      </w:tr>
      <w:tr w:rsidR="00C00697" w:rsidRPr="00C00697" w:rsidTr="00C00697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Maintien de l'attention, persévérance dans une activité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C00697" w:rsidRPr="00C00697" w:rsidTr="00C00697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Prise en compte de consignes collectives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C00697" w:rsidRPr="00C00697" w:rsidTr="00C00697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Participation aux activités, initiatives, coopération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C00697" w:rsidRPr="00C00697" w:rsidTr="00C00697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Prise en compte des règles de la vie commune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</w:tbl>
    <w:p w:rsidR="00C00697" w:rsidRDefault="00C00697" w:rsidP="00C0069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00697">
        <w:rPr>
          <w:rFonts w:eastAsia="Times New Roman" w:cstheme="minorHAnsi"/>
          <w:sz w:val="24"/>
          <w:szCs w:val="24"/>
          <w:lang w:eastAsia="fr-FR"/>
        </w:rPr>
        <w:t>  </w:t>
      </w:r>
    </w:p>
    <w:p w:rsidR="00C01AC5" w:rsidRPr="00C00697" w:rsidRDefault="00C01AC5" w:rsidP="00C0069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3412"/>
        <w:gridCol w:w="3410"/>
      </w:tblGrid>
      <w:tr w:rsidR="00C00697" w:rsidRPr="00C00697" w:rsidTr="00C00697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Visa de l'enseignante ou de l'enseignant de la classe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Visa de la directrice ou du directeur de l'école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Visa des parents ou du représentant légal de l'élève</w:t>
            </w:r>
          </w:p>
        </w:tc>
      </w:tr>
      <w:tr w:rsidR="00C00697" w:rsidRPr="00C00697" w:rsidTr="00C00697">
        <w:trPr>
          <w:trHeight w:val="3043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Date :................</w:t>
            </w:r>
          </w:p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Nom : .....</w:t>
            </w:r>
          </w:p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Signature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Date :................</w:t>
            </w:r>
          </w:p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Nom : .....</w:t>
            </w:r>
          </w:p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Signature et cachet de l'école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Pris connaissance le  :..............</w:t>
            </w:r>
          </w:p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Nom : ..........</w:t>
            </w:r>
          </w:p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  <w:p w:rsidR="00C00697" w:rsidRPr="00C00697" w:rsidRDefault="00C00697" w:rsidP="00C006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00697">
              <w:rPr>
                <w:rFonts w:eastAsia="Times New Roman" w:cstheme="minorHAnsi"/>
                <w:sz w:val="24"/>
                <w:szCs w:val="24"/>
                <w:lang w:eastAsia="fr-FR"/>
              </w:rPr>
              <w:t> Signature </w:t>
            </w:r>
          </w:p>
        </w:tc>
      </w:tr>
    </w:tbl>
    <w:p w:rsidR="00C00697" w:rsidRPr="00C00697" w:rsidRDefault="00C00697" w:rsidP="00C0069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C01AC5" w:rsidRDefault="00C01AC5" w:rsidP="00C00697">
      <w:pPr>
        <w:spacing w:after="0" w:line="240" w:lineRule="auto"/>
        <w:rPr>
          <w:rFonts w:cstheme="minorHAnsi"/>
        </w:rPr>
      </w:pPr>
      <w:r w:rsidRPr="00C01AC5">
        <w:rPr>
          <w:rFonts w:cstheme="minorHAnsi"/>
          <w:b/>
          <w:u w:val="single"/>
        </w:rPr>
        <w:t>Source :</w:t>
      </w:r>
      <w:r>
        <w:rPr>
          <w:rFonts w:cstheme="minorHAnsi"/>
        </w:rPr>
        <w:t xml:space="preserve"> </w:t>
      </w:r>
    </w:p>
    <w:p w:rsidR="00C01AC5" w:rsidRDefault="00C01AC5" w:rsidP="00C00697">
      <w:pPr>
        <w:spacing w:after="0" w:line="240" w:lineRule="auto"/>
        <w:rPr>
          <w:rStyle w:val="nornature"/>
          <w:rFonts w:cstheme="minorHAnsi"/>
        </w:rPr>
      </w:pPr>
      <w:r>
        <w:rPr>
          <w:rStyle w:val="nornature"/>
          <w:rFonts w:cstheme="minorHAnsi"/>
        </w:rPr>
        <w:t>Arrêté du 31-12-2015</w:t>
      </w:r>
    </w:p>
    <w:p w:rsidR="00C01AC5" w:rsidRPr="00C01AC5" w:rsidRDefault="00C01AC5" w:rsidP="00C00697">
      <w:pPr>
        <w:spacing w:after="0" w:line="240" w:lineRule="auto"/>
        <w:rPr>
          <w:rFonts w:cstheme="minorHAnsi"/>
        </w:rPr>
      </w:pPr>
      <w:r>
        <w:rPr>
          <w:rStyle w:val="nornature"/>
          <w:rFonts w:cstheme="minorHAnsi"/>
        </w:rPr>
        <w:t xml:space="preserve">Publié au </w:t>
      </w:r>
      <w:r w:rsidRPr="00C01AC5">
        <w:rPr>
          <w:rStyle w:val="nornature"/>
          <w:rFonts w:cstheme="minorHAnsi"/>
        </w:rPr>
        <w:t>J</w:t>
      </w:r>
      <w:r>
        <w:rPr>
          <w:rStyle w:val="nornature"/>
          <w:rFonts w:cstheme="minorHAnsi"/>
        </w:rPr>
        <w:t xml:space="preserve">ournal </w:t>
      </w:r>
      <w:r w:rsidRPr="00C01AC5">
        <w:rPr>
          <w:rStyle w:val="nornature"/>
          <w:rFonts w:cstheme="minorHAnsi"/>
        </w:rPr>
        <w:t>O</w:t>
      </w:r>
      <w:r>
        <w:rPr>
          <w:rStyle w:val="nornature"/>
          <w:rFonts w:cstheme="minorHAnsi"/>
        </w:rPr>
        <w:t>fficiel</w:t>
      </w:r>
      <w:r w:rsidRPr="00C01AC5">
        <w:rPr>
          <w:rStyle w:val="nornature"/>
          <w:rFonts w:cstheme="minorHAnsi"/>
        </w:rPr>
        <w:t xml:space="preserve"> du 3-1-2016</w:t>
      </w:r>
    </w:p>
    <w:p w:rsidR="000E346F" w:rsidRPr="00C00697" w:rsidRDefault="00C01AC5" w:rsidP="00C00697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et</w:t>
      </w:r>
      <w:proofErr w:type="gramEnd"/>
      <w:r>
        <w:rPr>
          <w:rFonts w:cstheme="minorHAnsi"/>
        </w:rPr>
        <w:t xml:space="preserve">  au </w:t>
      </w:r>
      <w:hyperlink r:id="rId5" w:history="1">
        <w:r w:rsidRPr="00C01AC5">
          <w:rPr>
            <w:rStyle w:val="Lienhypertexte"/>
            <w:rFonts w:cstheme="minorHAnsi"/>
          </w:rPr>
          <w:t>Bulletin Officiel de l’Education Nationale n°3 du 21/01/2016</w:t>
        </w:r>
      </w:hyperlink>
    </w:p>
    <w:sectPr w:rsidR="000E346F" w:rsidRPr="00C00697" w:rsidSect="00C00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97"/>
    <w:rsid w:val="000E346F"/>
    <w:rsid w:val="00342D2B"/>
    <w:rsid w:val="006307FE"/>
    <w:rsid w:val="00C00697"/>
    <w:rsid w:val="00C0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00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0697"/>
    <w:rPr>
      <w:b/>
      <w:bCs/>
    </w:rPr>
  </w:style>
  <w:style w:type="paragraph" w:customStyle="1" w:styleId="stitre2">
    <w:name w:val="stitre2"/>
    <w:basedOn w:val="Normal"/>
    <w:rsid w:val="00C0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0069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nornature">
    <w:name w:val="nor_nature"/>
    <w:basedOn w:val="Policepardfaut"/>
    <w:rsid w:val="00C01AC5"/>
  </w:style>
  <w:style w:type="character" w:styleId="Lienhypertexte">
    <w:name w:val="Hyperlink"/>
    <w:basedOn w:val="Policepardfaut"/>
    <w:uiPriority w:val="99"/>
    <w:unhideWhenUsed/>
    <w:rsid w:val="00C01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00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0697"/>
    <w:rPr>
      <w:b/>
      <w:bCs/>
    </w:rPr>
  </w:style>
  <w:style w:type="paragraph" w:customStyle="1" w:styleId="stitre2">
    <w:name w:val="stitre2"/>
    <w:basedOn w:val="Normal"/>
    <w:rsid w:val="00C0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0069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nornature">
    <w:name w:val="nor_nature"/>
    <w:basedOn w:val="Policepardfaut"/>
    <w:rsid w:val="00C01AC5"/>
  </w:style>
  <w:style w:type="character" w:styleId="Lienhypertexte">
    <w:name w:val="Hyperlink"/>
    <w:basedOn w:val="Policepardfaut"/>
    <w:uiPriority w:val="99"/>
    <w:unhideWhenUsed/>
    <w:rsid w:val="00C01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5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ation.gouv.fr/pid285/bulletin_officiel.html?cid_bo=972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IEN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Véronique</cp:lastModifiedBy>
  <cp:revision>2</cp:revision>
  <dcterms:created xsi:type="dcterms:W3CDTF">2016-02-28T15:49:00Z</dcterms:created>
  <dcterms:modified xsi:type="dcterms:W3CDTF">2016-02-28T15:49:00Z</dcterms:modified>
</cp:coreProperties>
</file>