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B2" w:rsidRPr="000041CF" w:rsidRDefault="008224B2" w:rsidP="000041CF">
      <w:pPr>
        <w:spacing w:after="0" w:line="240" w:lineRule="auto"/>
        <w:jc w:val="center"/>
        <w:rPr>
          <w:rFonts w:eastAsia="Times New Roman" w:cs="Times New Roman"/>
          <w:b/>
          <w:bCs/>
          <w:i/>
          <w:iCs/>
          <w:sz w:val="28"/>
          <w:szCs w:val="28"/>
          <w:lang w:eastAsia="fr-FR"/>
        </w:rPr>
      </w:pPr>
      <w:r w:rsidRPr="000041CF">
        <w:rPr>
          <w:rFonts w:eastAsia="Times New Roman" w:cs="Times New Roman"/>
          <w:b/>
          <w:bCs/>
          <w:i/>
          <w:iCs/>
          <w:sz w:val="28"/>
          <w:szCs w:val="28"/>
          <w:lang w:eastAsia="fr-FR"/>
        </w:rPr>
        <w:t xml:space="preserve">Claude Monet et l'impressionnisme </w:t>
      </w:r>
    </w:p>
    <w:p w:rsidR="008224B2" w:rsidRPr="000041CF" w:rsidRDefault="008224B2" w:rsidP="000041CF">
      <w:pPr>
        <w:spacing w:after="120" w:line="240" w:lineRule="auto"/>
        <w:jc w:val="both"/>
        <w:rPr>
          <w:rFonts w:eastAsia="Times New Roman" w:cs="Times New Roman"/>
          <w:sz w:val="24"/>
          <w:szCs w:val="24"/>
          <w:lang w:eastAsia="fr-FR"/>
        </w:rPr>
      </w:pPr>
      <w:r w:rsidRPr="000041CF">
        <w:rPr>
          <w:rFonts w:eastAsia="Times New Roman" w:cs="Times New Roman"/>
          <w:sz w:val="24"/>
          <w:szCs w:val="24"/>
          <w:lang w:eastAsia="fr-FR"/>
        </w:rPr>
        <w:t xml:space="preserve">Le nom de </w:t>
      </w:r>
      <w:r w:rsidRPr="000041CF">
        <w:rPr>
          <w:rFonts w:eastAsia="Times New Roman" w:cs="Times New Roman"/>
          <w:b/>
          <w:bCs/>
          <w:sz w:val="24"/>
          <w:szCs w:val="24"/>
          <w:lang w:eastAsia="fr-FR"/>
        </w:rPr>
        <w:t>Monet</w:t>
      </w:r>
      <w:r w:rsidRPr="000041CF">
        <w:rPr>
          <w:rFonts w:eastAsia="Times New Roman" w:cs="Times New Roman"/>
          <w:sz w:val="24"/>
          <w:szCs w:val="24"/>
          <w:lang w:eastAsia="fr-FR"/>
        </w:rPr>
        <w:t xml:space="preserve"> est étroitement lié à l'histoire de l'impressionnisme, à sa genèse, à son évolution, à sa conclusion : C'est là son premier titre de gloire.</w:t>
      </w:r>
    </w:p>
    <w:p w:rsidR="008224B2" w:rsidRPr="000041CF" w:rsidRDefault="008224B2" w:rsidP="000041CF">
      <w:pPr>
        <w:spacing w:after="0" w:line="240" w:lineRule="auto"/>
        <w:jc w:val="both"/>
        <w:rPr>
          <w:rFonts w:eastAsia="Times New Roman" w:cs="Times New Roman"/>
          <w:sz w:val="24"/>
          <w:szCs w:val="24"/>
          <w:lang w:eastAsia="fr-FR"/>
        </w:rPr>
      </w:pPr>
      <w:r w:rsidRPr="000041CF">
        <w:rPr>
          <w:rFonts w:eastAsia="Times New Roman" w:cs="Times New Roman"/>
          <w:sz w:val="24"/>
          <w:szCs w:val="24"/>
          <w:u w:val="single"/>
          <w:lang w:eastAsia="fr-FR"/>
        </w:rPr>
        <w:t>Qu'</w:t>
      </w:r>
      <w:r w:rsidR="000041CF" w:rsidRPr="000041CF">
        <w:rPr>
          <w:rFonts w:eastAsia="Times New Roman" w:cs="Times New Roman"/>
          <w:sz w:val="24"/>
          <w:szCs w:val="24"/>
          <w:u w:val="single"/>
          <w:lang w:eastAsia="fr-FR"/>
        </w:rPr>
        <w:t>est-ce</w:t>
      </w:r>
      <w:r w:rsidRPr="000041CF">
        <w:rPr>
          <w:rFonts w:eastAsia="Times New Roman" w:cs="Times New Roman"/>
          <w:sz w:val="24"/>
          <w:szCs w:val="24"/>
          <w:u w:val="single"/>
          <w:lang w:eastAsia="fr-FR"/>
        </w:rPr>
        <w:t xml:space="preserve"> que l'impressionnisme :</w:t>
      </w:r>
    </w:p>
    <w:p w:rsidR="008224B2" w:rsidRPr="000041CF" w:rsidRDefault="008224B2" w:rsidP="000041CF">
      <w:pPr>
        <w:spacing w:after="120" w:line="240" w:lineRule="auto"/>
        <w:jc w:val="both"/>
        <w:rPr>
          <w:rFonts w:eastAsia="Times New Roman" w:cs="Times New Roman"/>
          <w:sz w:val="24"/>
          <w:szCs w:val="24"/>
          <w:lang w:eastAsia="fr-FR"/>
        </w:rPr>
      </w:pPr>
      <w:r w:rsidRPr="000041CF">
        <w:rPr>
          <w:rFonts w:eastAsia="Times New Roman" w:cs="Times New Roman"/>
          <w:sz w:val="24"/>
          <w:szCs w:val="24"/>
          <w:lang w:eastAsia="fr-FR"/>
        </w:rPr>
        <w:t xml:space="preserve">Plus qu'une école, l'impressionnisme définit une recherche commune : il s'agit, non plus tant de rendre compte de la permanence et de la stabilité de la réalité, mais bien plutôt d'exprimer </w:t>
      </w:r>
      <w:r w:rsidRPr="000041CF">
        <w:rPr>
          <w:rFonts w:eastAsia="Times New Roman" w:cs="Times New Roman"/>
          <w:b/>
          <w:bCs/>
          <w:sz w:val="24"/>
          <w:szCs w:val="24"/>
          <w:lang w:eastAsia="fr-FR"/>
        </w:rPr>
        <w:t xml:space="preserve">la nature </w:t>
      </w:r>
      <w:r w:rsidRPr="000041CF">
        <w:rPr>
          <w:rFonts w:eastAsia="Times New Roman" w:cs="Times New Roman"/>
          <w:sz w:val="24"/>
          <w:szCs w:val="24"/>
          <w:lang w:eastAsia="fr-FR"/>
        </w:rPr>
        <w:t>(et notamment les paysages) dans ce qu'elle a de mouvant, de transitoire. Techniquement, cette approche se traduit par la fragmentation et la juxtaposition des couleurs primaires et de leurs complémentaires, procédés visant à produire des "vibrations colorées".</w:t>
      </w:r>
    </w:p>
    <w:p w:rsidR="008224B2" w:rsidRPr="000041CF" w:rsidRDefault="008224B2" w:rsidP="000041CF">
      <w:pPr>
        <w:spacing w:after="0" w:line="240" w:lineRule="auto"/>
        <w:jc w:val="both"/>
        <w:rPr>
          <w:rFonts w:eastAsia="Times New Roman" w:cs="Times New Roman"/>
          <w:sz w:val="24"/>
          <w:szCs w:val="24"/>
          <w:lang w:eastAsia="fr-FR"/>
        </w:rPr>
      </w:pPr>
      <w:r w:rsidRPr="000041CF">
        <w:rPr>
          <w:rFonts w:eastAsia="Times New Roman" w:cs="Times New Roman"/>
          <w:sz w:val="24"/>
          <w:szCs w:val="24"/>
          <w:u w:val="single"/>
          <w:lang w:eastAsia="fr-FR"/>
        </w:rPr>
        <w:t>Son origine :</w:t>
      </w:r>
    </w:p>
    <w:p w:rsidR="008224B2" w:rsidRPr="000041CF" w:rsidRDefault="000041CF" w:rsidP="000041CF">
      <w:pPr>
        <w:spacing w:after="120" w:line="240" w:lineRule="auto"/>
        <w:jc w:val="both"/>
        <w:rPr>
          <w:rFonts w:eastAsia="Times New Roman" w:cs="Times New Roman"/>
          <w:sz w:val="24"/>
          <w:szCs w:val="24"/>
          <w:lang w:eastAsia="fr-FR"/>
        </w:rPr>
      </w:pPr>
      <w:r w:rsidRPr="000041CF">
        <w:rPr>
          <w:noProof/>
          <w:sz w:val="24"/>
          <w:szCs w:val="24"/>
          <w:lang w:eastAsia="fr-FR"/>
        </w:rPr>
        <w:drawing>
          <wp:anchor distT="0" distB="0" distL="114300" distR="114300" simplePos="0" relativeHeight="251658240" behindDoc="1" locked="0" layoutInCell="1" allowOverlap="1" wp14:anchorId="252C17A7" wp14:editId="279439DC">
            <wp:simplePos x="0" y="0"/>
            <wp:positionH relativeFrom="column">
              <wp:posOffset>2872105</wp:posOffset>
            </wp:positionH>
            <wp:positionV relativeFrom="paragraph">
              <wp:posOffset>240030</wp:posOffset>
            </wp:positionV>
            <wp:extent cx="3810000" cy="2933700"/>
            <wp:effectExtent l="0" t="0" r="0" b="0"/>
            <wp:wrapTight wrapText="bothSides">
              <wp:wrapPolygon edited="0">
                <wp:start x="0" y="0"/>
                <wp:lineTo x="0" y="21460"/>
                <wp:lineTo x="21492" y="21460"/>
                <wp:lineTo x="21492" y="0"/>
                <wp:lineTo x="0" y="0"/>
              </wp:wrapPolygon>
            </wp:wrapTight>
            <wp:docPr id="1" name="Image 1" descr="Impression, soleil 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ssion, soleil lev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4B2" w:rsidRPr="000041CF">
        <w:rPr>
          <w:rFonts w:eastAsia="Times New Roman" w:cs="Times New Roman"/>
          <w:sz w:val="24"/>
          <w:szCs w:val="24"/>
          <w:lang w:eastAsia="fr-FR"/>
        </w:rPr>
        <w:t xml:space="preserve">Le mot impressionnisme pour définir cette période de l'art est issu d'une peinture de Monet nommée </w:t>
      </w:r>
      <w:hyperlink r:id="rId8" w:history="1">
        <w:r w:rsidR="008224B2" w:rsidRPr="000041CF">
          <w:rPr>
            <w:rFonts w:eastAsia="Times New Roman" w:cs="Times New Roman"/>
            <w:i/>
            <w:color w:val="000000" w:themeColor="text1"/>
            <w:sz w:val="24"/>
            <w:szCs w:val="24"/>
            <w:u w:val="single"/>
            <w:lang w:eastAsia="fr-FR"/>
          </w:rPr>
          <w:t>impression, soleil levant</w:t>
        </w:r>
      </w:hyperlink>
      <w:r w:rsidR="008224B2" w:rsidRPr="000041CF">
        <w:rPr>
          <w:rFonts w:eastAsia="Times New Roman" w:cs="Times New Roman"/>
          <w:i/>
          <w:color w:val="000000" w:themeColor="text1"/>
          <w:sz w:val="24"/>
          <w:szCs w:val="24"/>
          <w:lang w:eastAsia="fr-FR"/>
        </w:rPr>
        <w:t>.</w:t>
      </w:r>
      <w:r w:rsidR="008224B2" w:rsidRPr="000041CF">
        <w:rPr>
          <w:rFonts w:eastAsia="Times New Roman" w:cs="Times New Roman"/>
          <w:color w:val="000000" w:themeColor="text1"/>
          <w:sz w:val="24"/>
          <w:szCs w:val="24"/>
          <w:lang w:eastAsia="fr-FR"/>
        </w:rPr>
        <w:t xml:space="preserve"> </w:t>
      </w:r>
      <w:r w:rsidR="008224B2" w:rsidRPr="000041CF">
        <w:rPr>
          <w:rFonts w:eastAsia="Times New Roman" w:cs="Times New Roman"/>
          <w:sz w:val="24"/>
          <w:szCs w:val="24"/>
          <w:lang w:eastAsia="fr-FR"/>
        </w:rPr>
        <w:t>Celle-ci a été peinte au Havre. En effet à la suite d'un article paru dans le Charivari où Louis Leroy prenait pour cible le tableau de Monet, en le taxant ironiquement d' "impressionniste", le terme fut retenu dès lors par le groupe de peintres incriminé et par la critique.</w:t>
      </w:r>
    </w:p>
    <w:p w:rsidR="008224B2" w:rsidRPr="000041CF" w:rsidRDefault="008224B2" w:rsidP="000041CF">
      <w:pPr>
        <w:spacing w:after="0" w:line="240" w:lineRule="auto"/>
        <w:jc w:val="both"/>
        <w:rPr>
          <w:rFonts w:eastAsia="Times New Roman" w:cs="Times New Roman"/>
          <w:sz w:val="24"/>
          <w:szCs w:val="24"/>
          <w:lang w:eastAsia="fr-FR"/>
        </w:rPr>
      </w:pPr>
      <w:r w:rsidRPr="000041CF">
        <w:rPr>
          <w:rFonts w:eastAsia="Times New Roman" w:cs="Times New Roman"/>
          <w:sz w:val="24"/>
          <w:szCs w:val="24"/>
          <w:u w:val="single"/>
          <w:lang w:eastAsia="fr-FR"/>
        </w:rPr>
        <w:t>Les paysages :</w:t>
      </w:r>
    </w:p>
    <w:p w:rsidR="008224B2" w:rsidRPr="000041CF" w:rsidRDefault="008224B2" w:rsidP="000041CF">
      <w:pPr>
        <w:spacing w:after="120" w:line="240" w:lineRule="auto"/>
        <w:jc w:val="both"/>
        <w:rPr>
          <w:rFonts w:eastAsia="Times New Roman" w:cs="Times New Roman"/>
          <w:sz w:val="24"/>
          <w:szCs w:val="24"/>
          <w:lang w:eastAsia="fr-FR"/>
        </w:rPr>
      </w:pPr>
      <w:r w:rsidRPr="000041CF">
        <w:rPr>
          <w:rFonts w:eastAsia="Times New Roman" w:cs="Times New Roman"/>
          <w:sz w:val="24"/>
          <w:szCs w:val="24"/>
          <w:lang w:eastAsia="fr-FR"/>
        </w:rPr>
        <w:t>Monet est connu entre autre pour ses splendides paysages. Les impressionnistes préfèrent peindre la nature bucolique et la campagne au paysage gris et noir des villes. Ainsi peuvent exploser les couleurs.</w:t>
      </w:r>
    </w:p>
    <w:p w:rsidR="008224B2" w:rsidRPr="000041CF" w:rsidRDefault="000041CF" w:rsidP="000041CF">
      <w:pPr>
        <w:spacing w:after="0" w:line="240" w:lineRule="auto"/>
        <w:jc w:val="both"/>
        <w:rPr>
          <w:rFonts w:eastAsia="Times New Roman" w:cs="Times New Roman"/>
          <w:sz w:val="24"/>
          <w:szCs w:val="24"/>
          <w:lang w:eastAsia="fr-FR"/>
        </w:rPr>
      </w:pPr>
      <w:r w:rsidRPr="000041CF">
        <w:rPr>
          <w:noProof/>
          <w:sz w:val="24"/>
          <w:szCs w:val="24"/>
          <w:lang w:eastAsia="fr-FR"/>
        </w:rPr>
        <w:drawing>
          <wp:anchor distT="0" distB="0" distL="114300" distR="114300" simplePos="0" relativeHeight="251659264" behindDoc="1" locked="0" layoutInCell="1" allowOverlap="1" wp14:anchorId="7FA4FD92" wp14:editId="77A0C119">
            <wp:simplePos x="0" y="0"/>
            <wp:positionH relativeFrom="column">
              <wp:posOffset>4450080</wp:posOffset>
            </wp:positionH>
            <wp:positionV relativeFrom="paragraph">
              <wp:posOffset>600075</wp:posOffset>
            </wp:positionV>
            <wp:extent cx="2238375" cy="3333750"/>
            <wp:effectExtent l="0" t="0" r="9525" b="0"/>
            <wp:wrapTight wrapText="bothSides">
              <wp:wrapPolygon edited="0">
                <wp:start x="0" y="0"/>
                <wp:lineTo x="0" y="21477"/>
                <wp:lineTo x="21508" y="21477"/>
                <wp:lineTo x="21508" y="0"/>
                <wp:lineTo x="0" y="0"/>
              </wp:wrapPolygon>
            </wp:wrapTight>
            <wp:docPr id="2" name="Image 2" descr="Cathédrale de Rouen, harmonies bleu et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hédrale de Rouen, harmonies bleu et 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4B2" w:rsidRPr="000041CF">
        <w:rPr>
          <w:rFonts w:eastAsia="Times New Roman" w:cs="Times New Roman"/>
          <w:sz w:val="24"/>
          <w:szCs w:val="24"/>
          <w:u w:val="single"/>
          <w:lang w:eastAsia="fr-FR"/>
        </w:rPr>
        <w:t>L'obsession de la lumière :</w:t>
      </w:r>
    </w:p>
    <w:p w:rsidR="008224B2" w:rsidRPr="000041CF" w:rsidRDefault="008224B2" w:rsidP="000041CF">
      <w:pPr>
        <w:spacing w:after="0" w:line="240" w:lineRule="auto"/>
        <w:jc w:val="both"/>
        <w:rPr>
          <w:rFonts w:eastAsia="Times New Roman" w:cs="Times New Roman"/>
          <w:sz w:val="24"/>
          <w:szCs w:val="24"/>
          <w:lang w:eastAsia="fr-FR"/>
        </w:rPr>
      </w:pPr>
      <w:r w:rsidRPr="000041CF">
        <w:rPr>
          <w:rFonts w:eastAsia="Times New Roman" w:cs="Times New Roman"/>
          <w:sz w:val="24"/>
          <w:szCs w:val="24"/>
          <w:lang w:eastAsia="fr-FR"/>
        </w:rPr>
        <w:t xml:space="preserve">Monet observe l'instantanéité : C'est-à-dire la même lumière répandue partout. Ses premiers tableaux portant sur la lumière sont des </w:t>
      </w:r>
      <w:r w:rsidRPr="000041CF">
        <w:rPr>
          <w:rFonts w:eastAsia="Times New Roman" w:cs="Times New Roman"/>
          <w:i/>
          <w:sz w:val="24"/>
          <w:szCs w:val="24"/>
          <w:u w:val="single"/>
          <w:lang w:eastAsia="fr-FR"/>
        </w:rPr>
        <w:t>meules de foin</w:t>
      </w:r>
      <w:r w:rsidRPr="000041CF">
        <w:rPr>
          <w:rFonts w:eastAsia="Times New Roman" w:cs="Times New Roman"/>
          <w:sz w:val="24"/>
          <w:szCs w:val="24"/>
          <w:lang w:eastAsia="fr-FR"/>
        </w:rPr>
        <w:t xml:space="preserve"> normandes à différents moment de la journée et de l'année (ces tableaux remporteront un énorme succès). S'ensuit des séries d'études sur </w:t>
      </w:r>
      <w:hyperlink r:id="rId10" w:history="1">
        <w:r w:rsidRPr="000041CF">
          <w:rPr>
            <w:rFonts w:eastAsia="Times New Roman" w:cs="Times New Roman"/>
            <w:i/>
            <w:color w:val="000000" w:themeColor="text1"/>
            <w:sz w:val="24"/>
            <w:szCs w:val="24"/>
            <w:u w:val="single"/>
            <w:lang w:eastAsia="fr-FR"/>
          </w:rPr>
          <w:t>la cathédrale de Rouen</w:t>
        </w:r>
      </w:hyperlink>
      <w:r w:rsidRPr="000041CF">
        <w:rPr>
          <w:rFonts w:eastAsia="Times New Roman" w:cs="Times New Roman"/>
          <w:color w:val="000000" w:themeColor="text1"/>
          <w:sz w:val="24"/>
          <w:szCs w:val="24"/>
          <w:lang w:eastAsia="fr-FR"/>
        </w:rPr>
        <w:t xml:space="preserve"> et sur son </w:t>
      </w:r>
      <w:hyperlink r:id="rId11" w:history="1">
        <w:r w:rsidRPr="000041CF">
          <w:rPr>
            <w:rFonts w:eastAsia="Times New Roman" w:cs="Times New Roman"/>
            <w:color w:val="000000" w:themeColor="text1"/>
            <w:sz w:val="24"/>
            <w:szCs w:val="24"/>
            <w:u w:val="single"/>
            <w:lang w:eastAsia="fr-FR"/>
          </w:rPr>
          <w:t>jardin à Giverny</w:t>
        </w:r>
      </w:hyperlink>
      <w:r w:rsidRPr="000041CF">
        <w:rPr>
          <w:rFonts w:eastAsia="Times New Roman" w:cs="Times New Roman"/>
          <w:color w:val="000000" w:themeColor="text1"/>
          <w:sz w:val="24"/>
          <w:szCs w:val="24"/>
          <w:lang w:eastAsia="fr-FR"/>
        </w:rPr>
        <w:t>.</w:t>
      </w:r>
    </w:p>
    <w:p w:rsidR="008224B2" w:rsidRDefault="000041CF" w:rsidP="000041CF">
      <w:pPr>
        <w:spacing w:before="100" w:beforeAutospacing="1" w:after="100" w:afterAutospacing="1" w:line="240" w:lineRule="auto"/>
        <w:jc w:val="both"/>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61312" behindDoc="0" locked="0" layoutInCell="1" allowOverlap="1" wp14:anchorId="31CBC7F8" wp14:editId="71C34244">
            <wp:simplePos x="0" y="0"/>
            <wp:positionH relativeFrom="column">
              <wp:posOffset>11430</wp:posOffset>
            </wp:positionH>
            <wp:positionV relativeFrom="paragraph">
              <wp:posOffset>107315</wp:posOffset>
            </wp:positionV>
            <wp:extent cx="2150745" cy="1390650"/>
            <wp:effectExtent l="0" t="0" r="1905" b="0"/>
            <wp:wrapSquare wrapText="bothSides"/>
            <wp:docPr id="4" name="Image 4" descr="http://upload.wikimedia.org/wikipedia/commons/e/e9/Claude_Monet_-_Meules,_milieu_du_j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e/e9/Claude_Monet_-_Meules,_milieu_du_j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074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07C" w:rsidRDefault="008D107C" w:rsidP="000041CF">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8D107C" w:rsidRPr="008224B2" w:rsidRDefault="008D107C" w:rsidP="000041CF">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163DD" w:rsidRDefault="000041CF" w:rsidP="000041CF">
      <w:pPr>
        <w:jc w:val="both"/>
      </w:pPr>
      <w:r>
        <w:rPr>
          <w:noProof/>
          <w:lang w:eastAsia="fr-FR"/>
        </w:rPr>
        <w:drawing>
          <wp:anchor distT="0" distB="0" distL="114300" distR="114300" simplePos="0" relativeHeight="251662336" behindDoc="0" locked="0" layoutInCell="1" allowOverlap="1" wp14:anchorId="24B37C61" wp14:editId="14B75EBF">
            <wp:simplePos x="0" y="0"/>
            <wp:positionH relativeFrom="column">
              <wp:posOffset>-922020</wp:posOffset>
            </wp:positionH>
            <wp:positionV relativeFrom="paragraph">
              <wp:posOffset>394335</wp:posOffset>
            </wp:positionV>
            <wp:extent cx="2910205" cy="1943100"/>
            <wp:effectExtent l="0" t="0" r="4445" b="0"/>
            <wp:wrapSquare wrapText="bothSides"/>
            <wp:docPr id="5" name="Image 5" descr="http://idata.over-blog.com/5/85/97/93/tout-ce-qui-se-passe-dans-le-jardin/claude-monet-le-pont-japonais-a-give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ata.over-blog.com/5/85/97/93/tout-ce-qui-se-passe-dans-le-jardin/claude-monet-le-pont-japonais-a-givern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20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1CF" w:rsidRDefault="000041CF" w:rsidP="000041CF">
      <w:pPr>
        <w:jc w:val="both"/>
      </w:pPr>
    </w:p>
    <w:p w:rsidR="000041CF" w:rsidRDefault="000041CF" w:rsidP="000041CF">
      <w:pPr>
        <w:jc w:val="both"/>
      </w:pPr>
    </w:p>
    <w:p w:rsidR="000041CF" w:rsidRDefault="000041CF" w:rsidP="000041CF">
      <w:pPr>
        <w:jc w:val="both"/>
      </w:pPr>
    </w:p>
    <w:p w:rsidR="000041CF" w:rsidRDefault="000041CF" w:rsidP="000041CF">
      <w:pPr>
        <w:jc w:val="both"/>
      </w:pPr>
    </w:p>
    <w:p w:rsidR="000041CF" w:rsidRDefault="000041CF" w:rsidP="000041CF">
      <w:pPr>
        <w:jc w:val="both"/>
      </w:pPr>
    </w:p>
    <w:p w:rsidR="000041CF" w:rsidRDefault="000041CF" w:rsidP="000041CF">
      <w:pPr>
        <w:jc w:val="both"/>
      </w:pPr>
    </w:p>
    <w:p w:rsidR="000041CF" w:rsidRPr="00420B60" w:rsidRDefault="000041CF" w:rsidP="00420B60">
      <w:pPr>
        <w:pBdr>
          <w:top w:val="single" w:sz="4" w:space="1" w:color="auto"/>
          <w:left w:val="single" w:sz="4" w:space="4" w:color="auto"/>
          <w:bottom w:val="single" w:sz="4" w:space="1" w:color="auto"/>
          <w:right w:val="single" w:sz="4" w:space="4" w:color="auto"/>
        </w:pBdr>
        <w:spacing w:after="120" w:line="240" w:lineRule="auto"/>
        <w:jc w:val="both"/>
        <w:rPr>
          <w:b/>
          <w:sz w:val="26"/>
          <w:szCs w:val="26"/>
        </w:rPr>
      </w:pPr>
      <w:r w:rsidRPr="00420B60">
        <w:rPr>
          <w:b/>
          <w:sz w:val="26"/>
          <w:szCs w:val="26"/>
        </w:rPr>
        <w:lastRenderedPageBreak/>
        <w:t>Réaliser une composition florale et aquatique à la manière des « Nymphéas » de Claude Monet</w:t>
      </w:r>
    </w:p>
    <w:p w:rsidR="002155A7" w:rsidRPr="00420B60" w:rsidRDefault="002155A7" w:rsidP="002155A7">
      <w:pPr>
        <w:spacing w:line="240" w:lineRule="auto"/>
        <w:jc w:val="both"/>
        <w:rPr>
          <w:b/>
          <w:i/>
          <w:sz w:val="24"/>
          <w:szCs w:val="24"/>
        </w:rPr>
      </w:pPr>
      <w:r w:rsidRPr="00420B60">
        <w:rPr>
          <w:b/>
          <w:i/>
          <w:sz w:val="24"/>
          <w:szCs w:val="24"/>
        </w:rPr>
        <w:t>Les élèves vont réaliser une composition florale où l’eau prend la couleur de tous les éléments qui s’y reflètent. L’ensemble des travaux de chaque élève constituera un bassin collectif.</w:t>
      </w:r>
    </w:p>
    <w:p w:rsidR="000041CF" w:rsidRPr="000041CF" w:rsidRDefault="000041CF" w:rsidP="002155A7">
      <w:pPr>
        <w:spacing w:after="0" w:line="240" w:lineRule="auto"/>
        <w:jc w:val="both"/>
        <w:rPr>
          <w:b/>
          <w:i/>
          <w:sz w:val="24"/>
          <w:szCs w:val="24"/>
          <w:u w:val="single"/>
        </w:rPr>
      </w:pPr>
      <w:r w:rsidRPr="000041CF">
        <w:rPr>
          <w:b/>
          <w:i/>
          <w:sz w:val="24"/>
          <w:szCs w:val="24"/>
          <w:u w:val="single"/>
        </w:rPr>
        <w:t xml:space="preserve">Objectifs : </w:t>
      </w:r>
    </w:p>
    <w:p w:rsidR="000041CF" w:rsidRPr="000041CF" w:rsidRDefault="000041CF" w:rsidP="002155A7">
      <w:pPr>
        <w:pStyle w:val="Paragraphedeliste"/>
        <w:numPr>
          <w:ilvl w:val="0"/>
          <w:numId w:val="1"/>
        </w:numPr>
        <w:spacing w:line="240" w:lineRule="auto"/>
        <w:jc w:val="both"/>
        <w:rPr>
          <w:i/>
          <w:sz w:val="24"/>
          <w:szCs w:val="24"/>
        </w:rPr>
      </w:pPr>
      <w:r w:rsidRPr="000041CF">
        <w:rPr>
          <w:i/>
          <w:sz w:val="24"/>
          <w:szCs w:val="24"/>
        </w:rPr>
        <w:t>découvrir l’œuvre de Monet</w:t>
      </w:r>
    </w:p>
    <w:p w:rsidR="000041CF" w:rsidRDefault="000041CF" w:rsidP="002155A7">
      <w:pPr>
        <w:pStyle w:val="Paragraphedeliste"/>
        <w:numPr>
          <w:ilvl w:val="0"/>
          <w:numId w:val="1"/>
        </w:numPr>
        <w:spacing w:line="240" w:lineRule="auto"/>
        <w:jc w:val="both"/>
        <w:rPr>
          <w:i/>
          <w:sz w:val="24"/>
          <w:szCs w:val="24"/>
        </w:rPr>
      </w:pPr>
      <w:r w:rsidRPr="000041CF">
        <w:rPr>
          <w:i/>
          <w:sz w:val="24"/>
          <w:szCs w:val="24"/>
        </w:rPr>
        <w:t>réaliser une œuvre collective</w:t>
      </w:r>
    </w:p>
    <w:p w:rsidR="000041CF" w:rsidRPr="000041CF" w:rsidRDefault="000041CF" w:rsidP="002155A7">
      <w:pPr>
        <w:spacing w:after="0" w:line="240" w:lineRule="auto"/>
        <w:jc w:val="both"/>
        <w:rPr>
          <w:b/>
          <w:i/>
          <w:sz w:val="24"/>
          <w:szCs w:val="24"/>
          <w:u w:val="single"/>
        </w:rPr>
      </w:pPr>
      <w:r>
        <w:rPr>
          <w:b/>
          <w:i/>
          <w:sz w:val="24"/>
          <w:szCs w:val="24"/>
          <w:u w:val="single"/>
        </w:rPr>
        <w:t>Compétence</w:t>
      </w:r>
      <w:r w:rsidRPr="000041CF">
        <w:rPr>
          <w:b/>
          <w:i/>
          <w:sz w:val="24"/>
          <w:szCs w:val="24"/>
          <w:u w:val="single"/>
        </w:rPr>
        <w:t xml:space="preserve">s : </w:t>
      </w:r>
    </w:p>
    <w:p w:rsidR="000041CF" w:rsidRPr="000041CF" w:rsidRDefault="000041CF" w:rsidP="002155A7">
      <w:pPr>
        <w:pStyle w:val="Paragraphedeliste"/>
        <w:numPr>
          <w:ilvl w:val="0"/>
          <w:numId w:val="1"/>
        </w:numPr>
        <w:spacing w:line="240" w:lineRule="auto"/>
        <w:jc w:val="both"/>
        <w:rPr>
          <w:i/>
          <w:sz w:val="24"/>
          <w:szCs w:val="24"/>
        </w:rPr>
      </w:pPr>
      <w:r>
        <w:rPr>
          <w:i/>
          <w:sz w:val="24"/>
          <w:szCs w:val="24"/>
        </w:rPr>
        <w:t>utiliser la technique du lavis (procédé oriental de l’encre très diluée)</w:t>
      </w:r>
    </w:p>
    <w:p w:rsidR="000041CF" w:rsidRDefault="000041CF" w:rsidP="002155A7">
      <w:pPr>
        <w:pStyle w:val="Paragraphedeliste"/>
        <w:numPr>
          <w:ilvl w:val="0"/>
          <w:numId w:val="1"/>
        </w:numPr>
        <w:spacing w:line="240" w:lineRule="auto"/>
        <w:jc w:val="both"/>
        <w:rPr>
          <w:i/>
          <w:sz w:val="24"/>
          <w:szCs w:val="24"/>
        </w:rPr>
      </w:pPr>
      <w:r>
        <w:rPr>
          <w:i/>
          <w:sz w:val="24"/>
          <w:szCs w:val="24"/>
        </w:rPr>
        <w:t>observer et décrire une œuvre</w:t>
      </w:r>
    </w:p>
    <w:p w:rsidR="000041CF" w:rsidRDefault="000041CF" w:rsidP="002155A7">
      <w:pPr>
        <w:pStyle w:val="Paragraphedeliste"/>
        <w:numPr>
          <w:ilvl w:val="0"/>
          <w:numId w:val="1"/>
        </w:numPr>
        <w:spacing w:line="240" w:lineRule="auto"/>
        <w:jc w:val="both"/>
        <w:rPr>
          <w:i/>
          <w:sz w:val="24"/>
          <w:szCs w:val="24"/>
        </w:rPr>
      </w:pPr>
      <w:r>
        <w:rPr>
          <w:i/>
          <w:sz w:val="24"/>
          <w:szCs w:val="24"/>
        </w:rPr>
        <w:t>porter un jugement</w:t>
      </w:r>
    </w:p>
    <w:p w:rsidR="000041CF" w:rsidRDefault="000041CF" w:rsidP="002155A7">
      <w:pPr>
        <w:pStyle w:val="Paragraphedeliste"/>
        <w:numPr>
          <w:ilvl w:val="0"/>
          <w:numId w:val="1"/>
        </w:numPr>
        <w:spacing w:line="240" w:lineRule="auto"/>
        <w:jc w:val="both"/>
        <w:rPr>
          <w:i/>
          <w:sz w:val="24"/>
          <w:szCs w:val="24"/>
        </w:rPr>
      </w:pPr>
      <w:r>
        <w:rPr>
          <w:i/>
          <w:sz w:val="24"/>
          <w:szCs w:val="24"/>
        </w:rPr>
        <w:t>organiser l’espace</w:t>
      </w:r>
    </w:p>
    <w:p w:rsidR="002155A7" w:rsidRPr="000041CF" w:rsidRDefault="002155A7" w:rsidP="002155A7">
      <w:pPr>
        <w:spacing w:after="0" w:line="240" w:lineRule="auto"/>
        <w:jc w:val="both"/>
        <w:rPr>
          <w:b/>
          <w:i/>
          <w:sz w:val="24"/>
          <w:szCs w:val="24"/>
          <w:u w:val="single"/>
        </w:rPr>
      </w:pPr>
      <w:r>
        <w:rPr>
          <w:b/>
          <w:i/>
          <w:sz w:val="24"/>
          <w:szCs w:val="24"/>
          <w:u w:val="single"/>
        </w:rPr>
        <w:t>Matériel</w:t>
      </w:r>
      <w:r w:rsidRPr="000041CF">
        <w:rPr>
          <w:b/>
          <w:i/>
          <w:sz w:val="24"/>
          <w:szCs w:val="24"/>
          <w:u w:val="single"/>
        </w:rPr>
        <w:t xml:space="preserve">: </w:t>
      </w:r>
    </w:p>
    <w:p w:rsidR="002155A7" w:rsidRPr="000041CF" w:rsidRDefault="002155A7" w:rsidP="002155A7">
      <w:pPr>
        <w:pStyle w:val="Paragraphedeliste"/>
        <w:numPr>
          <w:ilvl w:val="0"/>
          <w:numId w:val="1"/>
        </w:numPr>
        <w:spacing w:line="240" w:lineRule="auto"/>
        <w:jc w:val="both"/>
        <w:rPr>
          <w:i/>
          <w:sz w:val="24"/>
          <w:szCs w:val="24"/>
        </w:rPr>
      </w:pPr>
      <w:r>
        <w:rPr>
          <w:i/>
          <w:sz w:val="24"/>
          <w:szCs w:val="24"/>
        </w:rPr>
        <w:t>feuille canson épaisse (horizontale)</w:t>
      </w:r>
    </w:p>
    <w:p w:rsidR="002155A7" w:rsidRPr="000041CF" w:rsidRDefault="002155A7" w:rsidP="002155A7">
      <w:pPr>
        <w:pStyle w:val="Paragraphedeliste"/>
        <w:numPr>
          <w:ilvl w:val="0"/>
          <w:numId w:val="1"/>
        </w:numPr>
        <w:spacing w:line="240" w:lineRule="auto"/>
        <w:jc w:val="both"/>
        <w:rPr>
          <w:i/>
          <w:sz w:val="24"/>
          <w:szCs w:val="24"/>
        </w:rPr>
      </w:pPr>
      <w:r>
        <w:rPr>
          <w:i/>
          <w:sz w:val="24"/>
          <w:szCs w:val="24"/>
        </w:rPr>
        <w:t>encres de couleur + pinceaux à poils souples</w:t>
      </w:r>
    </w:p>
    <w:p w:rsidR="002155A7" w:rsidRDefault="002155A7" w:rsidP="002155A7">
      <w:pPr>
        <w:pStyle w:val="Paragraphedeliste"/>
        <w:numPr>
          <w:ilvl w:val="0"/>
          <w:numId w:val="1"/>
        </w:numPr>
        <w:spacing w:line="240" w:lineRule="auto"/>
        <w:jc w:val="both"/>
        <w:rPr>
          <w:i/>
          <w:sz w:val="24"/>
          <w:szCs w:val="24"/>
        </w:rPr>
      </w:pPr>
      <w:r>
        <w:rPr>
          <w:i/>
          <w:sz w:val="24"/>
          <w:szCs w:val="24"/>
        </w:rPr>
        <w:t>pastels gras : blanc, rose, jaune et deux verts</w:t>
      </w:r>
    </w:p>
    <w:p w:rsidR="002155A7" w:rsidRPr="002155A7" w:rsidRDefault="002155A7" w:rsidP="002155A7">
      <w:pPr>
        <w:pStyle w:val="Paragraphedeliste"/>
        <w:numPr>
          <w:ilvl w:val="0"/>
          <w:numId w:val="1"/>
        </w:numPr>
        <w:spacing w:after="240" w:line="240" w:lineRule="auto"/>
        <w:ind w:left="714" w:hanging="357"/>
        <w:contextualSpacing w:val="0"/>
        <w:jc w:val="both"/>
        <w:rPr>
          <w:i/>
          <w:sz w:val="24"/>
          <w:szCs w:val="24"/>
        </w:rPr>
      </w:pPr>
      <w:r>
        <w:rPr>
          <w:i/>
          <w:sz w:val="24"/>
          <w:szCs w:val="24"/>
        </w:rPr>
        <w:t>power point présentant la série des Nymphéas de Claude Monet</w:t>
      </w:r>
    </w:p>
    <w:p w:rsidR="002155A7" w:rsidRDefault="002155A7" w:rsidP="00AF3EA4">
      <w:pPr>
        <w:pStyle w:val="Paragraphedeliste"/>
        <w:numPr>
          <w:ilvl w:val="0"/>
          <w:numId w:val="3"/>
        </w:numPr>
        <w:pBdr>
          <w:bottom w:val="single" w:sz="4" w:space="1" w:color="auto"/>
        </w:pBdr>
        <w:spacing w:after="120" w:line="240" w:lineRule="auto"/>
        <w:ind w:left="425" w:hanging="357"/>
        <w:contextualSpacing w:val="0"/>
        <w:jc w:val="both"/>
        <w:rPr>
          <w:b/>
          <w:i/>
          <w:sz w:val="24"/>
          <w:szCs w:val="24"/>
        </w:rPr>
      </w:pPr>
      <w:r w:rsidRPr="002155A7">
        <w:rPr>
          <w:b/>
          <w:i/>
          <w:sz w:val="24"/>
          <w:szCs w:val="24"/>
        </w:rPr>
        <w:t>Découverte de la série des « Nymphéas » de Monet (power point)</w:t>
      </w:r>
    </w:p>
    <w:p w:rsidR="002155A7" w:rsidRPr="002155A7" w:rsidRDefault="002155A7" w:rsidP="00420B60">
      <w:pPr>
        <w:pStyle w:val="Paragraphedeliste"/>
        <w:numPr>
          <w:ilvl w:val="0"/>
          <w:numId w:val="4"/>
        </w:numPr>
        <w:spacing w:line="240" w:lineRule="auto"/>
        <w:jc w:val="both"/>
        <w:rPr>
          <w:b/>
          <w:i/>
          <w:sz w:val="24"/>
          <w:szCs w:val="24"/>
        </w:rPr>
      </w:pPr>
      <w:r>
        <w:rPr>
          <w:sz w:val="24"/>
          <w:szCs w:val="24"/>
        </w:rPr>
        <w:t>Amener les élèves à exprimer leurs impressions sur l’eau, les fleurs aquatiques, l’infini du ciel, les couleurs, la lumière et le mouvement de l’eau.</w:t>
      </w:r>
    </w:p>
    <w:p w:rsidR="002155A7" w:rsidRPr="002155A7" w:rsidRDefault="002155A7" w:rsidP="00420B60">
      <w:pPr>
        <w:pStyle w:val="Paragraphedeliste"/>
        <w:numPr>
          <w:ilvl w:val="0"/>
          <w:numId w:val="4"/>
        </w:numPr>
        <w:spacing w:line="240" w:lineRule="auto"/>
        <w:jc w:val="both"/>
        <w:rPr>
          <w:b/>
          <w:i/>
          <w:sz w:val="24"/>
          <w:szCs w:val="24"/>
        </w:rPr>
      </w:pPr>
      <w:r>
        <w:rPr>
          <w:sz w:val="24"/>
          <w:szCs w:val="24"/>
        </w:rPr>
        <w:t>Réfléchir à la notion d’espace : le haut et le bas, le ciel et la terre, le plein et le vide.</w:t>
      </w:r>
    </w:p>
    <w:p w:rsidR="002155A7" w:rsidRDefault="002155A7" w:rsidP="00420B60">
      <w:pPr>
        <w:pStyle w:val="Paragraphedeliste"/>
        <w:numPr>
          <w:ilvl w:val="0"/>
          <w:numId w:val="5"/>
        </w:numPr>
        <w:spacing w:line="240" w:lineRule="auto"/>
        <w:jc w:val="both"/>
        <w:rPr>
          <w:i/>
          <w:sz w:val="24"/>
          <w:szCs w:val="24"/>
        </w:rPr>
      </w:pPr>
      <w:r w:rsidRPr="002155A7">
        <w:rPr>
          <w:i/>
          <w:sz w:val="24"/>
          <w:szCs w:val="24"/>
        </w:rPr>
        <w:t>Monet utilise le plein format</w:t>
      </w:r>
    </w:p>
    <w:p w:rsidR="00AF3EA4" w:rsidRDefault="00AF3EA4" w:rsidP="00420B60">
      <w:pPr>
        <w:pStyle w:val="Paragraphedeliste"/>
        <w:numPr>
          <w:ilvl w:val="0"/>
          <w:numId w:val="5"/>
        </w:numPr>
        <w:spacing w:line="240" w:lineRule="auto"/>
        <w:jc w:val="both"/>
        <w:rPr>
          <w:i/>
          <w:sz w:val="24"/>
          <w:szCs w:val="24"/>
        </w:rPr>
      </w:pPr>
      <w:r>
        <w:rPr>
          <w:i/>
          <w:sz w:val="24"/>
          <w:szCs w:val="24"/>
        </w:rPr>
        <w:t>Les Nymphéas ont l’apparence de traces confuses, imprécises, indistinctes.</w:t>
      </w:r>
    </w:p>
    <w:p w:rsidR="00AF3EA4" w:rsidRDefault="00AF3EA4" w:rsidP="00420B60">
      <w:pPr>
        <w:pStyle w:val="Paragraphedeliste"/>
        <w:numPr>
          <w:ilvl w:val="0"/>
          <w:numId w:val="5"/>
        </w:numPr>
        <w:spacing w:after="240" w:line="240" w:lineRule="auto"/>
        <w:ind w:left="1434" w:hanging="357"/>
        <w:contextualSpacing w:val="0"/>
        <w:jc w:val="both"/>
        <w:rPr>
          <w:i/>
          <w:sz w:val="24"/>
          <w:szCs w:val="24"/>
        </w:rPr>
      </w:pPr>
      <w:r>
        <w:rPr>
          <w:i/>
          <w:sz w:val="24"/>
          <w:szCs w:val="24"/>
        </w:rPr>
        <w:t>Le regard se répand, se perd dans le tableau, les éléments se dispersent, se mélangent.</w:t>
      </w:r>
    </w:p>
    <w:p w:rsidR="00AF3EA4" w:rsidRPr="00420B60" w:rsidRDefault="00420B60" w:rsidP="00420B60">
      <w:pPr>
        <w:pStyle w:val="Paragraphedeliste"/>
        <w:numPr>
          <w:ilvl w:val="0"/>
          <w:numId w:val="3"/>
        </w:numPr>
        <w:pBdr>
          <w:bottom w:val="single" w:sz="4" w:space="1" w:color="auto"/>
        </w:pBdr>
        <w:spacing w:after="120" w:line="240" w:lineRule="auto"/>
        <w:ind w:left="425" w:hanging="357"/>
        <w:contextualSpacing w:val="0"/>
        <w:jc w:val="both"/>
        <w:rPr>
          <w:b/>
          <w:i/>
          <w:sz w:val="24"/>
          <w:szCs w:val="24"/>
        </w:rPr>
      </w:pPr>
      <w:r>
        <w:rPr>
          <w:b/>
          <w:i/>
          <w:sz w:val="24"/>
          <w:szCs w:val="24"/>
        </w:rPr>
        <w:t>Préparation pour r</w:t>
      </w:r>
      <w:r w:rsidR="00AF3EA4" w:rsidRPr="00420B60">
        <w:rPr>
          <w:b/>
          <w:i/>
          <w:sz w:val="24"/>
          <w:szCs w:val="24"/>
        </w:rPr>
        <w:t>éaliser un bassin aux nénuphars.</w:t>
      </w:r>
    </w:p>
    <w:p w:rsidR="00AF3EA4" w:rsidRDefault="00AF3EA4" w:rsidP="00AF3EA4">
      <w:pPr>
        <w:pStyle w:val="Paragraphedeliste"/>
        <w:numPr>
          <w:ilvl w:val="0"/>
          <w:numId w:val="6"/>
        </w:numPr>
        <w:spacing w:line="240" w:lineRule="auto"/>
        <w:ind w:left="709"/>
        <w:jc w:val="both"/>
        <w:rPr>
          <w:i/>
          <w:sz w:val="24"/>
          <w:szCs w:val="24"/>
        </w:rPr>
      </w:pPr>
      <w:r>
        <w:rPr>
          <w:i/>
          <w:sz w:val="24"/>
          <w:szCs w:val="24"/>
        </w:rPr>
        <w:t>Observation de la photocopie des nénuphars.</w:t>
      </w:r>
    </w:p>
    <w:p w:rsidR="00AF3EA4" w:rsidRPr="00420B60" w:rsidRDefault="00AF3EA4" w:rsidP="00AF3EA4">
      <w:pPr>
        <w:pStyle w:val="Paragraphedeliste"/>
        <w:numPr>
          <w:ilvl w:val="0"/>
          <w:numId w:val="7"/>
        </w:numPr>
        <w:spacing w:line="240" w:lineRule="auto"/>
        <w:jc w:val="both"/>
        <w:rPr>
          <w:sz w:val="24"/>
          <w:szCs w:val="24"/>
        </w:rPr>
      </w:pPr>
      <w:r w:rsidRPr="00420B60">
        <w:rPr>
          <w:b/>
          <w:sz w:val="24"/>
          <w:szCs w:val="24"/>
        </w:rPr>
        <w:t>L’eau</w:t>
      </w:r>
      <w:r w:rsidRPr="00420B60">
        <w:rPr>
          <w:sz w:val="24"/>
          <w:szCs w:val="24"/>
        </w:rPr>
        <w:t xml:space="preserve"> occupe tout l’espace, elle doit ressembler à un miroir, lieu de tranquillité et de méditation.</w:t>
      </w:r>
    </w:p>
    <w:p w:rsidR="00420B60" w:rsidRDefault="00AF3EA4" w:rsidP="00420B60">
      <w:pPr>
        <w:pStyle w:val="Paragraphedeliste"/>
        <w:numPr>
          <w:ilvl w:val="0"/>
          <w:numId w:val="7"/>
        </w:numPr>
        <w:spacing w:line="240" w:lineRule="auto"/>
        <w:jc w:val="both"/>
        <w:rPr>
          <w:sz w:val="24"/>
          <w:szCs w:val="24"/>
        </w:rPr>
      </w:pPr>
      <w:r w:rsidRPr="00420B60">
        <w:rPr>
          <w:b/>
          <w:sz w:val="24"/>
          <w:szCs w:val="24"/>
        </w:rPr>
        <w:t>Les nénuphars</w:t>
      </w:r>
      <w:r w:rsidRPr="00420B60">
        <w:rPr>
          <w:sz w:val="24"/>
          <w:szCs w:val="24"/>
        </w:rPr>
        <w:t> : observer la forme des fleurs</w:t>
      </w:r>
      <w:r w:rsidR="00420B60" w:rsidRPr="00420B60">
        <w:rPr>
          <w:sz w:val="24"/>
          <w:szCs w:val="24"/>
        </w:rPr>
        <w:t xml:space="preserve"> (très stylisées, elles ressemblent à des coupelles)</w:t>
      </w:r>
      <w:r w:rsidRPr="00420B60">
        <w:rPr>
          <w:sz w:val="24"/>
          <w:szCs w:val="24"/>
        </w:rPr>
        <w:t xml:space="preserve"> et des feuilles (ovales fendues par le milieu)</w:t>
      </w:r>
      <w:r w:rsidR="00420B60" w:rsidRPr="00420B60">
        <w:rPr>
          <w:sz w:val="24"/>
          <w:szCs w:val="24"/>
        </w:rPr>
        <w:t>. Les nénuphars sont regroupés. Les tiges s’enroulent afin de permettre une liaison entre les végétaux.</w:t>
      </w:r>
      <w:r w:rsidR="00420B60">
        <w:rPr>
          <w:sz w:val="24"/>
          <w:szCs w:val="24"/>
        </w:rPr>
        <w:t xml:space="preserve"> Faire des croquis préparatoires.</w:t>
      </w:r>
    </w:p>
    <w:p w:rsidR="00420B60" w:rsidRPr="00420B60" w:rsidRDefault="00420B60" w:rsidP="00420B60">
      <w:pPr>
        <w:pStyle w:val="Paragraphedeliste"/>
        <w:numPr>
          <w:ilvl w:val="0"/>
          <w:numId w:val="6"/>
        </w:numPr>
        <w:spacing w:line="240" w:lineRule="auto"/>
        <w:ind w:left="709"/>
        <w:jc w:val="both"/>
        <w:rPr>
          <w:sz w:val="24"/>
          <w:szCs w:val="24"/>
        </w:rPr>
      </w:pPr>
      <w:r>
        <w:rPr>
          <w:i/>
          <w:sz w:val="24"/>
          <w:szCs w:val="24"/>
        </w:rPr>
        <w:t>Pour que la couleur devienne lumière</w:t>
      </w:r>
      <w:r w:rsidRPr="00420B60">
        <w:rPr>
          <w:i/>
          <w:sz w:val="24"/>
          <w:szCs w:val="24"/>
        </w:rPr>
        <w:t>.</w:t>
      </w:r>
    </w:p>
    <w:p w:rsidR="00420B60" w:rsidRPr="00420B60" w:rsidRDefault="00420B60" w:rsidP="00420B60">
      <w:pPr>
        <w:pStyle w:val="Paragraphedeliste"/>
        <w:numPr>
          <w:ilvl w:val="0"/>
          <w:numId w:val="7"/>
        </w:numPr>
        <w:spacing w:after="240" w:line="240" w:lineRule="auto"/>
        <w:ind w:hanging="357"/>
        <w:contextualSpacing w:val="0"/>
        <w:jc w:val="both"/>
        <w:rPr>
          <w:sz w:val="24"/>
          <w:szCs w:val="24"/>
        </w:rPr>
      </w:pPr>
      <w:r w:rsidRPr="00420B60">
        <w:rPr>
          <w:sz w:val="24"/>
          <w:szCs w:val="24"/>
        </w:rPr>
        <w:t>Créer une harmonie entre le rose, le blanc et le jaune des fleurs</w:t>
      </w:r>
      <w:r>
        <w:rPr>
          <w:sz w:val="24"/>
          <w:szCs w:val="24"/>
        </w:rPr>
        <w:t>, les feuilles vertes et l’eau (bleu pâle si c’est le matin), (couleurs chaudes de coucher de soleil si c’est le soir).</w:t>
      </w:r>
    </w:p>
    <w:p w:rsidR="000041CF" w:rsidRPr="00420B60" w:rsidRDefault="00420B60" w:rsidP="00420B60">
      <w:pPr>
        <w:pStyle w:val="Paragraphedeliste"/>
        <w:numPr>
          <w:ilvl w:val="0"/>
          <w:numId w:val="3"/>
        </w:numPr>
        <w:pBdr>
          <w:bottom w:val="single" w:sz="4" w:space="1" w:color="auto"/>
        </w:pBdr>
        <w:spacing w:after="120"/>
        <w:ind w:left="425" w:hanging="357"/>
        <w:contextualSpacing w:val="0"/>
        <w:jc w:val="both"/>
        <w:rPr>
          <w:b/>
          <w:i/>
          <w:sz w:val="24"/>
          <w:szCs w:val="24"/>
        </w:rPr>
      </w:pPr>
      <w:r w:rsidRPr="00420B60">
        <w:rPr>
          <w:b/>
          <w:i/>
          <w:sz w:val="24"/>
          <w:szCs w:val="24"/>
        </w:rPr>
        <w:t>Réalisation du bassin aux nénuphars.</w:t>
      </w:r>
    </w:p>
    <w:p w:rsidR="00420B60" w:rsidRPr="00420B60" w:rsidRDefault="00420B60" w:rsidP="00420B60">
      <w:pPr>
        <w:pStyle w:val="Paragraphedeliste"/>
        <w:numPr>
          <w:ilvl w:val="0"/>
          <w:numId w:val="6"/>
        </w:numPr>
        <w:ind w:left="709"/>
        <w:jc w:val="both"/>
        <w:rPr>
          <w:i/>
          <w:sz w:val="24"/>
          <w:szCs w:val="24"/>
        </w:rPr>
      </w:pPr>
      <w:r>
        <w:rPr>
          <w:b/>
          <w:sz w:val="24"/>
          <w:szCs w:val="24"/>
        </w:rPr>
        <w:t>L’eau du bassin :</w:t>
      </w:r>
      <w:r>
        <w:rPr>
          <w:sz w:val="24"/>
          <w:szCs w:val="24"/>
        </w:rPr>
        <w:t xml:space="preserve"> balaie rapidement avec le pinceau et l’</w:t>
      </w:r>
      <w:r w:rsidRPr="00AE7620">
        <w:rPr>
          <w:sz w:val="24"/>
          <w:szCs w:val="24"/>
          <w:u w:val="single"/>
        </w:rPr>
        <w:t>encre</w:t>
      </w:r>
      <w:r>
        <w:rPr>
          <w:sz w:val="24"/>
          <w:szCs w:val="24"/>
        </w:rPr>
        <w:t xml:space="preserve"> diluée la surface de la bande de papier placée horizontalement</w:t>
      </w:r>
      <w:r w:rsidR="00263F1B">
        <w:rPr>
          <w:sz w:val="24"/>
          <w:szCs w:val="24"/>
        </w:rPr>
        <w:t>.</w:t>
      </w:r>
    </w:p>
    <w:p w:rsidR="00263F1B" w:rsidRPr="00263F1B" w:rsidRDefault="00263F1B" w:rsidP="00263F1B">
      <w:pPr>
        <w:pStyle w:val="Paragraphedeliste"/>
        <w:numPr>
          <w:ilvl w:val="0"/>
          <w:numId w:val="6"/>
        </w:numPr>
        <w:ind w:left="709"/>
        <w:jc w:val="both"/>
        <w:rPr>
          <w:i/>
          <w:sz w:val="24"/>
          <w:szCs w:val="24"/>
        </w:rPr>
      </w:pPr>
      <w:r w:rsidRPr="00AE7620">
        <w:rPr>
          <w:sz w:val="24"/>
          <w:szCs w:val="24"/>
        </w:rPr>
        <w:t xml:space="preserve">Dessiner avec le </w:t>
      </w:r>
      <w:r w:rsidRPr="00AE7620">
        <w:rPr>
          <w:sz w:val="24"/>
          <w:szCs w:val="24"/>
          <w:u w:val="single"/>
        </w:rPr>
        <w:t>pastel</w:t>
      </w:r>
      <w:r>
        <w:rPr>
          <w:sz w:val="24"/>
          <w:szCs w:val="24"/>
          <w:u w:val="single"/>
        </w:rPr>
        <w:t xml:space="preserve"> vert sombre</w:t>
      </w:r>
      <w:r w:rsidRPr="00AE7620">
        <w:rPr>
          <w:sz w:val="24"/>
          <w:szCs w:val="24"/>
        </w:rPr>
        <w:t xml:space="preserve"> les</w:t>
      </w:r>
      <w:r>
        <w:rPr>
          <w:b/>
          <w:sz w:val="24"/>
          <w:szCs w:val="24"/>
        </w:rPr>
        <w:t xml:space="preserve"> feuilles</w:t>
      </w:r>
      <w:r w:rsidRPr="00AE7620">
        <w:rPr>
          <w:sz w:val="24"/>
          <w:szCs w:val="24"/>
        </w:rPr>
        <w:t xml:space="preserve"> </w:t>
      </w:r>
      <w:r>
        <w:rPr>
          <w:sz w:val="24"/>
          <w:szCs w:val="24"/>
        </w:rPr>
        <w:t>(ovales fendus par le milieu)</w:t>
      </w:r>
    </w:p>
    <w:p w:rsidR="00420B60" w:rsidRPr="00263F1B" w:rsidRDefault="00420B60" w:rsidP="00263F1B">
      <w:pPr>
        <w:pStyle w:val="Paragraphedeliste"/>
        <w:numPr>
          <w:ilvl w:val="0"/>
          <w:numId w:val="6"/>
        </w:numPr>
        <w:ind w:left="709"/>
        <w:jc w:val="both"/>
        <w:rPr>
          <w:i/>
          <w:sz w:val="24"/>
          <w:szCs w:val="24"/>
        </w:rPr>
      </w:pPr>
      <w:r w:rsidRPr="00AE7620">
        <w:rPr>
          <w:sz w:val="24"/>
          <w:szCs w:val="24"/>
        </w:rPr>
        <w:t>Dessiner</w:t>
      </w:r>
      <w:r w:rsidR="00AE7620" w:rsidRPr="00AE7620">
        <w:rPr>
          <w:sz w:val="24"/>
          <w:szCs w:val="24"/>
        </w:rPr>
        <w:t xml:space="preserve"> avec le </w:t>
      </w:r>
      <w:r w:rsidR="00AE7620" w:rsidRPr="00AE7620">
        <w:rPr>
          <w:sz w:val="24"/>
          <w:szCs w:val="24"/>
          <w:u w:val="single"/>
        </w:rPr>
        <w:t>pastel</w:t>
      </w:r>
      <w:r w:rsidR="00AE7620" w:rsidRPr="00AE7620">
        <w:rPr>
          <w:sz w:val="24"/>
          <w:szCs w:val="24"/>
        </w:rPr>
        <w:t xml:space="preserve"> </w:t>
      </w:r>
      <w:r w:rsidR="00263F1B" w:rsidRPr="00263F1B">
        <w:rPr>
          <w:sz w:val="24"/>
          <w:szCs w:val="24"/>
          <w:u w:val="single"/>
        </w:rPr>
        <w:t>rose, blanc et jaune</w:t>
      </w:r>
      <w:r w:rsidR="00263F1B" w:rsidRPr="00AE7620">
        <w:rPr>
          <w:sz w:val="24"/>
          <w:szCs w:val="24"/>
        </w:rPr>
        <w:t xml:space="preserve"> </w:t>
      </w:r>
      <w:r w:rsidR="00AE7620" w:rsidRPr="00AE7620">
        <w:rPr>
          <w:sz w:val="24"/>
          <w:szCs w:val="24"/>
        </w:rPr>
        <w:t>les</w:t>
      </w:r>
      <w:r w:rsidR="00AE7620">
        <w:rPr>
          <w:b/>
          <w:sz w:val="24"/>
          <w:szCs w:val="24"/>
        </w:rPr>
        <w:t xml:space="preserve"> fleurs </w:t>
      </w:r>
      <w:r w:rsidR="00263F1B" w:rsidRPr="00263F1B">
        <w:rPr>
          <w:sz w:val="24"/>
          <w:szCs w:val="24"/>
        </w:rPr>
        <w:t>(</w:t>
      </w:r>
      <w:r w:rsidR="00263F1B" w:rsidRPr="00263F1B">
        <w:rPr>
          <w:sz w:val="24"/>
          <w:szCs w:val="24"/>
        </w:rPr>
        <w:t>Les nénuphars sont vus du dessus car ils flottent à la surface de l’eau</w:t>
      </w:r>
      <w:r w:rsidR="00263F1B">
        <w:rPr>
          <w:sz w:val="24"/>
          <w:szCs w:val="24"/>
        </w:rPr>
        <w:t>)</w:t>
      </w:r>
      <w:r w:rsidR="00263F1B" w:rsidRPr="00263F1B">
        <w:rPr>
          <w:sz w:val="24"/>
          <w:szCs w:val="24"/>
        </w:rPr>
        <w:t xml:space="preserve"> </w:t>
      </w:r>
      <w:r w:rsidR="00263F1B" w:rsidRPr="00AE7620">
        <w:rPr>
          <w:sz w:val="24"/>
          <w:szCs w:val="24"/>
        </w:rPr>
        <w:t>en coupole</w:t>
      </w:r>
      <w:r w:rsidR="00263F1B">
        <w:rPr>
          <w:sz w:val="24"/>
          <w:szCs w:val="24"/>
        </w:rPr>
        <w:t xml:space="preserve"> de forme arrondies au milieu des feuilles. (une fleur pour deux ou trois feuilles)</w:t>
      </w:r>
    </w:p>
    <w:p w:rsidR="00263F1B" w:rsidRPr="00263F1B" w:rsidRDefault="00263F1B" w:rsidP="00263F1B">
      <w:pPr>
        <w:pStyle w:val="Paragraphedeliste"/>
        <w:numPr>
          <w:ilvl w:val="0"/>
          <w:numId w:val="6"/>
        </w:numPr>
        <w:ind w:left="709"/>
        <w:jc w:val="both"/>
        <w:rPr>
          <w:i/>
          <w:sz w:val="24"/>
          <w:szCs w:val="24"/>
        </w:rPr>
      </w:pPr>
      <w:r>
        <w:rPr>
          <w:sz w:val="24"/>
          <w:szCs w:val="24"/>
        </w:rPr>
        <w:t>Affirmer le contour des végétaux en appuyant sur le pastel à la fin de l’exercice.</w:t>
      </w:r>
    </w:p>
    <w:p w:rsidR="00263F1B" w:rsidRPr="00263F1B" w:rsidRDefault="00263F1B" w:rsidP="00263F1B">
      <w:pPr>
        <w:pStyle w:val="Paragraphedeliste"/>
        <w:numPr>
          <w:ilvl w:val="0"/>
          <w:numId w:val="6"/>
        </w:numPr>
        <w:ind w:left="709"/>
        <w:jc w:val="both"/>
        <w:rPr>
          <w:i/>
          <w:sz w:val="24"/>
          <w:szCs w:val="24"/>
        </w:rPr>
      </w:pPr>
      <w:r>
        <w:rPr>
          <w:sz w:val="24"/>
          <w:szCs w:val="24"/>
        </w:rPr>
        <w:t>Revenir sur le dessin avec de l’encre au pinceau pour affirmer certains traits.</w:t>
      </w:r>
      <w:bookmarkStart w:id="0" w:name="_GoBack"/>
      <w:bookmarkEnd w:id="0"/>
    </w:p>
    <w:sectPr w:rsidR="00263F1B" w:rsidRPr="00263F1B" w:rsidSect="000041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1A31"/>
    <w:multiLevelType w:val="hybridMultilevel"/>
    <w:tmpl w:val="3DC87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626244"/>
    <w:multiLevelType w:val="hybridMultilevel"/>
    <w:tmpl w:val="1ABAA8A0"/>
    <w:lvl w:ilvl="0" w:tplc="5954874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42A86541"/>
    <w:multiLevelType w:val="hybridMultilevel"/>
    <w:tmpl w:val="3C3649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24512C"/>
    <w:multiLevelType w:val="hybridMultilevel"/>
    <w:tmpl w:val="AB8A3F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5090B7C"/>
    <w:multiLevelType w:val="hybridMultilevel"/>
    <w:tmpl w:val="106C580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5D066FA1"/>
    <w:multiLevelType w:val="hybridMultilevel"/>
    <w:tmpl w:val="8A1485E8"/>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504752F"/>
    <w:multiLevelType w:val="hybridMultilevel"/>
    <w:tmpl w:val="9DB6E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B2"/>
    <w:rsid w:val="000041CF"/>
    <w:rsid w:val="002155A7"/>
    <w:rsid w:val="00263F1B"/>
    <w:rsid w:val="002E076B"/>
    <w:rsid w:val="00420B60"/>
    <w:rsid w:val="0066231A"/>
    <w:rsid w:val="008224B2"/>
    <w:rsid w:val="008D107C"/>
    <w:rsid w:val="00AE7620"/>
    <w:rsid w:val="00AF3EA4"/>
    <w:rsid w:val="00B50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8224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24B2"/>
    <w:rPr>
      <w:b/>
      <w:bCs/>
    </w:rPr>
  </w:style>
  <w:style w:type="paragraph" w:styleId="NormalWeb">
    <w:name w:val="Normal (Web)"/>
    <w:basedOn w:val="Normal"/>
    <w:uiPriority w:val="99"/>
    <w:unhideWhenUsed/>
    <w:rsid w:val="008224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224B2"/>
    <w:rPr>
      <w:color w:val="0000FF"/>
      <w:u w:val="single"/>
    </w:rPr>
  </w:style>
  <w:style w:type="paragraph" w:styleId="Textedebulles">
    <w:name w:val="Balloon Text"/>
    <w:basedOn w:val="Normal"/>
    <w:link w:val="TextedebullesCar"/>
    <w:uiPriority w:val="99"/>
    <w:semiHidden/>
    <w:unhideWhenUsed/>
    <w:rsid w:val="008224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24B2"/>
    <w:rPr>
      <w:rFonts w:ascii="Tahoma" w:hAnsi="Tahoma" w:cs="Tahoma"/>
      <w:sz w:val="16"/>
      <w:szCs w:val="16"/>
    </w:rPr>
  </w:style>
  <w:style w:type="paragraph" w:styleId="Paragraphedeliste">
    <w:name w:val="List Paragraph"/>
    <w:basedOn w:val="Normal"/>
    <w:uiPriority w:val="34"/>
    <w:qFormat/>
    <w:rsid w:val="00004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8224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24B2"/>
    <w:rPr>
      <w:b/>
      <w:bCs/>
    </w:rPr>
  </w:style>
  <w:style w:type="paragraph" w:styleId="NormalWeb">
    <w:name w:val="Normal (Web)"/>
    <w:basedOn w:val="Normal"/>
    <w:uiPriority w:val="99"/>
    <w:unhideWhenUsed/>
    <w:rsid w:val="008224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224B2"/>
    <w:rPr>
      <w:color w:val="0000FF"/>
      <w:u w:val="single"/>
    </w:rPr>
  </w:style>
  <w:style w:type="paragraph" w:styleId="Textedebulles">
    <w:name w:val="Balloon Text"/>
    <w:basedOn w:val="Normal"/>
    <w:link w:val="TextedebullesCar"/>
    <w:uiPriority w:val="99"/>
    <w:semiHidden/>
    <w:unhideWhenUsed/>
    <w:rsid w:val="008224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24B2"/>
    <w:rPr>
      <w:rFonts w:ascii="Tahoma" w:hAnsi="Tahoma" w:cs="Tahoma"/>
      <w:sz w:val="16"/>
      <w:szCs w:val="16"/>
    </w:rPr>
  </w:style>
  <w:style w:type="paragraph" w:styleId="Paragraphedeliste">
    <w:name w:val="List Paragraph"/>
    <w:basedOn w:val="Normal"/>
    <w:uiPriority w:val="34"/>
    <w:qFormat/>
    <w:rsid w:val="00004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nl.pagesperso-orange.fr/oeuvres/1870-79/1873impress_soleil_levant.htm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enl.pagesperso-orange.fr/oeuvres/1900-10/oeuvres00-10.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enl.pagesperso-orange.fr/oeuvres/1890-99/1894cathedrale_bleu_or.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C4C5-4A2C-4588-A522-FE9ADB72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cp:lastModifiedBy>
  <cp:revision>2</cp:revision>
  <dcterms:created xsi:type="dcterms:W3CDTF">2014-11-01T11:17:00Z</dcterms:created>
  <dcterms:modified xsi:type="dcterms:W3CDTF">2014-11-01T14:14:00Z</dcterms:modified>
</cp:coreProperties>
</file>