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Pr="00373782" w:rsidRDefault="00373782" w:rsidP="00CD364D">
      <w:pPr>
        <w:spacing w:after="0"/>
        <w:rPr>
          <w:b/>
          <w:color w:val="C00000"/>
        </w:rPr>
      </w:pPr>
      <w:r w:rsidRPr="00373782">
        <w:rPr>
          <w:b/>
          <w:color w:val="C00000"/>
        </w:rPr>
        <w:t>REPARTITIONS PAR SEMAINE CE2</w:t>
      </w:r>
      <w:r>
        <w:rPr>
          <w:b/>
          <w:color w:val="C00000"/>
        </w:rPr>
        <w:t xml:space="preserve">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PERIODE </w:t>
      </w:r>
      <w:r w:rsidR="00594073">
        <w:rPr>
          <w:b/>
          <w:color w:val="C00000"/>
        </w:rPr>
        <w:t>2</w:t>
      </w:r>
      <w:r>
        <w:rPr>
          <w:b/>
          <w:color w:val="C00000"/>
        </w:rPr>
        <w:t>, 2014/2015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992"/>
        <w:gridCol w:w="992"/>
        <w:gridCol w:w="110"/>
        <w:gridCol w:w="1874"/>
        <w:gridCol w:w="1984"/>
        <w:gridCol w:w="1985"/>
        <w:gridCol w:w="1985"/>
        <w:gridCol w:w="1985"/>
      </w:tblGrid>
      <w:tr w:rsidR="00373782" w:rsidRPr="00373782" w:rsidTr="00373782">
        <w:tc>
          <w:tcPr>
            <w:tcW w:w="1984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1</w:t>
            </w:r>
          </w:p>
        </w:tc>
        <w:tc>
          <w:tcPr>
            <w:tcW w:w="1984" w:type="dxa"/>
            <w:gridSpan w:val="2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2</w:t>
            </w:r>
          </w:p>
        </w:tc>
        <w:tc>
          <w:tcPr>
            <w:tcW w:w="1984" w:type="dxa"/>
            <w:gridSpan w:val="2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3</w:t>
            </w:r>
          </w:p>
        </w:tc>
        <w:tc>
          <w:tcPr>
            <w:tcW w:w="1984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4</w:t>
            </w:r>
          </w:p>
        </w:tc>
        <w:tc>
          <w:tcPr>
            <w:tcW w:w="1985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5</w:t>
            </w:r>
          </w:p>
        </w:tc>
        <w:tc>
          <w:tcPr>
            <w:tcW w:w="1985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6</w:t>
            </w:r>
          </w:p>
        </w:tc>
        <w:tc>
          <w:tcPr>
            <w:tcW w:w="1985" w:type="dxa"/>
          </w:tcPr>
          <w:p w:rsidR="00373782" w:rsidRPr="00373782" w:rsidRDefault="00373782" w:rsidP="00373782">
            <w:pPr>
              <w:jc w:val="center"/>
              <w:rPr>
                <w:b/>
              </w:rPr>
            </w:pPr>
            <w:r w:rsidRPr="00373782">
              <w:rPr>
                <w:b/>
              </w:rPr>
              <w:t>Semaine 7</w:t>
            </w:r>
          </w:p>
        </w:tc>
      </w:tr>
      <w:tr w:rsidR="00D41821" w:rsidRPr="00D41821" w:rsidTr="00373782">
        <w:tc>
          <w:tcPr>
            <w:tcW w:w="1984" w:type="dxa"/>
          </w:tcPr>
          <w:p w:rsidR="00373782" w:rsidRPr="00D41821" w:rsidRDefault="00373782" w:rsidP="00373782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984" w:type="dxa"/>
          </w:tcPr>
          <w:p w:rsidR="00373782" w:rsidRPr="00D41821" w:rsidRDefault="0020296D" w:rsidP="002029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 au 7</w:t>
            </w:r>
            <w:r w:rsidR="00373782" w:rsidRPr="00D41821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</w:rPr>
              <w:t>nov</w:t>
            </w:r>
            <w:proofErr w:type="spellEnd"/>
            <w:r w:rsidR="00373782" w:rsidRPr="00D41821"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4" w:type="dxa"/>
            <w:gridSpan w:val="2"/>
          </w:tcPr>
          <w:p w:rsidR="00373782" w:rsidRPr="00D41821" w:rsidRDefault="0020296D" w:rsidP="002029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10 au 14 </w:t>
            </w:r>
            <w:proofErr w:type="spellStart"/>
            <w:r>
              <w:rPr>
                <w:b/>
                <w:color w:val="984806" w:themeColor="accent6" w:themeShade="80"/>
              </w:rPr>
              <w:t>nov</w:t>
            </w:r>
            <w:proofErr w:type="spellEnd"/>
            <w:r w:rsidR="00373782" w:rsidRPr="00D41821"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4" w:type="dxa"/>
            <w:gridSpan w:val="2"/>
          </w:tcPr>
          <w:p w:rsidR="00373782" w:rsidRPr="00D41821" w:rsidRDefault="0020296D" w:rsidP="003737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17 au 21 </w:t>
            </w:r>
            <w:proofErr w:type="spellStart"/>
            <w:r>
              <w:rPr>
                <w:b/>
                <w:color w:val="984806" w:themeColor="accent6" w:themeShade="80"/>
              </w:rPr>
              <w:t>nov</w:t>
            </w:r>
            <w:proofErr w:type="spellEnd"/>
            <w:r w:rsidR="00373782" w:rsidRPr="00D41821"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4" w:type="dxa"/>
          </w:tcPr>
          <w:p w:rsidR="00373782" w:rsidRPr="00D41821" w:rsidRDefault="0020296D" w:rsidP="003737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24 au 28 </w:t>
            </w:r>
            <w:proofErr w:type="spellStart"/>
            <w:r>
              <w:rPr>
                <w:b/>
                <w:color w:val="984806" w:themeColor="accent6" w:themeShade="80"/>
              </w:rPr>
              <w:t>nov</w:t>
            </w:r>
            <w:proofErr w:type="spellEnd"/>
            <w:r w:rsidR="00373782" w:rsidRPr="00D41821"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5" w:type="dxa"/>
          </w:tcPr>
          <w:p w:rsidR="00373782" w:rsidRPr="00D41821" w:rsidRDefault="0020296D" w:rsidP="003737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</w:t>
            </w:r>
            <w:r w:rsidRPr="0020296D">
              <w:rPr>
                <w:b/>
                <w:color w:val="984806" w:themeColor="accent6" w:themeShade="80"/>
                <w:vertAlign w:val="superscript"/>
              </w:rPr>
              <w:t>er</w:t>
            </w:r>
            <w:r>
              <w:rPr>
                <w:b/>
                <w:color w:val="984806" w:themeColor="accent6" w:themeShade="80"/>
              </w:rPr>
              <w:t xml:space="preserve"> au 5 </w:t>
            </w:r>
            <w:proofErr w:type="spellStart"/>
            <w:r>
              <w:rPr>
                <w:b/>
                <w:color w:val="984806" w:themeColor="accent6" w:themeShade="80"/>
              </w:rPr>
              <w:t>déc</w:t>
            </w:r>
            <w:proofErr w:type="spellEnd"/>
            <w:r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5" w:type="dxa"/>
          </w:tcPr>
          <w:p w:rsidR="00373782" w:rsidRPr="00D41821" w:rsidRDefault="0020296D" w:rsidP="003737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8 au 12 </w:t>
            </w:r>
            <w:proofErr w:type="spellStart"/>
            <w:r>
              <w:rPr>
                <w:b/>
                <w:color w:val="984806" w:themeColor="accent6" w:themeShade="80"/>
              </w:rPr>
              <w:t>déc</w:t>
            </w:r>
            <w:proofErr w:type="spellEnd"/>
            <w:r>
              <w:rPr>
                <w:b/>
                <w:color w:val="984806" w:themeColor="accent6" w:themeShade="80"/>
              </w:rPr>
              <w:t xml:space="preserve"> 2014</w:t>
            </w:r>
          </w:p>
        </w:tc>
        <w:tc>
          <w:tcPr>
            <w:tcW w:w="1985" w:type="dxa"/>
          </w:tcPr>
          <w:p w:rsidR="00373782" w:rsidRPr="00D41821" w:rsidRDefault="0020296D" w:rsidP="003737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15 au 19 </w:t>
            </w:r>
            <w:proofErr w:type="spellStart"/>
            <w:r>
              <w:rPr>
                <w:b/>
                <w:color w:val="984806" w:themeColor="accent6" w:themeShade="80"/>
              </w:rPr>
              <w:t>déc</w:t>
            </w:r>
            <w:proofErr w:type="spellEnd"/>
            <w:r>
              <w:rPr>
                <w:b/>
                <w:color w:val="984806" w:themeColor="accent6" w:themeShade="80"/>
              </w:rPr>
              <w:t xml:space="preserve"> 2014</w:t>
            </w:r>
          </w:p>
        </w:tc>
      </w:tr>
      <w:tr w:rsidR="00373782" w:rsidTr="00A512C2">
        <w:tc>
          <w:tcPr>
            <w:tcW w:w="1984" w:type="dxa"/>
          </w:tcPr>
          <w:p w:rsidR="00373782" w:rsidRDefault="00373782" w:rsidP="00373782">
            <w:pPr>
              <w:jc w:val="center"/>
            </w:pPr>
          </w:p>
        </w:tc>
        <w:tc>
          <w:tcPr>
            <w:tcW w:w="5952" w:type="dxa"/>
            <w:gridSpan w:val="5"/>
          </w:tcPr>
          <w:p w:rsidR="00373782" w:rsidRDefault="00373782" w:rsidP="00373782">
            <w:pPr>
              <w:jc w:val="center"/>
            </w:pPr>
            <w:r>
              <w:t>PDT n°</w:t>
            </w:r>
            <w:r w:rsidR="00594073">
              <w:t>3</w:t>
            </w:r>
          </w:p>
          <w:p w:rsidR="00373782" w:rsidRDefault="00373782" w:rsidP="00594073">
            <w:pPr>
              <w:jc w:val="center"/>
            </w:pPr>
            <w:r>
              <w:t>PICOT « </w:t>
            </w:r>
            <w:r w:rsidR="00594073">
              <w:t>le lion dans la neige</w:t>
            </w:r>
            <w:r>
              <w:t> »</w:t>
            </w:r>
          </w:p>
        </w:tc>
        <w:tc>
          <w:tcPr>
            <w:tcW w:w="5954" w:type="dxa"/>
            <w:gridSpan w:val="3"/>
          </w:tcPr>
          <w:p w:rsidR="00373782" w:rsidRDefault="00373782" w:rsidP="00373782">
            <w:pPr>
              <w:jc w:val="center"/>
            </w:pPr>
            <w:r>
              <w:t>PDT n°</w:t>
            </w:r>
            <w:r w:rsidR="00594073">
              <w:t>4</w:t>
            </w:r>
          </w:p>
          <w:p w:rsidR="00373782" w:rsidRDefault="00373782" w:rsidP="00594073">
            <w:pPr>
              <w:jc w:val="center"/>
            </w:pPr>
            <w:r>
              <w:t>PICOT « </w:t>
            </w:r>
            <w:r w:rsidR="00594073">
              <w:t>Le pivert</w:t>
            </w:r>
            <w:r w:rsidR="00473FB0">
              <w:t> »</w:t>
            </w:r>
          </w:p>
        </w:tc>
        <w:tc>
          <w:tcPr>
            <w:tcW w:w="1985" w:type="dxa"/>
          </w:tcPr>
          <w:p w:rsidR="00373782" w:rsidRDefault="00373782" w:rsidP="00373782">
            <w:pPr>
              <w:jc w:val="center"/>
            </w:pPr>
          </w:p>
        </w:tc>
      </w:tr>
      <w:tr w:rsidR="00373782" w:rsidTr="00D41821">
        <w:tc>
          <w:tcPr>
            <w:tcW w:w="1984" w:type="dxa"/>
          </w:tcPr>
          <w:p w:rsidR="00373782" w:rsidRPr="00D41821" w:rsidRDefault="00373782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Lecture</w:t>
            </w:r>
            <w:r w:rsidR="00CD364D">
              <w:rPr>
                <w:color w:val="C00000"/>
              </w:rPr>
              <w:t xml:space="preserve"> / </w:t>
            </w:r>
            <w:proofErr w:type="spellStart"/>
            <w:r w:rsidR="00CD364D">
              <w:rPr>
                <w:color w:val="C00000"/>
              </w:rPr>
              <w:t>Exp</w:t>
            </w:r>
            <w:proofErr w:type="spellEnd"/>
            <w:r w:rsidR="00CD364D">
              <w:rPr>
                <w:color w:val="C00000"/>
              </w:rPr>
              <w:t xml:space="preserve"> écrite</w:t>
            </w: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373782" w:rsidRDefault="00594073" w:rsidP="00373782">
            <w:pPr>
              <w:jc w:val="center"/>
            </w:pPr>
            <w:r>
              <w:t xml:space="preserve">Le dialogue (2) 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373782" w:rsidRDefault="00CD364D" w:rsidP="00373782">
            <w:pPr>
              <w:jc w:val="center"/>
            </w:pPr>
            <w:r>
              <w:t>Eviter les répétitions en utilisant des synonymes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373782" w:rsidRDefault="00373782" w:rsidP="00373782">
            <w:pPr>
              <w:jc w:val="center"/>
            </w:pPr>
          </w:p>
        </w:tc>
      </w:tr>
      <w:tr w:rsidR="00473FB0" w:rsidTr="00D41821">
        <w:tc>
          <w:tcPr>
            <w:tcW w:w="1984" w:type="dxa"/>
          </w:tcPr>
          <w:p w:rsidR="00473FB0" w:rsidRPr="00D41821" w:rsidRDefault="00473FB0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Littérature</w:t>
            </w:r>
          </w:p>
        </w:tc>
        <w:tc>
          <w:tcPr>
            <w:tcW w:w="13891" w:type="dxa"/>
            <w:gridSpan w:val="9"/>
            <w:shd w:val="clear" w:color="auto" w:fill="E5B8B7" w:themeFill="accent2" w:themeFillTint="66"/>
          </w:tcPr>
          <w:p w:rsidR="00473FB0" w:rsidRDefault="00594073" w:rsidP="00594073">
            <w:pPr>
              <w:jc w:val="center"/>
            </w:pPr>
            <w:r>
              <w:t>Contes de Noël : Casse-noisette et la petite fille aux allumettes / DEFI LECTURE</w:t>
            </w:r>
          </w:p>
        </w:tc>
      </w:tr>
      <w:tr w:rsidR="00373782" w:rsidTr="00D41821">
        <w:tc>
          <w:tcPr>
            <w:tcW w:w="1984" w:type="dxa"/>
          </w:tcPr>
          <w:p w:rsidR="00373782" w:rsidRPr="00D41821" w:rsidRDefault="00373782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Rédaction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373782" w:rsidRDefault="00373782" w:rsidP="00373782">
            <w:pPr>
              <w:jc w:val="center"/>
            </w:pP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373782" w:rsidRDefault="00373782" w:rsidP="00373782">
            <w:pPr>
              <w:jc w:val="center"/>
            </w:pPr>
            <w:r>
              <w:t>Autour du personnage fantastique (description, interview…)</w:t>
            </w:r>
          </w:p>
        </w:tc>
        <w:tc>
          <w:tcPr>
            <w:tcW w:w="5955" w:type="dxa"/>
            <w:gridSpan w:val="3"/>
            <w:shd w:val="clear" w:color="auto" w:fill="E5B8B7" w:themeFill="accent2" w:themeFillTint="66"/>
          </w:tcPr>
          <w:p w:rsidR="00373782" w:rsidRDefault="00915F58" w:rsidP="00915F58">
            <w:pPr>
              <w:jc w:val="center"/>
            </w:pPr>
            <w:r>
              <w:t>Ecrire un conte de Noël (collectif)</w:t>
            </w:r>
          </w:p>
        </w:tc>
      </w:tr>
      <w:tr w:rsidR="00373782" w:rsidTr="00D41821">
        <w:tc>
          <w:tcPr>
            <w:tcW w:w="1984" w:type="dxa"/>
          </w:tcPr>
          <w:p w:rsidR="00373782" w:rsidRPr="00D41821" w:rsidRDefault="00373782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Poésie</w:t>
            </w: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373782" w:rsidRDefault="00373782" w:rsidP="00594073">
            <w:pPr>
              <w:jc w:val="center"/>
            </w:pPr>
            <w:r>
              <w:t xml:space="preserve">Poésies de </w:t>
            </w:r>
            <w:r w:rsidR="00594073">
              <w:t>sorcières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373782" w:rsidRDefault="00373782" w:rsidP="00594073">
            <w:pPr>
              <w:jc w:val="center"/>
            </w:pPr>
            <w:r>
              <w:t xml:space="preserve">Poésies sur le thème </w:t>
            </w:r>
            <w:r w:rsidR="00594073">
              <w:t>des contes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373782" w:rsidRDefault="00594073" w:rsidP="00373782">
            <w:pPr>
              <w:jc w:val="center"/>
            </w:pPr>
            <w:r>
              <w:t xml:space="preserve">Noël </w:t>
            </w:r>
          </w:p>
        </w:tc>
      </w:tr>
      <w:tr w:rsidR="00CD364D" w:rsidTr="00F51562">
        <w:tc>
          <w:tcPr>
            <w:tcW w:w="1984" w:type="dxa"/>
            <w:vMerge w:val="restart"/>
          </w:tcPr>
          <w:p w:rsidR="00CD364D" w:rsidRDefault="00CD364D" w:rsidP="00373782">
            <w:pPr>
              <w:jc w:val="center"/>
              <w:rPr>
                <w:color w:val="C00000"/>
              </w:rPr>
            </w:pPr>
          </w:p>
          <w:p w:rsidR="00CD364D" w:rsidRPr="00D41821" w:rsidRDefault="00CD364D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Grammaire</w:t>
            </w:r>
          </w:p>
        </w:tc>
        <w:tc>
          <w:tcPr>
            <w:tcW w:w="11906" w:type="dxa"/>
            <w:gridSpan w:val="8"/>
            <w:shd w:val="clear" w:color="auto" w:fill="E5B8B7" w:themeFill="accent2" w:themeFillTint="66"/>
          </w:tcPr>
          <w:p w:rsidR="00CD364D" w:rsidRDefault="00CD364D" w:rsidP="00373782">
            <w:pPr>
              <w:jc w:val="center"/>
            </w:pPr>
            <w:r>
              <w:t xml:space="preserve">Nature des mots : NC, NP, V, </w:t>
            </w:r>
            <w:proofErr w:type="spellStart"/>
            <w:r>
              <w:t>Det</w:t>
            </w:r>
            <w:proofErr w:type="spellEnd"/>
            <w:r>
              <w:t xml:space="preserve">, P.P., </w:t>
            </w:r>
            <w:proofErr w:type="spellStart"/>
            <w:r>
              <w:t>Adj</w:t>
            </w:r>
            <w:proofErr w:type="spellEnd"/>
            <w:r>
              <w:t>, préposition (rituel)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D364D" w:rsidRDefault="00CD364D" w:rsidP="00373782">
            <w:pPr>
              <w:jc w:val="center"/>
            </w:pPr>
            <w:r>
              <w:t>EVAL</w:t>
            </w:r>
          </w:p>
        </w:tc>
      </w:tr>
      <w:tr w:rsidR="00CD364D" w:rsidTr="00D41821">
        <w:tc>
          <w:tcPr>
            <w:tcW w:w="1984" w:type="dxa"/>
            <w:vMerge/>
          </w:tcPr>
          <w:p w:rsidR="00CD364D" w:rsidRPr="00D41821" w:rsidRDefault="00CD364D" w:rsidP="00373782">
            <w:pPr>
              <w:jc w:val="center"/>
              <w:rPr>
                <w:color w:val="C00000"/>
              </w:rPr>
            </w:pP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7A7363" wp14:editId="49A9887D">
                  <wp:extent cx="180975" cy="191806"/>
                  <wp:effectExtent l="0" t="0" r="0" b="0"/>
                  <wp:docPr id="4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analyse de phrases : S, V, CCT, CCL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E5EFFE" wp14:editId="1B3488D1">
                  <wp:extent cx="180975" cy="191806"/>
                  <wp:effectExtent l="0" t="0" r="0" b="0"/>
                  <wp:docPr id="5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analyse de phrases : S, V, CCT, CCL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t>EVAL</w:t>
            </w:r>
          </w:p>
        </w:tc>
      </w:tr>
      <w:tr w:rsidR="00CD364D" w:rsidTr="00D41821">
        <w:tc>
          <w:tcPr>
            <w:tcW w:w="1984" w:type="dxa"/>
            <w:vMerge/>
          </w:tcPr>
          <w:p w:rsidR="00CD364D" w:rsidRPr="00D41821" w:rsidRDefault="00CD364D" w:rsidP="00373782">
            <w:pPr>
              <w:jc w:val="center"/>
              <w:rPr>
                <w:color w:val="C00000"/>
              </w:rPr>
            </w:pP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t>Dans le GN : noms propres, noms communs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t>Dans le GN : les déterminants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D364D" w:rsidRDefault="001F4419" w:rsidP="00373782">
            <w:pPr>
              <w:jc w:val="center"/>
            </w:pPr>
            <w:r>
              <w:t>EVAL</w:t>
            </w:r>
          </w:p>
        </w:tc>
      </w:tr>
      <w:tr w:rsidR="00473FB0" w:rsidTr="00D41821">
        <w:tc>
          <w:tcPr>
            <w:tcW w:w="1984" w:type="dxa"/>
          </w:tcPr>
          <w:p w:rsidR="00473FB0" w:rsidRPr="00D41821" w:rsidRDefault="00473FB0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Conjugaison</w:t>
            </w: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D41821" w:rsidRDefault="00CD364D" w:rsidP="00373782">
            <w:pPr>
              <w:jc w:val="center"/>
            </w:pPr>
            <w:r>
              <w:t>Présent : être, avoir, aller, 1</w:t>
            </w:r>
            <w:r w:rsidRPr="00CD364D">
              <w:rPr>
                <w:vertAlign w:val="superscript"/>
              </w:rPr>
              <w:t>er</w:t>
            </w:r>
            <w:r>
              <w:t xml:space="preserve"> groupe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D41821" w:rsidRDefault="00CD364D" w:rsidP="00373782">
            <w:pPr>
              <w:jc w:val="center"/>
            </w:pPr>
            <w:r>
              <w:t>Présent : groupes 2 et 3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3FB0" w:rsidRDefault="00D41821" w:rsidP="00373782">
            <w:pPr>
              <w:jc w:val="center"/>
            </w:pPr>
            <w:r>
              <w:t>EVAL</w:t>
            </w:r>
          </w:p>
        </w:tc>
      </w:tr>
      <w:tr w:rsidR="00D41821" w:rsidTr="00D41821">
        <w:tc>
          <w:tcPr>
            <w:tcW w:w="1984" w:type="dxa"/>
          </w:tcPr>
          <w:p w:rsidR="00D41821" w:rsidRPr="00D41821" w:rsidRDefault="00D41821" w:rsidP="009307F9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Ortho PICOT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D41821" w:rsidRDefault="00CD364D" w:rsidP="009307F9">
            <w:pPr>
              <w:jc w:val="center"/>
            </w:pPr>
            <w:r>
              <w:t>[o]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</w:tcPr>
          <w:p w:rsidR="00D41821" w:rsidRDefault="001F4419" w:rsidP="001F4419">
            <w:pPr>
              <w:jc w:val="center"/>
            </w:pPr>
            <w:r>
              <w:t>[o] synthèse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</w:tcPr>
          <w:p w:rsidR="00D41821" w:rsidRDefault="001F4419" w:rsidP="00D41821">
            <w:pPr>
              <w:jc w:val="center"/>
            </w:pPr>
            <w:r>
              <w:t>[k]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D41821" w:rsidRDefault="001F4419" w:rsidP="00D41821">
            <w:pPr>
              <w:jc w:val="center"/>
            </w:pPr>
            <w:r>
              <w:t>[g]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41821" w:rsidRDefault="001F4419" w:rsidP="00D41821">
            <w:pPr>
              <w:jc w:val="center"/>
            </w:pPr>
            <w:r>
              <w:t>[j]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41821" w:rsidRDefault="001F4419" w:rsidP="00D41821">
            <w:pPr>
              <w:jc w:val="center"/>
            </w:pPr>
            <w:r>
              <w:t>[k, g, j] synthèse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41821" w:rsidRDefault="00D41821" w:rsidP="009307F9">
            <w:pPr>
              <w:jc w:val="center"/>
            </w:pPr>
            <w:r>
              <w:t>EVAL</w:t>
            </w:r>
          </w:p>
        </w:tc>
      </w:tr>
      <w:tr w:rsidR="00473FB0" w:rsidTr="00D41821">
        <w:tc>
          <w:tcPr>
            <w:tcW w:w="1984" w:type="dxa"/>
          </w:tcPr>
          <w:p w:rsidR="00473FB0" w:rsidRPr="00D41821" w:rsidRDefault="00473FB0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Orthographe</w:t>
            </w: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473FB0" w:rsidRDefault="00CD364D" w:rsidP="00373782">
            <w:pPr>
              <w:jc w:val="center"/>
            </w:pPr>
            <w:r>
              <w:t>a/à/as</w:t>
            </w:r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473FB0" w:rsidRDefault="00CD364D" w:rsidP="003737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716D7A" wp14:editId="1F81B9F6">
                  <wp:extent cx="180975" cy="191806"/>
                  <wp:effectExtent l="0" t="0" r="0" b="0"/>
                  <wp:docPr id="3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et/est – a/à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3FB0" w:rsidRDefault="00D41821" w:rsidP="00373782">
            <w:pPr>
              <w:jc w:val="center"/>
            </w:pPr>
            <w:r>
              <w:t>EVAL</w:t>
            </w:r>
          </w:p>
        </w:tc>
      </w:tr>
      <w:tr w:rsidR="00473FB0" w:rsidTr="00D41821">
        <w:tc>
          <w:tcPr>
            <w:tcW w:w="1984" w:type="dxa"/>
          </w:tcPr>
          <w:p w:rsidR="00473FB0" w:rsidRPr="00D41821" w:rsidRDefault="00473FB0" w:rsidP="00373782">
            <w:pPr>
              <w:jc w:val="center"/>
              <w:rPr>
                <w:color w:val="C00000"/>
              </w:rPr>
            </w:pPr>
            <w:r w:rsidRPr="00D41821">
              <w:rPr>
                <w:color w:val="C00000"/>
              </w:rPr>
              <w:t>Vocabulaire</w:t>
            </w:r>
          </w:p>
        </w:tc>
        <w:tc>
          <w:tcPr>
            <w:tcW w:w="5952" w:type="dxa"/>
            <w:gridSpan w:val="5"/>
            <w:shd w:val="clear" w:color="auto" w:fill="E5B8B7" w:themeFill="accent2" w:themeFillTint="66"/>
          </w:tcPr>
          <w:p w:rsidR="00B55E20" w:rsidRDefault="00B55E20" w:rsidP="00D41821">
            <w:pPr>
              <w:jc w:val="center"/>
            </w:pPr>
            <w:r>
              <w:t xml:space="preserve">Autour du mot </w:t>
            </w:r>
            <w:r w:rsidR="00453FA1">
              <w:t xml:space="preserve"> </w:t>
            </w:r>
            <w:r w:rsidR="00E941FF">
              <w:t>parler</w:t>
            </w:r>
            <w:r w:rsidR="00453FA1">
              <w:t xml:space="preserve"> / les synonymes</w:t>
            </w:r>
          </w:p>
          <w:p w:rsidR="00D41821" w:rsidRDefault="00CD364D" w:rsidP="00CD364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C7E7A3" wp14:editId="660E26D0">
                  <wp:extent cx="180975" cy="191806"/>
                  <wp:effectExtent l="0" t="0" r="0" b="0"/>
                  <wp:docPr id="1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l’article de dictionnaire</w:t>
            </w:r>
            <w:bookmarkStart w:id="0" w:name="_GoBack"/>
            <w:bookmarkEnd w:id="0"/>
          </w:p>
        </w:tc>
        <w:tc>
          <w:tcPr>
            <w:tcW w:w="5954" w:type="dxa"/>
            <w:gridSpan w:val="3"/>
            <w:shd w:val="clear" w:color="auto" w:fill="E5B8B7" w:themeFill="accent2" w:themeFillTint="66"/>
          </w:tcPr>
          <w:p w:rsidR="00B55E20" w:rsidRDefault="00B55E20" w:rsidP="00373782">
            <w:pPr>
              <w:jc w:val="center"/>
            </w:pPr>
            <w:r>
              <w:t>Autour d</w:t>
            </w:r>
            <w:r w:rsidR="00CD364D">
              <w:t>es</w:t>
            </w:r>
            <w:r>
              <w:t xml:space="preserve"> mot</w:t>
            </w:r>
            <w:r w:rsidR="00CD364D">
              <w:t>s</w:t>
            </w:r>
            <w:r>
              <w:t xml:space="preserve"> </w:t>
            </w:r>
            <w:r w:rsidR="00CD364D">
              <w:t>bon et mauvais / les contraires</w:t>
            </w:r>
          </w:p>
          <w:p w:rsidR="00473FB0" w:rsidRDefault="00CD364D" w:rsidP="003737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F3E828" wp14:editId="731E2444">
                  <wp:extent cx="180975" cy="191806"/>
                  <wp:effectExtent l="0" t="0" r="0" b="0"/>
                  <wp:docPr id="2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les synonymes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3FB0" w:rsidRDefault="00D41821" w:rsidP="00373782">
            <w:pPr>
              <w:jc w:val="center"/>
            </w:pPr>
            <w:r>
              <w:t>EVAL</w:t>
            </w:r>
          </w:p>
        </w:tc>
      </w:tr>
      <w:tr w:rsidR="001F5676" w:rsidTr="00031E5E">
        <w:tc>
          <w:tcPr>
            <w:tcW w:w="1984" w:type="dxa"/>
          </w:tcPr>
          <w:p w:rsidR="001F5676" w:rsidRDefault="001F5676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Numération</w:t>
            </w:r>
          </w:p>
          <w:p w:rsidR="001F5676" w:rsidRPr="00594073" w:rsidRDefault="001F5676" w:rsidP="0037378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94073">
              <w:rPr>
                <w:color w:val="1F497D" w:themeColor="text2"/>
                <w:sz w:val="20"/>
                <w:szCs w:val="20"/>
              </w:rPr>
              <w:t>Nombres de 0 à 99</w:t>
            </w:r>
            <w:r w:rsidR="00594073" w:rsidRPr="00594073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1F5676" w:rsidRDefault="001F5676" w:rsidP="001F5676">
            <w:pPr>
              <w:jc w:val="center"/>
            </w:pPr>
            <w:r>
              <w:t>Valeur de chiffres, décomposer et recomposer un nombre</w:t>
            </w:r>
          </w:p>
          <w:p w:rsidR="001F5676" w:rsidRDefault="001F5676" w:rsidP="001F5676">
            <w:pPr>
              <w:jc w:val="center"/>
            </w:pPr>
            <w:r>
              <w:t>Ecrire un nombre en chiffres et en lettres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1F5676" w:rsidRDefault="001F5676" w:rsidP="00373782">
            <w:pPr>
              <w:jc w:val="center"/>
            </w:pPr>
            <w:r>
              <w:t>Comparer et ranger des nombres, encadrer un nombre</w:t>
            </w:r>
          </w:p>
          <w:p w:rsidR="001F5676" w:rsidRDefault="001F5676" w:rsidP="001F5676">
            <w:pPr>
              <w:jc w:val="center"/>
            </w:pPr>
            <w:r>
              <w:t>Placer des nombres sur une droite graduée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F5676" w:rsidRDefault="001F5676" w:rsidP="00373782">
            <w:pPr>
              <w:jc w:val="center"/>
            </w:pPr>
            <w:r>
              <w:t>EVAL</w:t>
            </w:r>
          </w:p>
        </w:tc>
      </w:tr>
      <w:tr w:rsidR="001F5676" w:rsidTr="00806D46">
        <w:tc>
          <w:tcPr>
            <w:tcW w:w="1984" w:type="dxa"/>
          </w:tcPr>
          <w:p w:rsidR="001F5676" w:rsidRPr="001F5676" w:rsidRDefault="001F5676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Calcul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1F5676" w:rsidRDefault="00F70A87" w:rsidP="00373782">
            <w:pPr>
              <w:jc w:val="center"/>
            </w:pPr>
            <w:r>
              <w:t>Tables de soustractions</w:t>
            </w:r>
          </w:p>
          <w:p w:rsidR="00F70A87" w:rsidRDefault="00F70A87" w:rsidP="00373782">
            <w:pPr>
              <w:jc w:val="center"/>
            </w:pPr>
            <w:r>
              <w:t>Les compléments à 100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1F5676" w:rsidRDefault="00F70A87" w:rsidP="00373782">
            <w:pPr>
              <w:jc w:val="center"/>
            </w:pPr>
            <w:r>
              <w:t>Additionner et soustraire des dizaines, des centaines</w:t>
            </w:r>
          </w:p>
          <w:p w:rsidR="00F70A87" w:rsidRDefault="00F70A87" w:rsidP="00373782">
            <w:pPr>
              <w:jc w:val="center"/>
            </w:pPr>
            <w:r>
              <w:t>Les compléments à 100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F5676" w:rsidRDefault="00216D2B" w:rsidP="00373782">
            <w:pPr>
              <w:jc w:val="center"/>
            </w:pPr>
            <w:r>
              <w:t>EVAL</w:t>
            </w:r>
          </w:p>
        </w:tc>
      </w:tr>
      <w:tr w:rsidR="001F5676" w:rsidTr="00FB6801">
        <w:tc>
          <w:tcPr>
            <w:tcW w:w="1984" w:type="dxa"/>
          </w:tcPr>
          <w:p w:rsidR="001F5676" w:rsidRPr="001F5676" w:rsidRDefault="001F5676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Opérations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1F5676" w:rsidRDefault="001F5676" w:rsidP="00F70A87">
            <w:pPr>
              <w:jc w:val="center"/>
            </w:pPr>
            <w:r>
              <w:t xml:space="preserve">Sens </w:t>
            </w:r>
            <w:r w:rsidR="00F70A87">
              <w:t>de la soustraction / soustractions posées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1F5676" w:rsidRDefault="00F70A87" w:rsidP="00F70A87">
            <w:pPr>
              <w:jc w:val="center"/>
            </w:pPr>
            <w:proofErr w:type="gramStart"/>
            <w:r>
              <w:t>T.O .</w:t>
            </w:r>
            <w:proofErr w:type="gramEnd"/>
            <w:r>
              <w:t xml:space="preserve"> soustractions à retenues et </w:t>
            </w:r>
            <w:r>
              <w:rPr>
                <w:noProof/>
                <w:lang w:eastAsia="fr-FR"/>
              </w:rPr>
              <w:drawing>
                <wp:inline distT="0" distB="0" distL="0" distR="0" wp14:anchorId="66622775" wp14:editId="5E909CC7">
                  <wp:extent cx="180975" cy="191806"/>
                  <wp:effectExtent l="0" t="0" r="0" b="0"/>
                  <wp:docPr id="6" name="il_fi" descr="http://images.clipartlogo.com/files/images/36/365503/black-bold-spiral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logo.com/files/images/36/365503/black-bold-spiral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additions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F5676" w:rsidRDefault="00216D2B" w:rsidP="00373782">
            <w:pPr>
              <w:jc w:val="center"/>
            </w:pPr>
            <w:r>
              <w:t>EVAL</w:t>
            </w:r>
          </w:p>
        </w:tc>
      </w:tr>
      <w:tr w:rsidR="001F5676" w:rsidTr="00CE51B8">
        <w:tc>
          <w:tcPr>
            <w:tcW w:w="1984" w:type="dxa"/>
          </w:tcPr>
          <w:p w:rsidR="001F5676" w:rsidRPr="001F5676" w:rsidRDefault="001F5676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Problèmes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1F5676" w:rsidRDefault="00F70A87" w:rsidP="00F70A87">
            <w:pPr>
              <w:jc w:val="center"/>
            </w:pPr>
            <w:r>
              <w:t>P’tits problèmes 3, 4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1F5676" w:rsidRDefault="00F70A87" w:rsidP="00373782">
            <w:pPr>
              <w:jc w:val="center"/>
            </w:pPr>
            <w:r>
              <w:t xml:space="preserve">P’tits problèmes 5, 6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F5676" w:rsidRDefault="00216D2B" w:rsidP="00373782">
            <w:pPr>
              <w:jc w:val="center"/>
            </w:pPr>
            <w:r>
              <w:t>EVAL</w:t>
            </w:r>
          </w:p>
        </w:tc>
      </w:tr>
      <w:tr w:rsidR="00216D2B" w:rsidTr="003007A6">
        <w:tc>
          <w:tcPr>
            <w:tcW w:w="1984" w:type="dxa"/>
          </w:tcPr>
          <w:p w:rsidR="00216D2B" w:rsidRPr="001F5676" w:rsidRDefault="00216D2B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Géométrie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216D2B" w:rsidRDefault="00F70A87" w:rsidP="00373782">
            <w:pPr>
              <w:jc w:val="center"/>
            </w:pPr>
            <w:r>
              <w:t>Compas : reporter et comparer des longueurs</w:t>
            </w:r>
          </w:p>
          <w:p w:rsidR="00F70A87" w:rsidRDefault="00F70A87" w:rsidP="00373782">
            <w:pPr>
              <w:jc w:val="center"/>
            </w:pPr>
            <w:r>
              <w:t>Calculer le périmètre d’un polygone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F70A87" w:rsidRDefault="00F70A87" w:rsidP="00F70A87">
            <w:pPr>
              <w:jc w:val="center"/>
            </w:pPr>
            <w:r>
              <w:t xml:space="preserve">Trouver le milieu d’un segment </w:t>
            </w:r>
          </w:p>
          <w:p w:rsidR="00216D2B" w:rsidRDefault="00F70A87" w:rsidP="00F70A87">
            <w:pPr>
              <w:jc w:val="center"/>
            </w:pPr>
            <w:r>
              <w:t xml:space="preserve">Tracer des cercles 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</w:tcPr>
          <w:p w:rsidR="00216D2B" w:rsidRPr="00216D2B" w:rsidRDefault="00216D2B" w:rsidP="00373782">
            <w:pPr>
              <w:jc w:val="center"/>
              <w:rPr>
                <w:sz w:val="10"/>
                <w:szCs w:val="10"/>
              </w:rPr>
            </w:pPr>
          </w:p>
          <w:p w:rsidR="00216D2B" w:rsidRDefault="00216D2B" w:rsidP="00373782">
            <w:pPr>
              <w:jc w:val="center"/>
            </w:pPr>
            <w:r>
              <w:t>/  EVAL</w:t>
            </w:r>
          </w:p>
        </w:tc>
      </w:tr>
      <w:tr w:rsidR="00216D2B" w:rsidTr="008935FB">
        <w:tc>
          <w:tcPr>
            <w:tcW w:w="1984" w:type="dxa"/>
          </w:tcPr>
          <w:p w:rsidR="00216D2B" w:rsidRPr="001F5676" w:rsidRDefault="00216D2B" w:rsidP="00373782">
            <w:pPr>
              <w:jc w:val="center"/>
              <w:rPr>
                <w:color w:val="1F497D" w:themeColor="text2"/>
              </w:rPr>
            </w:pPr>
            <w:r w:rsidRPr="001F5676">
              <w:rPr>
                <w:color w:val="1F497D" w:themeColor="text2"/>
              </w:rPr>
              <w:t>Mesures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F70A87" w:rsidRDefault="00F70A87" w:rsidP="00373782">
            <w:pPr>
              <w:jc w:val="center"/>
            </w:pPr>
            <w:r>
              <w:t xml:space="preserve">La monnaie : connaitre les unités € et c </w:t>
            </w:r>
          </w:p>
          <w:p w:rsidR="00216D2B" w:rsidRDefault="00F70A87" w:rsidP="00373782">
            <w:pPr>
              <w:jc w:val="center"/>
            </w:pPr>
            <w:r>
              <w:t>et les relations qui les lient.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216D2B" w:rsidRDefault="00F70A87" w:rsidP="00373782">
            <w:pPr>
              <w:jc w:val="center"/>
            </w:pPr>
            <w:r>
              <w:t>La monnaie : faire des calculs avec € et cents</w:t>
            </w:r>
          </w:p>
          <w:p w:rsidR="00F70A87" w:rsidRDefault="00F70A87" w:rsidP="00F70A87">
            <w:pPr>
              <w:jc w:val="center"/>
            </w:pPr>
            <w:r>
              <w:t>en utilisant les relations entre unités et les compléments à 100</w:t>
            </w:r>
          </w:p>
        </w:tc>
        <w:tc>
          <w:tcPr>
            <w:tcW w:w="1985" w:type="dxa"/>
            <w:vMerge/>
            <w:shd w:val="clear" w:color="auto" w:fill="8DB3E2" w:themeFill="text2" w:themeFillTint="66"/>
          </w:tcPr>
          <w:p w:rsidR="00216D2B" w:rsidRDefault="00216D2B" w:rsidP="00373782">
            <w:pPr>
              <w:jc w:val="center"/>
            </w:pPr>
          </w:p>
        </w:tc>
      </w:tr>
      <w:tr w:rsidR="001F5676" w:rsidTr="00C16358">
        <w:tc>
          <w:tcPr>
            <w:tcW w:w="1984" w:type="dxa"/>
          </w:tcPr>
          <w:p w:rsidR="001F5676" w:rsidRPr="001F5676" w:rsidRDefault="001F5676" w:rsidP="00F70A87">
            <w:pPr>
              <w:jc w:val="center"/>
              <w:rPr>
                <w:color w:val="1F497D" w:themeColor="text2"/>
              </w:rPr>
            </w:pPr>
            <w:proofErr w:type="spellStart"/>
            <w:r w:rsidRPr="001F5676">
              <w:rPr>
                <w:color w:val="1F497D" w:themeColor="text2"/>
              </w:rPr>
              <w:t>Org</w:t>
            </w:r>
            <w:proofErr w:type="spellEnd"/>
            <w:r w:rsidR="00F70A87">
              <w:rPr>
                <w:color w:val="1F497D" w:themeColor="text2"/>
              </w:rPr>
              <w:t>.</w:t>
            </w:r>
            <w:r w:rsidRPr="001F5676">
              <w:rPr>
                <w:color w:val="1F497D" w:themeColor="text2"/>
              </w:rPr>
              <w:t xml:space="preserve"> de données</w:t>
            </w:r>
          </w:p>
        </w:tc>
        <w:tc>
          <w:tcPr>
            <w:tcW w:w="5952" w:type="dxa"/>
            <w:gridSpan w:val="5"/>
            <w:shd w:val="clear" w:color="auto" w:fill="8DB3E2" w:themeFill="text2" w:themeFillTint="66"/>
          </w:tcPr>
          <w:p w:rsidR="001F5676" w:rsidRDefault="00F70A87" w:rsidP="00373782">
            <w:pPr>
              <w:jc w:val="center"/>
            </w:pPr>
            <w:r>
              <w:t>Lire et utiliser un tableau à double entrée</w:t>
            </w:r>
          </w:p>
        </w:tc>
        <w:tc>
          <w:tcPr>
            <w:tcW w:w="5954" w:type="dxa"/>
            <w:gridSpan w:val="3"/>
            <w:shd w:val="clear" w:color="auto" w:fill="8DB3E2" w:themeFill="text2" w:themeFillTint="66"/>
          </w:tcPr>
          <w:p w:rsidR="001F5676" w:rsidRDefault="00F70A87" w:rsidP="00373782">
            <w:pPr>
              <w:jc w:val="center"/>
            </w:pPr>
            <w:r>
              <w:t>Lire et utiliser un tableau à double entrée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F5676" w:rsidRDefault="00216D2B" w:rsidP="00373782">
            <w:pPr>
              <w:jc w:val="center"/>
            </w:pPr>
            <w:r>
              <w:t>EVAL</w:t>
            </w:r>
          </w:p>
        </w:tc>
      </w:tr>
      <w:tr w:rsidR="00F43F49" w:rsidTr="00F43F49">
        <w:tc>
          <w:tcPr>
            <w:tcW w:w="1984" w:type="dxa"/>
          </w:tcPr>
          <w:p w:rsidR="00F43F49" w:rsidRPr="00216D2B" w:rsidRDefault="00F43F49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HISTOIRE</w:t>
            </w:r>
          </w:p>
        </w:tc>
        <w:tc>
          <w:tcPr>
            <w:tcW w:w="4078" w:type="dxa"/>
            <w:gridSpan w:val="4"/>
            <w:shd w:val="clear" w:color="auto" w:fill="C2D69B" w:themeFill="accent3" w:themeFillTint="99"/>
          </w:tcPr>
          <w:p w:rsidR="00F43F49" w:rsidRPr="00216D2B" w:rsidRDefault="00F43F49" w:rsidP="00F43F49">
            <w:pPr>
              <w:jc w:val="center"/>
            </w:pPr>
            <w:r w:rsidRPr="00216D2B">
              <w:t>H</w:t>
            </w:r>
            <w:r>
              <w:t>2</w:t>
            </w:r>
            <w:r w:rsidRPr="00216D2B">
              <w:t xml:space="preserve"> : </w:t>
            </w:r>
            <w:r>
              <w:t>les frises chronologiques</w:t>
            </w:r>
          </w:p>
        </w:tc>
        <w:tc>
          <w:tcPr>
            <w:tcW w:w="1874" w:type="dxa"/>
            <w:shd w:val="clear" w:color="auto" w:fill="C2D69B" w:themeFill="accent3" w:themeFillTint="99"/>
          </w:tcPr>
          <w:p w:rsidR="00F43F49" w:rsidRPr="00F43F49" w:rsidRDefault="00F43F49" w:rsidP="00373782">
            <w:pPr>
              <w:jc w:val="center"/>
            </w:pPr>
            <w:r w:rsidRPr="00F43F49">
              <w:t>H3 :</w:t>
            </w:r>
            <w:r>
              <w:t xml:space="preserve"> </w:t>
            </w:r>
            <w:proofErr w:type="spellStart"/>
            <w:r>
              <w:t>chif</w:t>
            </w:r>
            <w:proofErr w:type="spellEnd"/>
            <w:r>
              <w:t>.</w:t>
            </w:r>
            <w:r w:rsidRPr="00F43F49">
              <w:t xml:space="preserve"> romains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</w:tcPr>
          <w:p w:rsidR="00F43F49" w:rsidRPr="00216D2B" w:rsidRDefault="00F43F49" w:rsidP="00373782">
            <w:pPr>
              <w:jc w:val="center"/>
            </w:pPr>
            <w:r>
              <w:t>H4 : les sources de l’histoire</w:t>
            </w:r>
          </w:p>
        </w:tc>
        <w:tc>
          <w:tcPr>
            <w:tcW w:w="3970" w:type="dxa"/>
            <w:gridSpan w:val="2"/>
            <w:shd w:val="clear" w:color="auto" w:fill="C2D69B" w:themeFill="accent3" w:themeFillTint="99"/>
          </w:tcPr>
          <w:p w:rsidR="00F43F49" w:rsidRPr="00216D2B" w:rsidRDefault="00F43F49" w:rsidP="00373782">
            <w:pPr>
              <w:jc w:val="center"/>
            </w:pPr>
            <w:r>
              <w:t>H5 : le travail des archéologues</w:t>
            </w:r>
          </w:p>
        </w:tc>
      </w:tr>
      <w:tr w:rsidR="00B55E20" w:rsidTr="000E13B2">
        <w:tc>
          <w:tcPr>
            <w:tcW w:w="1984" w:type="dxa"/>
          </w:tcPr>
          <w:p w:rsidR="00B55E20" w:rsidRPr="00216D2B" w:rsidRDefault="00B55E20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GEOGRAPHIE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B55E20" w:rsidRPr="00216D2B" w:rsidRDefault="00F43F49" w:rsidP="00373782">
            <w:pPr>
              <w:jc w:val="center"/>
            </w:pPr>
            <w:r>
              <w:t xml:space="preserve">Plans </w:t>
            </w:r>
          </w:p>
        </w:tc>
        <w:tc>
          <w:tcPr>
            <w:tcW w:w="3968" w:type="dxa"/>
            <w:gridSpan w:val="4"/>
            <w:shd w:val="clear" w:color="auto" w:fill="C2D69B" w:themeFill="accent3" w:themeFillTint="99"/>
          </w:tcPr>
          <w:p w:rsidR="00B55E20" w:rsidRPr="00216D2B" w:rsidRDefault="00F43F49" w:rsidP="00373782">
            <w:pPr>
              <w:jc w:val="center"/>
            </w:pPr>
            <w:r>
              <w:t>La ville d’Estaires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</w:tcPr>
          <w:p w:rsidR="00B55E20" w:rsidRPr="00216D2B" w:rsidRDefault="00F43F49" w:rsidP="00373782">
            <w:pPr>
              <w:jc w:val="center"/>
            </w:pPr>
            <w:r>
              <w:t>Les villes du Nord pas de Calais et CCFL</w:t>
            </w:r>
          </w:p>
        </w:tc>
        <w:tc>
          <w:tcPr>
            <w:tcW w:w="3970" w:type="dxa"/>
            <w:gridSpan w:val="2"/>
            <w:shd w:val="clear" w:color="auto" w:fill="C2D69B" w:themeFill="accent3" w:themeFillTint="99"/>
          </w:tcPr>
          <w:p w:rsidR="00B55E20" w:rsidRPr="00216D2B" w:rsidRDefault="00F43F49" w:rsidP="00373782">
            <w:pPr>
              <w:jc w:val="center"/>
            </w:pPr>
            <w:r>
              <w:t>Le département et la région</w:t>
            </w:r>
          </w:p>
        </w:tc>
      </w:tr>
      <w:tr w:rsidR="00DA2C4E" w:rsidTr="009D0600">
        <w:tc>
          <w:tcPr>
            <w:tcW w:w="1984" w:type="dxa"/>
          </w:tcPr>
          <w:p w:rsidR="00DA2C4E" w:rsidRPr="00216D2B" w:rsidRDefault="00DA2C4E" w:rsidP="00DA2C4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INSTR. CIVIQUE</w:t>
            </w:r>
          </w:p>
        </w:tc>
        <w:tc>
          <w:tcPr>
            <w:tcW w:w="5952" w:type="dxa"/>
            <w:gridSpan w:val="5"/>
            <w:shd w:val="clear" w:color="auto" w:fill="C2D69B" w:themeFill="accent3" w:themeFillTint="99"/>
          </w:tcPr>
          <w:p w:rsidR="00DA2C4E" w:rsidRPr="00216D2B" w:rsidRDefault="00F43F49" w:rsidP="00373782">
            <w:pPr>
              <w:jc w:val="center"/>
            </w:pPr>
            <w:r>
              <w:t>Le maire, la mairie</w:t>
            </w:r>
          </w:p>
        </w:tc>
        <w:tc>
          <w:tcPr>
            <w:tcW w:w="5954" w:type="dxa"/>
            <w:gridSpan w:val="3"/>
            <w:shd w:val="clear" w:color="auto" w:fill="C2D69B" w:themeFill="accent3" w:themeFillTint="99"/>
          </w:tcPr>
          <w:p w:rsidR="00DA2C4E" w:rsidRPr="00216D2B" w:rsidRDefault="00F43F49" w:rsidP="00373782">
            <w:pPr>
              <w:jc w:val="center"/>
            </w:pPr>
            <w:r>
              <w:t>Les droits de l’enfant (20 novembre)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A2C4E" w:rsidRPr="00216D2B" w:rsidRDefault="00DA2C4E" w:rsidP="00373782">
            <w:pPr>
              <w:jc w:val="center"/>
            </w:pPr>
            <w:r>
              <w:t>X</w:t>
            </w:r>
          </w:p>
        </w:tc>
      </w:tr>
      <w:tr w:rsidR="00DA2C4E" w:rsidTr="00085499">
        <w:tc>
          <w:tcPr>
            <w:tcW w:w="1984" w:type="dxa"/>
          </w:tcPr>
          <w:p w:rsidR="00DA2C4E" w:rsidRPr="00216D2B" w:rsidRDefault="00DA2C4E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SCIENCES</w:t>
            </w:r>
          </w:p>
        </w:tc>
        <w:tc>
          <w:tcPr>
            <w:tcW w:w="5952" w:type="dxa"/>
            <w:gridSpan w:val="5"/>
            <w:shd w:val="clear" w:color="auto" w:fill="C2D69B" w:themeFill="accent3" w:themeFillTint="99"/>
          </w:tcPr>
          <w:p w:rsidR="00DA2C4E" w:rsidRPr="00216D2B" w:rsidRDefault="00F43F49" w:rsidP="00373782">
            <w:pPr>
              <w:jc w:val="center"/>
            </w:pPr>
            <w:r>
              <w:t>Le mouvement, les muscles</w:t>
            </w:r>
          </w:p>
        </w:tc>
        <w:tc>
          <w:tcPr>
            <w:tcW w:w="5954" w:type="dxa"/>
            <w:gridSpan w:val="3"/>
            <w:shd w:val="clear" w:color="auto" w:fill="C2D69B" w:themeFill="accent3" w:themeFillTint="99"/>
          </w:tcPr>
          <w:p w:rsidR="00DA2C4E" w:rsidRPr="00216D2B" w:rsidRDefault="00F43F49" w:rsidP="00F43F49">
            <w:pPr>
              <w:jc w:val="center"/>
            </w:pPr>
            <w:r>
              <w:t>Les articulations, les os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A2C4E" w:rsidRPr="00216D2B" w:rsidRDefault="00DA2C4E" w:rsidP="00373782">
            <w:pPr>
              <w:jc w:val="center"/>
            </w:pPr>
          </w:p>
        </w:tc>
      </w:tr>
      <w:tr w:rsidR="00F43F49" w:rsidTr="0007504F">
        <w:tc>
          <w:tcPr>
            <w:tcW w:w="1984" w:type="dxa"/>
          </w:tcPr>
          <w:p w:rsidR="00F43F49" w:rsidRPr="00216D2B" w:rsidRDefault="00F43F49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ARTS VISUELS</w:t>
            </w:r>
          </w:p>
        </w:tc>
        <w:tc>
          <w:tcPr>
            <w:tcW w:w="2976" w:type="dxa"/>
            <w:gridSpan w:val="2"/>
            <w:shd w:val="clear" w:color="auto" w:fill="C2D69B" w:themeFill="accent3" w:themeFillTint="99"/>
          </w:tcPr>
          <w:p w:rsidR="00F43F49" w:rsidRPr="00F43F49" w:rsidRDefault="00F43F49" w:rsidP="00373782">
            <w:pPr>
              <w:jc w:val="center"/>
              <w:rPr>
                <w:sz w:val="20"/>
                <w:szCs w:val="20"/>
              </w:rPr>
            </w:pPr>
            <w:r w:rsidRPr="00F43F49">
              <w:rPr>
                <w:sz w:val="20"/>
                <w:szCs w:val="20"/>
              </w:rPr>
              <w:t>Autour du portrait : le métissage</w:t>
            </w:r>
          </w:p>
        </w:tc>
        <w:tc>
          <w:tcPr>
            <w:tcW w:w="2976" w:type="dxa"/>
            <w:gridSpan w:val="3"/>
            <w:shd w:val="clear" w:color="auto" w:fill="C2D69B" w:themeFill="accent3" w:themeFillTint="99"/>
          </w:tcPr>
          <w:p w:rsidR="00F43F49" w:rsidRPr="00216D2B" w:rsidRDefault="00F43F49" w:rsidP="00373782">
            <w:pPr>
              <w:jc w:val="center"/>
            </w:pPr>
            <w:r>
              <w:t>Art et géométrie</w:t>
            </w:r>
          </w:p>
        </w:tc>
        <w:tc>
          <w:tcPr>
            <w:tcW w:w="5954" w:type="dxa"/>
            <w:gridSpan w:val="3"/>
            <w:shd w:val="clear" w:color="auto" w:fill="C2D69B" w:themeFill="accent3" w:themeFillTint="99"/>
          </w:tcPr>
          <w:p w:rsidR="00F43F49" w:rsidRPr="00216D2B" w:rsidRDefault="00F43F49" w:rsidP="00373782">
            <w:pPr>
              <w:jc w:val="center"/>
            </w:pPr>
            <w:r>
              <w:t>Fabrication de l’objet de Noël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43F49" w:rsidRPr="00216D2B" w:rsidRDefault="00F43F49" w:rsidP="00373782">
            <w:pPr>
              <w:jc w:val="center"/>
            </w:pPr>
          </w:p>
        </w:tc>
      </w:tr>
      <w:tr w:rsidR="00DA2C4E" w:rsidTr="00EE7DBA">
        <w:tc>
          <w:tcPr>
            <w:tcW w:w="1984" w:type="dxa"/>
          </w:tcPr>
          <w:p w:rsidR="00DA2C4E" w:rsidRPr="00216D2B" w:rsidRDefault="00DA2C4E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MUSIQUE</w:t>
            </w:r>
          </w:p>
        </w:tc>
        <w:tc>
          <w:tcPr>
            <w:tcW w:w="13891" w:type="dxa"/>
            <w:gridSpan w:val="9"/>
            <w:shd w:val="clear" w:color="auto" w:fill="C2D69B" w:themeFill="accent3" w:themeFillTint="99"/>
          </w:tcPr>
          <w:p w:rsidR="00DA2C4E" w:rsidRPr="00216D2B" w:rsidRDefault="00DA2C4E" w:rsidP="00F70A87">
            <w:pPr>
              <w:jc w:val="center"/>
            </w:pPr>
            <w:r>
              <w:t xml:space="preserve">ECOUTE : </w:t>
            </w:r>
            <w:r w:rsidR="00594073">
              <w:t>Casse –noisette, Tchaïkovski</w:t>
            </w:r>
            <w:r w:rsidR="00F70A87">
              <w:t xml:space="preserve"> / </w:t>
            </w:r>
            <w:r>
              <w:t>CHORALE : préparation du concert de Noël</w:t>
            </w:r>
          </w:p>
        </w:tc>
      </w:tr>
      <w:tr w:rsidR="00DA2C4E" w:rsidTr="00276541">
        <w:tc>
          <w:tcPr>
            <w:tcW w:w="1984" w:type="dxa"/>
          </w:tcPr>
          <w:p w:rsidR="00DA2C4E" w:rsidRPr="00216D2B" w:rsidRDefault="00DA2C4E" w:rsidP="003737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SPORT</w:t>
            </w:r>
          </w:p>
        </w:tc>
        <w:tc>
          <w:tcPr>
            <w:tcW w:w="13891" w:type="dxa"/>
            <w:gridSpan w:val="9"/>
            <w:shd w:val="clear" w:color="auto" w:fill="C2D69B" w:themeFill="accent3" w:themeFillTint="99"/>
          </w:tcPr>
          <w:p w:rsidR="00DA2C4E" w:rsidRPr="00216D2B" w:rsidRDefault="00DA2C4E" w:rsidP="00594073">
            <w:pPr>
              <w:jc w:val="center"/>
            </w:pPr>
            <w:r>
              <w:t>Préparation de la rencontre USEP « </w:t>
            </w:r>
            <w:r w:rsidR="00594073">
              <w:t>Jeux innovants</w:t>
            </w:r>
            <w:r>
              <w:t> »</w:t>
            </w:r>
          </w:p>
        </w:tc>
      </w:tr>
    </w:tbl>
    <w:p w:rsidR="00373782" w:rsidRDefault="00373782"/>
    <w:sectPr w:rsidR="00373782" w:rsidSect="00DA2C4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82"/>
    <w:rsid w:val="00004721"/>
    <w:rsid w:val="00007B67"/>
    <w:rsid w:val="00021982"/>
    <w:rsid w:val="00021D27"/>
    <w:rsid w:val="00023E1B"/>
    <w:rsid w:val="000300DC"/>
    <w:rsid w:val="0003476B"/>
    <w:rsid w:val="00045C98"/>
    <w:rsid w:val="0009116D"/>
    <w:rsid w:val="000914E9"/>
    <w:rsid w:val="00092B27"/>
    <w:rsid w:val="000A6CAD"/>
    <w:rsid w:val="000A7C28"/>
    <w:rsid w:val="000B17CD"/>
    <w:rsid w:val="000B47F2"/>
    <w:rsid w:val="000C2A17"/>
    <w:rsid w:val="000C44BC"/>
    <w:rsid w:val="000D0FDD"/>
    <w:rsid w:val="000D46B0"/>
    <w:rsid w:val="000D6E70"/>
    <w:rsid w:val="000E7367"/>
    <w:rsid w:val="00101CDF"/>
    <w:rsid w:val="001154EA"/>
    <w:rsid w:val="0011765B"/>
    <w:rsid w:val="00117C61"/>
    <w:rsid w:val="00137F3E"/>
    <w:rsid w:val="00152225"/>
    <w:rsid w:val="00152802"/>
    <w:rsid w:val="001556C0"/>
    <w:rsid w:val="00156E0D"/>
    <w:rsid w:val="00170E5D"/>
    <w:rsid w:val="001716FA"/>
    <w:rsid w:val="001770E3"/>
    <w:rsid w:val="00184520"/>
    <w:rsid w:val="0019248F"/>
    <w:rsid w:val="001927D7"/>
    <w:rsid w:val="001948C3"/>
    <w:rsid w:val="001B22C9"/>
    <w:rsid w:val="001B6B18"/>
    <w:rsid w:val="001C6C06"/>
    <w:rsid w:val="001D177A"/>
    <w:rsid w:val="001D722D"/>
    <w:rsid w:val="001E024D"/>
    <w:rsid w:val="001E20E0"/>
    <w:rsid w:val="001F4419"/>
    <w:rsid w:val="001F5676"/>
    <w:rsid w:val="0020296D"/>
    <w:rsid w:val="00202FDC"/>
    <w:rsid w:val="00207491"/>
    <w:rsid w:val="00215E0D"/>
    <w:rsid w:val="00216D2B"/>
    <w:rsid w:val="00217C3E"/>
    <w:rsid w:val="00241A83"/>
    <w:rsid w:val="00253925"/>
    <w:rsid w:val="00262F98"/>
    <w:rsid w:val="002744ED"/>
    <w:rsid w:val="0027522A"/>
    <w:rsid w:val="002756A1"/>
    <w:rsid w:val="002A59F0"/>
    <w:rsid w:val="002B02A5"/>
    <w:rsid w:val="002B3D37"/>
    <w:rsid w:val="002C2F74"/>
    <w:rsid w:val="002C5EFA"/>
    <w:rsid w:val="002E01CE"/>
    <w:rsid w:val="002E5C63"/>
    <w:rsid w:val="002E7832"/>
    <w:rsid w:val="00314EB8"/>
    <w:rsid w:val="00326350"/>
    <w:rsid w:val="00330ED6"/>
    <w:rsid w:val="00342362"/>
    <w:rsid w:val="0034290A"/>
    <w:rsid w:val="00354852"/>
    <w:rsid w:val="003628A4"/>
    <w:rsid w:val="00373782"/>
    <w:rsid w:val="0037517A"/>
    <w:rsid w:val="00380CB6"/>
    <w:rsid w:val="003908CD"/>
    <w:rsid w:val="003925E5"/>
    <w:rsid w:val="00397D71"/>
    <w:rsid w:val="003A3A0F"/>
    <w:rsid w:val="003B0502"/>
    <w:rsid w:val="003D53B4"/>
    <w:rsid w:val="003E0D83"/>
    <w:rsid w:val="003E54E0"/>
    <w:rsid w:val="00400BBD"/>
    <w:rsid w:val="00404FE1"/>
    <w:rsid w:val="00406196"/>
    <w:rsid w:val="00411675"/>
    <w:rsid w:val="00425501"/>
    <w:rsid w:val="0042580D"/>
    <w:rsid w:val="00453306"/>
    <w:rsid w:val="00453FA1"/>
    <w:rsid w:val="00473FB0"/>
    <w:rsid w:val="00475134"/>
    <w:rsid w:val="00483C49"/>
    <w:rsid w:val="004A6CC9"/>
    <w:rsid w:val="004A6DC9"/>
    <w:rsid w:val="004B3181"/>
    <w:rsid w:val="004B6BD1"/>
    <w:rsid w:val="004C780D"/>
    <w:rsid w:val="004D086C"/>
    <w:rsid w:val="004D1C53"/>
    <w:rsid w:val="004E224C"/>
    <w:rsid w:val="004F2566"/>
    <w:rsid w:val="004F5044"/>
    <w:rsid w:val="004F7D4C"/>
    <w:rsid w:val="005159A1"/>
    <w:rsid w:val="00516EF7"/>
    <w:rsid w:val="005257CC"/>
    <w:rsid w:val="00561A39"/>
    <w:rsid w:val="00586E80"/>
    <w:rsid w:val="00593497"/>
    <w:rsid w:val="00593692"/>
    <w:rsid w:val="00594073"/>
    <w:rsid w:val="005948AC"/>
    <w:rsid w:val="00595934"/>
    <w:rsid w:val="005A34B4"/>
    <w:rsid w:val="005B01AC"/>
    <w:rsid w:val="005B527D"/>
    <w:rsid w:val="005C1239"/>
    <w:rsid w:val="005D0422"/>
    <w:rsid w:val="005D0609"/>
    <w:rsid w:val="005D111A"/>
    <w:rsid w:val="005D495C"/>
    <w:rsid w:val="005E5641"/>
    <w:rsid w:val="005F480A"/>
    <w:rsid w:val="005F52C0"/>
    <w:rsid w:val="006041EB"/>
    <w:rsid w:val="00604CB7"/>
    <w:rsid w:val="00611174"/>
    <w:rsid w:val="00614071"/>
    <w:rsid w:val="00624D74"/>
    <w:rsid w:val="00636829"/>
    <w:rsid w:val="006517DD"/>
    <w:rsid w:val="00653418"/>
    <w:rsid w:val="006638AD"/>
    <w:rsid w:val="00670378"/>
    <w:rsid w:val="00675FBD"/>
    <w:rsid w:val="00685EAB"/>
    <w:rsid w:val="00690B07"/>
    <w:rsid w:val="00697D70"/>
    <w:rsid w:val="006A7550"/>
    <w:rsid w:val="006B14A8"/>
    <w:rsid w:val="006B378A"/>
    <w:rsid w:val="006B7891"/>
    <w:rsid w:val="006B7F3C"/>
    <w:rsid w:val="006C27FB"/>
    <w:rsid w:val="006D4085"/>
    <w:rsid w:val="006D539F"/>
    <w:rsid w:val="006E008F"/>
    <w:rsid w:val="006E3B83"/>
    <w:rsid w:val="00701624"/>
    <w:rsid w:val="007062C6"/>
    <w:rsid w:val="00713AAF"/>
    <w:rsid w:val="007201DC"/>
    <w:rsid w:val="007232ED"/>
    <w:rsid w:val="00727F02"/>
    <w:rsid w:val="007341B7"/>
    <w:rsid w:val="007426AA"/>
    <w:rsid w:val="00742837"/>
    <w:rsid w:val="00747E61"/>
    <w:rsid w:val="00770922"/>
    <w:rsid w:val="00772D1F"/>
    <w:rsid w:val="00775218"/>
    <w:rsid w:val="007778DF"/>
    <w:rsid w:val="0078093D"/>
    <w:rsid w:val="00783757"/>
    <w:rsid w:val="0078491C"/>
    <w:rsid w:val="00787B9D"/>
    <w:rsid w:val="007C5452"/>
    <w:rsid w:val="007E2243"/>
    <w:rsid w:val="007E450D"/>
    <w:rsid w:val="007E6E64"/>
    <w:rsid w:val="007F48F0"/>
    <w:rsid w:val="007F7BB4"/>
    <w:rsid w:val="00805903"/>
    <w:rsid w:val="0081272E"/>
    <w:rsid w:val="00823372"/>
    <w:rsid w:val="008309C9"/>
    <w:rsid w:val="00833B10"/>
    <w:rsid w:val="0084345A"/>
    <w:rsid w:val="008548CB"/>
    <w:rsid w:val="00873D57"/>
    <w:rsid w:val="00874F80"/>
    <w:rsid w:val="0089260D"/>
    <w:rsid w:val="0089490B"/>
    <w:rsid w:val="008A03C7"/>
    <w:rsid w:val="008A2EE8"/>
    <w:rsid w:val="008A6D73"/>
    <w:rsid w:val="008D25EF"/>
    <w:rsid w:val="008E3816"/>
    <w:rsid w:val="008E4A74"/>
    <w:rsid w:val="008E59DA"/>
    <w:rsid w:val="008F1023"/>
    <w:rsid w:val="008F65E6"/>
    <w:rsid w:val="0091289D"/>
    <w:rsid w:val="009139F5"/>
    <w:rsid w:val="00914CC4"/>
    <w:rsid w:val="00915F58"/>
    <w:rsid w:val="0092300D"/>
    <w:rsid w:val="00925704"/>
    <w:rsid w:val="00930D03"/>
    <w:rsid w:val="0094410C"/>
    <w:rsid w:val="00946A67"/>
    <w:rsid w:val="00962736"/>
    <w:rsid w:val="009740ED"/>
    <w:rsid w:val="00977E10"/>
    <w:rsid w:val="00992C9A"/>
    <w:rsid w:val="00996FAA"/>
    <w:rsid w:val="0099725E"/>
    <w:rsid w:val="009972F2"/>
    <w:rsid w:val="009A6D67"/>
    <w:rsid w:val="009B0F49"/>
    <w:rsid w:val="009C005B"/>
    <w:rsid w:val="009C793C"/>
    <w:rsid w:val="009E6A16"/>
    <w:rsid w:val="009F5FF3"/>
    <w:rsid w:val="00A039CA"/>
    <w:rsid w:val="00A10C2A"/>
    <w:rsid w:val="00A123E6"/>
    <w:rsid w:val="00A246FA"/>
    <w:rsid w:val="00A26B84"/>
    <w:rsid w:val="00A328CF"/>
    <w:rsid w:val="00A35627"/>
    <w:rsid w:val="00A54851"/>
    <w:rsid w:val="00A770DC"/>
    <w:rsid w:val="00A9052A"/>
    <w:rsid w:val="00AB73B9"/>
    <w:rsid w:val="00AC10C7"/>
    <w:rsid w:val="00AC196B"/>
    <w:rsid w:val="00AF2958"/>
    <w:rsid w:val="00AF4A47"/>
    <w:rsid w:val="00B020BB"/>
    <w:rsid w:val="00B1718C"/>
    <w:rsid w:val="00B20E04"/>
    <w:rsid w:val="00B21954"/>
    <w:rsid w:val="00B22606"/>
    <w:rsid w:val="00B3662A"/>
    <w:rsid w:val="00B406EC"/>
    <w:rsid w:val="00B55E20"/>
    <w:rsid w:val="00B602C9"/>
    <w:rsid w:val="00B726D9"/>
    <w:rsid w:val="00B9096D"/>
    <w:rsid w:val="00B90CE2"/>
    <w:rsid w:val="00BA027F"/>
    <w:rsid w:val="00BB4DB6"/>
    <w:rsid w:val="00BB5993"/>
    <w:rsid w:val="00BB66AD"/>
    <w:rsid w:val="00BC11E0"/>
    <w:rsid w:val="00BD23EC"/>
    <w:rsid w:val="00BF0FC7"/>
    <w:rsid w:val="00BF1B2A"/>
    <w:rsid w:val="00BF22BE"/>
    <w:rsid w:val="00BF290A"/>
    <w:rsid w:val="00C02B68"/>
    <w:rsid w:val="00C06681"/>
    <w:rsid w:val="00C069E3"/>
    <w:rsid w:val="00C14A61"/>
    <w:rsid w:val="00C14D5C"/>
    <w:rsid w:val="00C2496C"/>
    <w:rsid w:val="00C25F95"/>
    <w:rsid w:val="00C33BAF"/>
    <w:rsid w:val="00C35D09"/>
    <w:rsid w:val="00C46EE9"/>
    <w:rsid w:val="00C72913"/>
    <w:rsid w:val="00C84B19"/>
    <w:rsid w:val="00C942E5"/>
    <w:rsid w:val="00CA0C6E"/>
    <w:rsid w:val="00CA5213"/>
    <w:rsid w:val="00CB5447"/>
    <w:rsid w:val="00CB632B"/>
    <w:rsid w:val="00CC2C4F"/>
    <w:rsid w:val="00CC3027"/>
    <w:rsid w:val="00CC573D"/>
    <w:rsid w:val="00CD364D"/>
    <w:rsid w:val="00CE01AE"/>
    <w:rsid w:val="00D02D0F"/>
    <w:rsid w:val="00D037E2"/>
    <w:rsid w:val="00D0656A"/>
    <w:rsid w:val="00D25A7C"/>
    <w:rsid w:val="00D31483"/>
    <w:rsid w:val="00D41821"/>
    <w:rsid w:val="00D50BD4"/>
    <w:rsid w:val="00D62AEF"/>
    <w:rsid w:val="00D721C3"/>
    <w:rsid w:val="00D92D30"/>
    <w:rsid w:val="00DA2C4E"/>
    <w:rsid w:val="00DC3567"/>
    <w:rsid w:val="00DD1685"/>
    <w:rsid w:val="00DD3BAB"/>
    <w:rsid w:val="00DE3A4F"/>
    <w:rsid w:val="00DE3CCE"/>
    <w:rsid w:val="00DE7DCA"/>
    <w:rsid w:val="00DF3316"/>
    <w:rsid w:val="00E06AB5"/>
    <w:rsid w:val="00E21A0A"/>
    <w:rsid w:val="00E23CF6"/>
    <w:rsid w:val="00E42FEA"/>
    <w:rsid w:val="00E679C1"/>
    <w:rsid w:val="00E941FF"/>
    <w:rsid w:val="00EA05EA"/>
    <w:rsid w:val="00EB1CFE"/>
    <w:rsid w:val="00EC2B25"/>
    <w:rsid w:val="00EC43C5"/>
    <w:rsid w:val="00ED21D8"/>
    <w:rsid w:val="00EF1994"/>
    <w:rsid w:val="00F1079E"/>
    <w:rsid w:val="00F10F66"/>
    <w:rsid w:val="00F12971"/>
    <w:rsid w:val="00F21D51"/>
    <w:rsid w:val="00F22C05"/>
    <w:rsid w:val="00F32CD9"/>
    <w:rsid w:val="00F43F49"/>
    <w:rsid w:val="00F54BCD"/>
    <w:rsid w:val="00F70A87"/>
    <w:rsid w:val="00F91B95"/>
    <w:rsid w:val="00F934EF"/>
    <w:rsid w:val="00FA0565"/>
    <w:rsid w:val="00FB4539"/>
    <w:rsid w:val="00FB765C"/>
    <w:rsid w:val="00FC10B7"/>
    <w:rsid w:val="00FC49D6"/>
    <w:rsid w:val="00FD3D8F"/>
    <w:rsid w:val="00FD4E3F"/>
    <w:rsid w:val="00FE0EF7"/>
    <w:rsid w:val="00FE134E"/>
    <w:rsid w:val="00FE5185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10</cp:revision>
  <cp:lastPrinted>2014-10-29T11:31:00Z</cp:lastPrinted>
  <dcterms:created xsi:type="dcterms:W3CDTF">2014-10-26T15:20:00Z</dcterms:created>
  <dcterms:modified xsi:type="dcterms:W3CDTF">2014-10-29T16:36:00Z</dcterms:modified>
</cp:coreProperties>
</file>