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7087" w:type="dxa"/>
        <w:tblInd w:w="-5" w:type="dxa"/>
        <w:tblLook w:val="04A0" w:firstRow="1" w:lastRow="0" w:firstColumn="1" w:lastColumn="0" w:noHBand="0" w:noVBand="1"/>
      </w:tblPr>
      <w:tblGrid>
        <w:gridCol w:w="7087"/>
      </w:tblGrid>
      <w:tr w:rsidR="00B02DC7" w:rsidTr="004F5D26">
        <w:tc>
          <w:tcPr>
            <w:tcW w:w="7087" w:type="dxa"/>
          </w:tcPr>
          <w:p w:rsidR="00B02DC7" w:rsidRDefault="00B02DC7" w:rsidP="004F5D26">
            <w:pPr>
              <w:spacing w:line="240" w:lineRule="auto"/>
              <w:ind w:left="1134" w:firstLine="142"/>
              <w:rPr>
                <w:rFonts w:ascii="Cursif" w:hAnsi="Cursif" w:cs="Arial"/>
                <w:b/>
                <w:sz w:val="56"/>
                <w:szCs w:val="100"/>
              </w:rPr>
            </w:pPr>
            <w:r w:rsidRPr="005D33FF">
              <w:rPr>
                <w:rFonts w:ascii="Webdings" w:hAnsi="Webdings" w:cs="Webdings"/>
                <w:sz w:val="96"/>
                <w:szCs w:val="100"/>
              </w:rPr>
              <w:t></w:t>
            </w:r>
            <w:r w:rsidRPr="00E01D86">
              <w:rPr>
                <w:rFonts w:ascii="Arial" w:hAnsi="Arial" w:cs="Arial"/>
                <w:b/>
                <w:sz w:val="56"/>
                <w:szCs w:val="100"/>
              </w:rPr>
              <w:t xml:space="preserve">A </w:t>
            </w:r>
            <w:proofErr w:type="spellStart"/>
            <w:r w:rsidRPr="00E01D86">
              <w:rPr>
                <w:rFonts w:ascii="Arial" w:hAnsi="Arial" w:cs="Arial"/>
                <w:b/>
                <w:sz w:val="56"/>
                <w:szCs w:val="100"/>
              </w:rPr>
              <w:t>a</w:t>
            </w:r>
            <w:proofErr w:type="spellEnd"/>
            <w:r w:rsidRPr="00E01D86">
              <w:rPr>
                <w:rFonts w:ascii="Arial" w:hAnsi="Arial" w:cs="Arial"/>
                <w:b/>
                <w:sz w:val="56"/>
                <w:szCs w:val="100"/>
              </w:rPr>
              <w:t xml:space="preserve"> </w:t>
            </w:r>
            <w:proofErr w:type="spellStart"/>
            <w:r w:rsidRPr="00B02DC7">
              <w:rPr>
                <w:rFonts w:ascii="Century Gothic" w:hAnsi="Century Gothic" w:cs="Arial"/>
                <w:b/>
                <w:sz w:val="56"/>
              </w:rPr>
              <w:t>a</w:t>
            </w:r>
            <w:proofErr w:type="spellEnd"/>
            <w:r>
              <w:rPr>
                <w:rFonts w:ascii="Cursif" w:hAnsi="Cursif" w:cs="Arial"/>
                <w:b/>
                <w:sz w:val="40"/>
                <w:szCs w:val="100"/>
              </w:rPr>
              <w:t xml:space="preserve"> </w:t>
            </w:r>
            <w:proofErr w:type="spellStart"/>
            <w:r w:rsidRPr="0094334F">
              <w:rPr>
                <w:rFonts w:ascii="Cursif" w:hAnsi="Cursif" w:cs="Arial"/>
                <w:b/>
                <w:sz w:val="40"/>
                <w:szCs w:val="100"/>
              </w:rPr>
              <w:t>A</w:t>
            </w:r>
            <w:proofErr w:type="spellEnd"/>
            <w:r>
              <w:rPr>
                <w:rFonts w:ascii="Cursif" w:hAnsi="Cursif" w:cs="Arial"/>
                <w:b/>
                <w:sz w:val="56"/>
                <w:szCs w:val="100"/>
              </w:rPr>
              <w:t xml:space="preserve"> </w:t>
            </w:r>
            <w:proofErr w:type="spellStart"/>
            <w:r>
              <w:rPr>
                <w:rFonts w:ascii="Cursif" w:hAnsi="Cursif" w:cs="Arial"/>
                <w:b/>
                <w:sz w:val="56"/>
                <w:szCs w:val="100"/>
              </w:rPr>
              <w:t>a</w:t>
            </w:r>
            <w:proofErr w:type="spellEnd"/>
          </w:p>
          <w:p w:rsidR="00B02DC7" w:rsidRDefault="00DA597D" w:rsidP="004F5D26">
            <w:pPr>
              <w:spacing w:line="240" w:lineRule="auto"/>
            </w:pPr>
            <w:r>
              <w:rPr>
                <w:rFonts w:ascii="Arial" w:hAnsi="Arial" w:cs="Arial"/>
                <w:noProof/>
                <w:sz w:val="56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56515</wp:posOffset>
                  </wp:positionV>
                  <wp:extent cx="860425" cy="542290"/>
                  <wp:effectExtent l="0" t="0" r="8255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vions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25" cy="54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2DC7">
              <w:rPr>
                <w:rFonts w:ascii="Arial" w:hAnsi="Arial" w:cs="Arial"/>
                <w:sz w:val="56"/>
              </w:rPr>
              <w:t xml:space="preserve">          </w:t>
            </w:r>
            <w:r>
              <w:rPr>
                <w:rFonts w:ascii="Arial" w:hAnsi="Arial" w:cs="Arial"/>
                <w:sz w:val="56"/>
              </w:rPr>
              <w:t xml:space="preserve">      </w:t>
            </w:r>
            <w:proofErr w:type="gramStart"/>
            <w:r w:rsidR="00B02DC7" w:rsidRPr="00457B99">
              <w:rPr>
                <w:rFonts w:ascii="OpenDyslexic" w:hAnsi="OpenDyslexic" w:cs="Arial"/>
                <w:b/>
                <w:sz w:val="56"/>
              </w:rPr>
              <w:t>a</w:t>
            </w:r>
            <w:r>
              <w:rPr>
                <w:rFonts w:ascii="OpenDyslexic" w:hAnsi="OpenDyslexic" w:cs="Arial"/>
                <w:sz w:val="56"/>
              </w:rPr>
              <w:t>vion</w:t>
            </w:r>
            <w:r w:rsidR="00B02DC7">
              <w:rPr>
                <w:rFonts w:ascii="Arial" w:hAnsi="Arial" w:cs="Arial"/>
                <w:color w:val="808080"/>
                <w:sz w:val="56"/>
              </w:rPr>
              <w:t xml:space="preserve">  -</w:t>
            </w:r>
            <w:proofErr w:type="gramEnd"/>
            <w:r w:rsidR="00B02DC7">
              <w:rPr>
                <w:rFonts w:ascii="Arial" w:hAnsi="Arial" w:cs="Arial"/>
                <w:color w:val="808080"/>
                <w:sz w:val="56"/>
              </w:rPr>
              <w:t xml:space="preserve"> </w:t>
            </w:r>
            <w:r>
              <w:rPr>
                <w:rFonts w:ascii="Cursive Dumont maternelle" w:hAnsi="Cursive Dumont maternelle" w:cs="Arial"/>
                <w:sz w:val="72"/>
                <w14:cntxtAlts/>
              </w:rPr>
              <w:t>avion</w:t>
            </w:r>
          </w:p>
        </w:tc>
      </w:tr>
      <w:tr w:rsidR="00B02DC7" w:rsidTr="004F5D26">
        <w:trPr>
          <w:trHeight w:val="1186"/>
        </w:trPr>
        <w:tc>
          <w:tcPr>
            <w:tcW w:w="7087" w:type="dxa"/>
          </w:tcPr>
          <w:p w:rsidR="00B02DC7" w:rsidRPr="00B02DC7" w:rsidRDefault="004F5D26" w:rsidP="0061233A">
            <w:pPr>
              <w:spacing w:before="240"/>
              <w:rPr>
                <w:rFonts w:ascii="Century Gothic" w:hAnsi="Century Gothic"/>
              </w:rPr>
            </w:pPr>
            <w:r w:rsidRPr="00B02DC7">
              <w:rPr>
                <w:rFonts w:ascii="Century Gothic" w:hAnsi="Century Gothic"/>
                <w:noProof/>
                <w:lang w:eastAsia="fr-FR"/>
              </w:rPr>
              <w:drawing>
                <wp:anchor distT="0" distB="0" distL="114300" distR="114300" simplePos="0" relativeHeight="251694080" behindDoc="0" locked="0" layoutInCell="1" allowOverlap="1" wp14:anchorId="196EF3CA" wp14:editId="508B4F11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93980</wp:posOffset>
                  </wp:positionV>
                  <wp:extent cx="581025" cy="581025"/>
                  <wp:effectExtent l="0" t="0" r="9525" b="9525"/>
                  <wp:wrapSquare wrapText="bothSides"/>
                  <wp:docPr id="9851" name="Image 9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ES_alph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36" t="10178" r="72501" b="742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2DC7">
              <w:rPr>
                <w:noProof/>
                <w:lang w:eastAsia="fr-FR"/>
              </w:rPr>
              <w:drawing>
                <wp:anchor distT="0" distB="0" distL="114300" distR="114300" simplePos="0" relativeHeight="251695104" behindDoc="0" locked="0" layoutInCell="1" allowOverlap="1" wp14:anchorId="78BB4379" wp14:editId="431861DB">
                  <wp:simplePos x="0" y="0"/>
                  <wp:positionH relativeFrom="column">
                    <wp:posOffset>22874</wp:posOffset>
                  </wp:positionH>
                  <wp:positionV relativeFrom="paragraph">
                    <wp:posOffset>88457</wp:posOffset>
                  </wp:positionV>
                  <wp:extent cx="359410" cy="412115"/>
                  <wp:effectExtent l="0" t="0" r="2540" b="6985"/>
                  <wp:wrapSquare wrapText="bothSides"/>
                  <wp:docPr id="2" name="Image 0" descr="oreil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eille.gif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559" r="28170" b="9176"/>
                          <a:stretch/>
                        </pic:blipFill>
                        <pic:spPr bwMode="auto">
                          <a:xfrm>
                            <a:off x="0" y="0"/>
                            <a:ext cx="359410" cy="412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2DC7" w:rsidRPr="00B02DC7">
              <w:rPr>
                <w:rFonts w:ascii="Century Gothic" w:hAnsi="Century Gothic"/>
                <w:sz w:val="28"/>
                <w:szCs w:val="18"/>
              </w:rPr>
              <w:t>Monsieur A adore porter sa canne à l’envers. Cela le fait rire</w:t>
            </w:r>
            <w:r w:rsidR="0061233A">
              <w:rPr>
                <w:rFonts w:ascii="Century Gothic" w:hAnsi="Century Gothic"/>
                <w:sz w:val="28"/>
                <w:szCs w:val="18"/>
              </w:rPr>
              <w:t> : « Ah ! Ah ! »</w:t>
            </w:r>
          </w:p>
        </w:tc>
      </w:tr>
      <w:tr w:rsidR="004F5D26" w:rsidTr="004F5D26">
        <w:trPr>
          <w:trHeight w:val="1186"/>
        </w:trPr>
        <w:tc>
          <w:tcPr>
            <w:tcW w:w="7087" w:type="dxa"/>
            <w:vAlign w:val="center"/>
          </w:tcPr>
          <w:p w:rsidR="004F5D26" w:rsidRDefault="004F5D26" w:rsidP="004F5D26">
            <w:pPr>
              <w:spacing w:line="240" w:lineRule="auto"/>
              <w:rPr>
                <w:noProof/>
                <w:lang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4E840E0C">
                  <wp:simplePos x="0" y="0"/>
                  <wp:positionH relativeFrom="column">
                    <wp:posOffset>3875777</wp:posOffset>
                  </wp:positionH>
                  <wp:positionV relativeFrom="paragraph">
                    <wp:posOffset>98600</wp:posOffset>
                  </wp:positionV>
                  <wp:extent cx="457200" cy="474980"/>
                  <wp:effectExtent l="0" t="0" r="0" b="1270"/>
                  <wp:wrapSquare wrapText="bothSides"/>
                  <wp:docPr id="1032" name="Image 7" descr="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4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Image 7" descr="a">
                            <a:extLst>
                              <a:ext uri="{FF2B5EF4-FFF2-40B4-BE49-F238E27FC236}">
                                <a16:creationId xmlns:a16="http://schemas.microsoft.com/office/drawing/2014/main" id="{00000000-0008-0000-0000-000008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74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1A0DAB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7BB2B7EF" wp14:editId="12473973">
                  <wp:extent cx="360000" cy="187115"/>
                  <wp:effectExtent l="0" t="0" r="2540" b="3810"/>
                  <wp:docPr id="1" name="Image 1" descr="Résultat de recherche d'images pour &quot;dessin bouche a&quot;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dessin bouche a&quot;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27" t="26762" r="21112" b="23459"/>
                          <a:stretch/>
                        </pic:blipFill>
                        <pic:spPr bwMode="auto">
                          <a:xfrm>
                            <a:off x="0" y="0"/>
                            <a:ext cx="360000" cy="18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10ACA">
              <w:rPr>
                <w:rFonts w:ascii="Century Gothic" w:hAnsi="Century Gothic"/>
                <w:sz w:val="24"/>
                <w:szCs w:val="18"/>
              </w:rPr>
              <w:t>Quand je prononce le son « </w:t>
            </w:r>
            <w:r>
              <w:rPr>
                <w:rFonts w:ascii="Century Gothic" w:hAnsi="Century Gothic"/>
                <w:sz w:val="24"/>
                <w:szCs w:val="18"/>
              </w:rPr>
              <w:t xml:space="preserve">a </w:t>
            </w:r>
            <w:r w:rsidRPr="00210ACA">
              <w:rPr>
                <w:rFonts w:ascii="Century Gothic" w:hAnsi="Century Gothic"/>
                <w:sz w:val="24"/>
                <w:szCs w:val="18"/>
              </w:rPr>
              <w:t xml:space="preserve">», </w:t>
            </w:r>
            <w:r>
              <w:rPr>
                <w:rFonts w:ascii="Century Gothic" w:hAnsi="Century Gothic"/>
                <w:sz w:val="24"/>
                <w:szCs w:val="18"/>
              </w:rPr>
              <w:t>j’ouvre grand ma bouche (comme quand je montre ma gorge au médecin).</w:t>
            </w:r>
          </w:p>
        </w:tc>
      </w:tr>
      <w:tr w:rsidR="00B02DC7" w:rsidTr="004F5D26">
        <w:trPr>
          <w:trHeight w:val="3434"/>
        </w:trPr>
        <w:tc>
          <w:tcPr>
            <w:tcW w:w="7087" w:type="dxa"/>
          </w:tcPr>
          <w:p w:rsidR="00B02DC7" w:rsidRPr="00B02DC7" w:rsidRDefault="00B02DC7" w:rsidP="00B02DC7">
            <w:pPr>
              <w:ind w:left="894" w:right="170" w:hanging="43"/>
              <w:jc w:val="center"/>
              <w:rPr>
                <w:rFonts w:ascii="OpenDyslexic" w:hAnsi="OpenDyslexic" w:cs="Arial"/>
                <w:sz w:val="40"/>
              </w:rPr>
            </w:pPr>
            <w:r w:rsidRPr="00B02DC7">
              <w:rPr>
                <w:rFonts w:ascii="OpenDyslexic" w:hAnsi="OpenDyslexic" w:cs="Arial"/>
                <w:noProof/>
                <w:sz w:val="52"/>
                <w:lang w:eastAsia="fr-FR"/>
              </w:rPr>
              <w:drawing>
                <wp:anchor distT="0" distB="0" distL="114300" distR="114300" simplePos="0" relativeHeight="251706368" behindDoc="0" locked="0" layoutInCell="1" allowOverlap="1" wp14:anchorId="7C618EB1" wp14:editId="45AC05CD">
                  <wp:simplePos x="0" y="0"/>
                  <wp:positionH relativeFrom="column">
                    <wp:posOffset>-37977</wp:posOffset>
                  </wp:positionH>
                  <wp:positionV relativeFrom="paragraph">
                    <wp:posOffset>209550</wp:posOffset>
                  </wp:positionV>
                  <wp:extent cx="733777" cy="603005"/>
                  <wp:effectExtent l="0" t="0" r="0" b="6985"/>
                  <wp:wrapNone/>
                  <wp:docPr id="14" name="Image 7" descr="j0440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0440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777" cy="603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02DC7" w:rsidRDefault="00B02DC7" w:rsidP="008E73AD">
            <w:pPr>
              <w:ind w:left="894" w:right="170" w:hanging="43"/>
              <w:jc w:val="center"/>
              <w:rPr>
                <w:rFonts w:ascii="OpenDyslexic" w:hAnsi="OpenDyslexic"/>
              </w:rPr>
            </w:pPr>
          </w:p>
          <w:p w:rsidR="008E73AD" w:rsidRDefault="008E73AD" w:rsidP="008E73AD">
            <w:pPr>
              <w:ind w:left="894" w:right="170" w:hanging="43"/>
              <w:jc w:val="center"/>
              <w:rPr>
                <w:rFonts w:ascii="OpenDyslexic" w:hAnsi="OpenDyslexic"/>
              </w:rPr>
            </w:pPr>
          </w:p>
          <w:p w:rsidR="008E73AD" w:rsidRDefault="008E73AD" w:rsidP="008E73AD">
            <w:pPr>
              <w:ind w:left="894" w:right="170" w:hanging="43"/>
              <w:jc w:val="center"/>
              <w:rPr>
                <w:rFonts w:ascii="OpenDyslexic" w:hAnsi="OpenDyslexic"/>
              </w:rPr>
            </w:pPr>
          </w:p>
          <w:p w:rsidR="008E73AD" w:rsidRDefault="008E73AD" w:rsidP="008E73AD">
            <w:pPr>
              <w:ind w:left="894" w:right="170" w:hanging="43"/>
              <w:jc w:val="center"/>
              <w:rPr>
                <w:rFonts w:ascii="OpenDyslexic" w:hAnsi="OpenDyslexic"/>
              </w:rPr>
            </w:pPr>
            <w:bookmarkStart w:id="0" w:name="_GoBack"/>
            <w:bookmarkEnd w:id="0"/>
          </w:p>
          <w:p w:rsidR="008E73AD" w:rsidRDefault="008E73AD" w:rsidP="008E73AD">
            <w:pPr>
              <w:ind w:left="894" w:right="170" w:hanging="43"/>
              <w:jc w:val="center"/>
              <w:rPr>
                <w:rFonts w:ascii="OpenDyslexic" w:hAnsi="OpenDyslexic"/>
              </w:rPr>
            </w:pPr>
          </w:p>
          <w:p w:rsidR="008E73AD" w:rsidRDefault="008E73AD" w:rsidP="008E73AD">
            <w:pPr>
              <w:ind w:left="894" w:right="170" w:hanging="43"/>
              <w:jc w:val="center"/>
              <w:rPr>
                <w:rFonts w:ascii="OpenDyslexic" w:hAnsi="OpenDyslexic"/>
              </w:rPr>
            </w:pPr>
          </w:p>
          <w:p w:rsidR="008E73AD" w:rsidRDefault="008E73AD" w:rsidP="008E73AD">
            <w:pPr>
              <w:ind w:left="894" w:right="170" w:hanging="43"/>
              <w:jc w:val="center"/>
              <w:rPr>
                <w:rFonts w:ascii="OpenDyslexic" w:hAnsi="OpenDyslexic"/>
              </w:rPr>
            </w:pPr>
          </w:p>
          <w:p w:rsidR="008E73AD" w:rsidRDefault="008E73AD" w:rsidP="008E73AD">
            <w:pPr>
              <w:ind w:left="894" w:right="170" w:hanging="43"/>
              <w:jc w:val="center"/>
              <w:rPr>
                <w:rFonts w:ascii="OpenDyslexic" w:hAnsi="OpenDyslexic"/>
              </w:rPr>
            </w:pPr>
          </w:p>
          <w:p w:rsidR="008E73AD" w:rsidRPr="00B02DC7" w:rsidRDefault="008E73AD" w:rsidP="008E73AD">
            <w:pPr>
              <w:ind w:left="894" w:right="170" w:hanging="43"/>
              <w:jc w:val="center"/>
              <w:rPr>
                <w:rFonts w:ascii="OpenDyslexic" w:hAnsi="OpenDyslexic"/>
              </w:rPr>
            </w:pPr>
          </w:p>
        </w:tc>
      </w:tr>
    </w:tbl>
    <w:p w:rsidR="0053005F" w:rsidRDefault="0053005F"/>
    <w:p w:rsidR="00B02DC7" w:rsidRDefault="00B02DC7"/>
    <w:tbl>
      <w:tblPr>
        <w:tblStyle w:val="Grilledutableau"/>
        <w:tblW w:w="7087" w:type="dxa"/>
        <w:tblInd w:w="-5" w:type="dxa"/>
        <w:tblLook w:val="04A0" w:firstRow="1" w:lastRow="0" w:firstColumn="1" w:lastColumn="0" w:noHBand="0" w:noVBand="1"/>
      </w:tblPr>
      <w:tblGrid>
        <w:gridCol w:w="7087"/>
      </w:tblGrid>
      <w:tr w:rsidR="00DA597D" w:rsidTr="000F6F11">
        <w:tc>
          <w:tcPr>
            <w:tcW w:w="7087" w:type="dxa"/>
          </w:tcPr>
          <w:p w:rsidR="00DA597D" w:rsidRDefault="00DA597D" w:rsidP="00DA597D">
            <w:pPr>
              <w:spacing w:line="240" w:lineRule="auto"/>
              <w:ind w:left="1134" w:firstLine="142"/>
              <w:rPr>
                <w:rFonts w:ascii="Cursif" w:hAnsi="Cursif" w:cs="Arial"/>
                <w:b/>
                <w:sz w:val="56"/>
                <w:szCs w:val="100"/>
              </w:rPr>
            </w:pPr>
            <w:r w:rsidRPr="005D33FF">
              <w:rPr>
                <w:rFonts w:ascii="Webdings" w:hAnsi="Webdings" w:cs="Webdings"/>
                <w:sz w:val="96"/>
                <w:szCs w:val="100"/>
              </w:rPr>
              <w:t></w:t>
            </w:r>
            <w:r w:rsidRPr="00E01D86">
              <w:rPr>
                <w:rFonts w:ascii="Arial" w:hAnsi="Arial" w:cs="Arial"/>
                <w:b/>
                <w:sz w:val="56"/>
                <w:szCs w:val="100"/>
              </w:rPr>
              <w:t xml:space="preserve">A </w:t>
            </w:r>
            <w:proofErr w:type="spellStart"/>
            <w:r w:rsidRPr="00E01D86">
              <w:rPr>
                <w:rFonts w:ascii="Arial" w:hAnsi="Arial" w:cs="Arial"/>
                <w:b/>
                <w:sz w:val="56"/>
                <w:szCs w:val="100"/>
              </w:rPr>
              <w:t>a</w:t>
            </w:r>
            <w:proofErr w:type="spellEnd"/>
            <w:r w:rsidRPr="00E01D86">
              <w:rPr>
                <w:rFonts w:ascii="Arial" w:hAnsi="Arial" w:cs="Arial"/>
                <w:b/>
                <w:sz w:val="56"/>
                <w:szCs w:val="100"/>
              </w:rPr>
              <w:t xml:space="preserve"> </w:t>
            </w:r>
            <w:proofErr w:type="spellStart"/>
            <w:r w:rsidRPr="00B02DC7">
              <w:rPr>
                <w:rFonts w:ascii="Century Gothic" w:hAnsi="Century Gothic" w:cs="Arial"/>
                <w:b/>
                <w:sz w:val="56"/>
              </w:rPr>
              <w:t>a</w:t>
            </w:r>
            <w:proofErr w:type="spellEnd"/>
            <w:r>
              <w:rPr>
                <w:rFonts w:ascii="Cursif" w:hAnsi="Cursif" w:cs="Arial"/>
                <w:b/>
                <w:sz w:val="40"/>
                <w:szCs w:val="100"/>
              </w:rPr>
              <w:t xml:space="preserve"> </w:t>
            </w:r>
            <w:proofErr w:type="spellStart"/>
            <w:r w:rsidRPr="0094334F">
              <w:rPr>
                <w:rFonts w:ascii="Cursif" w:hAnsi="Cursif" w:cs="Arial"/>
                <w:b/>
                <w:sz w:val="40"/>
                <w:szCs w:val="100"/>
              </w:rPr>
              <w:t>A</w:t>
            </w:r>
            <w:proofErr w:type="spellEnd"/>
            <w:r>
              <w:rPr>
                <w:rFonts w:ascii="Cursif" w:hAnsi="Cursif" w:cs="Arial"/>
                <w:b/>
                <w:sz w:val="56"/>
                <w:szCs w:val="100"/>
              </w:rPr>
              <w:t xml:space="preserve"> </w:t>
            </w:r>
            <w:proofErr w:type="spellStart"/>
            <w:r>
              <w:rPr>
                <w:rFonts w:ascii="Cursif" w:hAnsi="Cursif" w:cs="Arial"/>
                <w:b/>
                <w:sz w:val="56"/>
                <w:szCs w:val="100"/>
              </w:rPr>
              <w:t>a</w:t>
            </w:r>
            <w:proofErr w:type="spellEnd"/>
          </w:p>
          <w:p w:rsidR="00DA597D" w:rsidRDefault="00DA597D" w:rsidP="00DA597D">
            <w:pPr>
              <w:spacing w:line="240" w:lineRule="auto"/>
            </w:pPr>
            <w:r>
              <w:rPr>
                <w:rFonts w:ascii="Arial" w:hAnsi="Arial" w:cs="Arial"/>
                <w:noProof/>
                <w:sz w:val="56"/>
              </w:rPr>
              <w:drawing>
                <wp:anchor distT="0" distB="0" distL="114300" distR="114300" simplePos="0" relativeHeight="251716608" behindDoc="0" locked="0" layoutInCell="1" allowOverlap="1" wp14:anchorId="646B73EF" wp14:editId="094B94F5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56515</wp:posOffset>
                  </wp:positionV>
                  <wp:extent cx="860425" cy="542290"/>
                  <wp:effectExtent l="0" t="0" r="8255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vions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25" cy="54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56"/>
              </w:rPr>
              <w:t xml:space="preserve">                </w:t>
            </w:r>
            <w:proofErr w:type="gramStart"/>
            <w:r w:rsidRPr="00457B99">
              <w:rPr>
                <w:rFonts w:ascii="OpenDyslexic" w:hAnsi="OpenDyslexic" w:cs="Arial"/>
                <w:b/>
                <w:sz w:val="56"/>
              </w:rPr>
              <w:t>a</w:t>
            </w:r>
            <w:r>
              <w:rPr>
                <w:rFonts w:ascii="OpenDyslexic" w:hAnsi="OpenDyslexic" w:cs="Arial"/>
                <w:sz w:val="56"/>
              </w:rPr>
              <w:t>vion</w:t>
            </w:r>
            <w:r>
              <w:rPr>
                <w:rFonts w:ascii="Arial" w:hAnsi="Arial" w:cs="Arial"/>
                <w:color w:val="808080"/>
                <w:sz w:val="56"/>
              </w:rPr>
              <w:t xml:space="preserve">  -</w:t>
            </w:r>
            <w:proofErr w:type="gramEnd"/>
            <w:r>
              <w:rPr>
                <w:rFonts w:ascii="Arial" w:hAnsi="Arial" w:cs="Arial"/>
                <w:color w:val="808080"/>
                <w:sz w:val="56"/>
              </w:rPr>
              <w:t xml:space="preserve"> </w:t>
            </w:r>
            <w:r>
              <w:rPr>
                <w:rFonts w:ascii="Cursive Dumont maternelle" w:hAnsi="Cursive Dumont maternelle" w:cs="Arial"/>
                <w:sz w:val="72"/>
                <w14:cntxtAlts/>
              </w:rPr>
              <w:t>avion</w:t>
            </w:r>
          </w:p>
        </w:tc>
      </w:tr>
      <w:tr w:rsidR="004F5D26" w:rsidTr="000F6F11">
        <w:trPr>
          <w:trHeight w:val="1186"/>
        </w:trPr>
        <w:tc>
          <w:tcPr>
            <w:tcW w:w="7087" w:type="dxa"/>
          </w:tcPr>
          <w:p w:rsidR="004F5D26" w:rsidRPr="00B02DC7" w:rsidRDefault="004F5D26" w:rsidP="000F6F11">
            <w:pPr>
              <w:spacing w:before="240"/>
              <w:rPr>
                <w:rFonts w:ascii="Century Gothic" w:hAnsi="Century Gothic"/>
              </w:rPr>
            </w:pPr>
            <w:r w:rsidRPr="00B02DC7">
              <w:rPr>
                <w:rFonts w:ascii="Century Gothic" w:hAnsi="Century Gothic"/>
                <w:noProof/>
                <w:lang w:eastAsia="fr-FR"/>
              </w:rPr>
              <w:drawing>
                <wp:anchor distT="0" distB="0" distL="114300" distR="114300" simplePos="0" relativeHeight="251710464" behindDoc="0" locked="0" layoutInCell="1" allowOverlap="1" wp14:anchorId="1669A3E9" wp14:editId="6DC1D3EB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93980</wp:posOffset>
                  </wp:positionV>
                  <wp:extent cx="581025" cy="581025"/>
                  <wp:effectExtent l="0" t="0" r="9525" b="9525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ES_alph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36" t="10178" r="72501" b="742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11488" behindDoc="0" locked="0" layoutInCell="1" allowOverlap="1" wp14:anchorId="449111FB" wp14:editId="0C6B9617">
                  <wp:simplePos x="0" y="0"/>
                  <wp:positionH relativeFrom="column">
                    <wp:posOffset>22874</wp:posOffset>
                  </wp:positionH>
                  <wp:positionV relativeFrom="paragraph">
                    <wp:posOffset>88457</wp:posOffset>
                  </wp:positionV>
                  <wp:extent cx="359410" cy="412115"/>
                  <wp:effectExtent l="0" t="0" r="2540" b="6985"/>
                  <wp:wrapSquare wrapText="bothSides"/>
                  <wp:docPr id="15" name="Image 0" descr="oreil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eille.gif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559" r="28170" b="9176"/>
                          <a:stretch/>
                        </pic:blipFill>
                        <pic:spPr bwMode="auto">
                          <a:xfrm>
                            <a:off x="0" y="0"/>
                            <a:ext cx="359410" cy="412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DC7">
              <w:rPr>
                <w:rFonts w:ascii="Century Gothic" w:hAnsi="Century Gothic"/>
                <w:sz w:val="28"/>
                <w:szCs w:val="18"/>
              </w:rPr>
              <w:t>Monsieur A adore porter sa canne à l’envers. Cela le fait rire</w:t>
            </w:r>
            <w:r>
              <w:rPr>
                <w:rFonts w:ascii="Century Gothic" w:hAnsi="Century Gothic"/>
                <w:sz w:val="28"/>
                <w:szCs w:val="18"/>
              </w:rPr>
              <w:t> : « Ah ! Ah ! »</w:t>
            </w:r>
          </w:p>
        </w:tc>
      </w:tr>
      <w:tr w:rsidR="004F5D26" w:rsidTr="000F6F11">
        <w:trPr>
          <w:trHeight w:val="1186"/>
        </w:trPr>
        <w:tc>
          <w:tcPr>
            <w:tcW w:w="7087" w:type="dxa"/>
            <w:vAlign w:val="center"/>
          </w:tcPr>
          <w:p w:rsidR="004F5D26" w:rsidRDefault="004F5D26" w:rsidP="000F6F11">
            <w:pPr>
              <w:spacing w:line="240" w:lineRule="auto"/>
              <w:rPr>
                <w:noProof/>
                <w:lang w:eastAsia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3FEBDA01" wp14:editId="5617271D">
                  <wp:simplePos x="0" y="0"/>
                  <wp:positionH relativeFrom="column">
                    <wp:posOffset>3875777</wp:posOffset>
                  </wp:positionH>
                  <wp:positionV relativeFrom="paragraph">
                    <wp:posOffset>98600</wp:posOffset>
                  </wp:positionV>
                  <wp:extent cx="457200" cy="474980"/>
                  <wp:effectExtent l="0" t="0" r="0" b="1270"/>
                  <wp:wrapSquare wrapText="bothSides"/>
                  <wp:docPr id="17" name="Image 7" descr="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4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Image 7" descr="a">
                            <a:extLst>
                              <a:ext uri="{FF2B5EF4-FFF2-40B4-BE49-F238E27FC236}">
                                <a16:creationId xmlns:a16="http://schemas.microsoft.com/office/drawing/2014/main" id="{00000000-0008-0000-0000-00000804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74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1A0DAB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514459B4" wp14:editId="463223E2">
                  <wp:extent cx="360000" cy="187115"/>
                  <wp:effectExtent l="0" t="0" r="2540" b="3810"/>
                  <wp:docPr id="18" name="Image 18" descr="Résultat de recherche d'images pour &quot;dessin bouche a&quot;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dessin bouche a&quot;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27" t="26762" r="21112" b="23459"/>
                          <a:stretch/>
                        </pic:blipFill>
                        <pic:spPr bwMode="auto">
                          <a:xfrm>
                            <a:off x="0" y="0"/>
                            <a:ext cx="360000" cy="18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10ACA">
              <w:rPr>
                <w:rFonts w:ascii="Century Gothic" w:hAnsi="Century Gothic"/>
                <w:sz w:val="24"/>
                <w:szCs w:val="18"/>
              </w:rPr>
              <w:t>Quand je prononce le son « </w:t>
            </w:r>
            <w:r>
              <w:rPr>
                <w:rFonts w:ascii="Century Gothic" w:hAnsi="Century Gothic"/>
                <w:sz w:val="24"/>
                <w:szCs w:val="18"/>
              </w:rPr>
              <w:t xml:space="preserve">a </w:t>
            </w:r>
            <w:r w:rsidRPr="00210ACA">
              <w:rPr>
                <w:rFonts w:ascii="Century Gothic" w:hAnsi="Century Gothic"/>
                <w:sz w:val="24"/>
                <w:szCs w:val="18"/>
              </w:rPr>
              <w:t xml:space="preserve">», </w:t>
            </w:r>
            <w:r>
              <w:rPr>
                <w:rFonts w:ascii="Century Gothic" w:hAnsi="Century Gothic"/>
                <w:sz w:val="24"/>
                <w:szCs w:val="18"/>
              </w:rPr>
              <w:t>j’ouvre grand ma bouche (comme quand je montre ma gorge au médecin).</w:t>
            </w:r>
          </w:p>
        </w:tc>
      </w:tr>
      <w:tr w:rsidR="008E73AD" w:rsidTr="000F6F11">
        <w:trPr>
          <w:trHeight w:val="3434"/>
        </w:trPr>
        <w:tc>
          <w:tcPr>
            <w:tcW w:w="7087" w:type="dxa"/>
          </w:tcPr>
          <w:p w:rsidR="008E73AD" w:rsidRPr="00B02DC7" w:rsidRDefault="008E73AD" w:rsidP="008E73AD">
            <w:pPr>
              <w:ind w:left="894" w:right="170" w:hanging="43"/>
              <w:jc w:val="center"/>
              <w:rPr>
                <w:rFonts w:ascii="OpenDyslexic" w:hAnsi="OpenDyslexic" w:cs="Arial"/>
                <w:sz w:val="40"/>
              </w:rPr>
            </w:pPr>
            <w:r w:rsidRPr="00B02DC7">
              <w:rPr>
                <w:rFonts w:ascii="OpenDyslexic" w:hAnsi="OpenDyslexic" w:cs="Arial"/>
                <w:noProof/>
                <w:sz w:val="52"/>
                <w:lang w:eastAsia="fr-FR"/>
              </w:rPr>
              <w:drawing>
                <wp:anchor distT="0" distB="0" distL="114300" distR="114300" simplePos="0" relativeHeight="251718656" behindDoc="0" locked="0" layoutInCell="1" allowOverlap="1" wp14:anchorId="7EB21245" wp14:editId="1073CCE4">
                  <wp:simplePos x="0" y="0"/>
                  <wp:positionH relativeFrom="column">
                    <wp:posOffset>-37977</wp:posOffset>
                  </wp:positionH>
                  <wp:positionV relativeFrom="paragraph">
                    <wp:posOffset>209550</wp:posOffset>
                  </wp:positionV>
                  <wp:extent cx="733777" cy="603005"/>
                  <wp:effectExtent l="0" t="0" r="0" b="6985"/>
                  <wp:wrapNone/>
                  <wp:docPr id="5" name="Image 7" descr="j0440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0440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777" cy="603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73AD" w:rsidRDefault="008E73AD" w:rsidP="008E73AD">
            <w:pPr>
              <w:ind w:left="894" w:right="170" w:hanging="43"/>
              <w:jc w:val="center"/>
              <w:rPr>
                <w:rFonts w:ascii="OpenDyslexic" w:hAnsi="OpenDyslexic"/>
              </w:rPr>
            </w:pPr>
          </w:p>
          <w:p w:rsidR="008E73AD" w:rsidRDefault="008E73AD" w:rsidP="008E73AD">
            <w:pPr>
              <w:ind w:left="894" w:right="170" w:hanging="43"/>
              <w:jc w:val="center"/>
              <w:rPr>
                <w:rFonts w:ascii="OpenDyslexic" w:hAnsi="OpenDyslexic"/>
              </w:rPr>
            </w:pPr>
          </w:p>
          <w:p w:rsidR="008E73AD" w:rsidRDefault="008E73AD" w:rsidP="008E73AD">
            <w:pPr>
              <w:ind w:left="894" w:right="170" w:hanging="43"/>
              <w:jc w:val="center"/>
              <w:rPr>
                <w:rFonts w:ascii="OpenDyslexic" w:hAnsi="OpenDyslexic"/>
              </w:rPr>
            </w:pPr>
          </w:p>
          <w:p w:rsidR="008E73AD" w:rsidRDefault="008E73AD" w:rsidP="008E73AD">
            <w:pPr>
              <w:ind w:left="894" w:right="170" w:hanging="43"/>
              <w:jc w:val="center"/>
              <w:rPr>
                <w:rFonts w:ascii="OpenDyslexic" w:hAnsi="OpenDyslexic"/>
              </w:rPr>
            </w:pPr>
          </w:p>
          <w:p w:rsidR="008E73AD" w:rsidRDefault="008E73AD" w:rsidP="008E73AD">
            <w:pPr>
              <w:ind w:left="894" w:right="170" w:hanging="43"/>
              <w:jc w:val="center"/>
              <w:rPr>
                <w:rFonts w:ascii="OpenDyslexic" w:hAnsi="OpenDyslexic"/>
              </w:rPr>
            </w:pPr>
          </w:p>
          <w:p w:rsidR="008E73AD" w:rsidRDefault="008E73AD" w:rsidP="008E73AD">
            <w:pPr>
              <w:ind w:left="894" w:right="170" w:hanging="43"/>
              <w:jc w:val="center"/>
              <w:rPr>
                <w:rFonts w:ascii="OpenDyslexic" w:hAnsi="OpenDyslexic"/>
              </w:rPr>
            </w:pPr>
          </w:p>
          <w:p w:rsidR="008E73AD" w:rsidRDefault="008E73AD" w:rsidP="008E73AD">
            <w:pPr>
              <w:ind w:left="894" w:right="170" w:hanging="43"/>
              <w:jc w:val="center"/>
              <w:rPr>
                <w:rFonts w:ascii="OpenDyslexic" w:hAnsi="OpenDyslexic"/>
              </w:rPr>
            </w:pPr>
          </w:p>
          <w:p w:rsidR="008E73AD" w:rsidRDefault="008E73AD" w:rsidP="008E73AD">
            <w:pPr>
              <w:ind w:left="894" w:right="170" w:hanging="43"/>
              <w:jc w:val="center"/>
              <w:rPr>
                <w:rFonts w:ascii="OpenDyslexic" w:hAnsi="OpenDyslexic"/>
              </w:rPr>
            </w:pPr>
          </w:p>
          <w:p w:rsidR="008E73AD" w:rsidRPr="00B02DC7" w:rsidRDefault="008E73AD" w:rsidP="008E73AD">
            <w:pPr>
              <w:ind w:left="894" w:right="170" w:hanging="43"/>
              <w:jc w:val="center"/>
              <w:rPr>
                <w:rFonts w:ascii="OpenDyslexic" w:hAnsi="OpenDyslexic"/>
              </w:rPr>
            </w:pPr>
          </w:p>
        </w:tc>
      </w:tr>
    </w:tbl>
    <w:p w:rsidR="004F5D26" w:rsidRDefault="004F5D26" w:rsidP="004F5D26"/>
    <w:p w:rsidR="00B02DC7" w:rsidRDefault="00B02DC7"/>
    <w:sectPr w:rsidR="00B02DC7" w:rsidSect="004F5D2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Dyslexic">
    <w:panose1 w:val="000005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Cursive Dumont maternelle">
    <w:panose1 w:val="02000000000000000000"/>
    <w:charset w:val="00"/>
    <w:family w:val="modern"/>
    <w:notTrueType/>
    <w:pitch w:val="variable"/>
    <w:sig w:usb0="80000007" w:usb1="00000000" w:usb2="04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4F"/>
    <w:rsid w:val="00457B99"/>
    <w:rsid w:val="004F5D26"/>
    <w:rsid w:val="005151BC"/>
    <w:rsid w:val="0053005F"/>
    <w:rsid w:val="0061233A"/>
    <w:rsid w:val="006D4A9A"/>
    <w:rsid w:val="007B0F17"/>
    <w:rsid w:val="008E73AD"/>
    <w:rsid w:val="0094334F"/>
    <w:rsid w:val="0095669C"/>
    <w:rsid w:val="00B02DC7"/>
    <w:rsid w:val="00DA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483D9"/>
  <w15:chartTrackingRefBased/>
  <w15:docId w15:val="{D352EECF-330C-457A-90CD-22F1E9E7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334F"/>
    <w:pPr>
      <w:spacing w:after="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43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B0F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0F17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5151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fr/url?sa=i&amp;rct=j&amp;q=&amp;esrc=s&amp;source=images&amp;cd=&amp;cad=rja&amp;uact=8&amp;ved=2ahUKEwirh_DU3JrcAhXGshQKHSkNDtkQjRx6BAgBEAU&amp;url=https://www.cosmopolitan.fr/,maquillage-des-levres-comment-poser-le-rouge-a-levres,2104,1410118.asp&amp;psig=AOvVaw1lTNEnQSG4e-ZHPVAvcyq3&amp;ust=153152477354503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6.wmf"/><Relationship Id="rId5" Type="http://schemas.openxmlformats.org/officeDocument/2006/relationships/image" Target="media/image2.jpeg"/><Relationship Id="rId10" Type="http://schemas.microsoft.com/office/2007/relationships/hdphoto" Target="media/hdphoto1.wdp"/><Relationship Id="rId4" Type="http://schemas.openxmlformats.org/officeDocument/2006/relationships/image" Target="media/image1.gif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maman virginie</dc:creator>
  <cp:keywords/>
  <dc:description/>
  <cp:lastModifiedBy>Virginie Lejeune</cp:lastModifiedBy>
  <cp:revision>7</cp:revision>
  <cp:lastPrinted>2016-08-29T19:38:00Z</cp:lastPrinted>
  <dcterms:created xsi:type="dcterms:W3CDTF">2018-07-12T20:54:00Z</dcterms:created>
  <dcterms:modified xsi:type="dcterms:W3CDTF">2018-10-03T14:29:00Z</dcterms:modified>
</cp:coreProperties>
</file>