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93" w:rsidRPr="00152C93" w:rsidRDefault="00152C93" w:rsidP="00152C93">
      <w:pPr>
        <w:spacing w:after="0"/>
        <w:rPr>
          <w:lang w:val="en-US"/>
        </w:rPr>
      </w:pPr>
      <w:bookmarkStart w:id="0" w:name="_GoBack"/>
      <w:bookmarkEnd w:id="0"/>
      <w:r w:rsidRPr="00152C93">
        <w:rPr>
          <w:lang w:val="en-US"/>
        </w:rPr>
        <w:t xml:space="preserve">Mohamed </w:t>
      </w:r>
      <w:proofErr w:type="spellStart"/>
      <w:r w:rsidRPr="00152C93">
        <w:rPr>
          <w:lang w:val="en-US"/>
        </w:rPr>
        <w:t>Khider</w:t>
      </w:r>
      <w:proofErr w:type="spellEnd"/>
      <w:r w:rsidRPr="00152C93">
        <w:rPr>
          <w:lang w:val="en-US"/>
        </w:rPr>
        <w:t xml:space="preserve"> University of </w:t>
      </w:r>
      <w:proofErr w:type="spellStart"/>
      <w:r w:rsidRPr="00152C93">
        <w:rPr>
          <w:lang w:val="en-US"/>
        </w:rPr>
        <w:t>Biskra</w:t>
      </w:r>
      <w:proofErr w:type="spellEnd"/>
    </w:p>
    <w:p w:rsidR="00152C93" w:rsidRPr="00152C93" w:rsidRDefault="00152C93" w:rsidP="00152C93">
      <w:pPr>
        <w:spacing w:after="0"/>
        <w:rPr>
          <w:lang w:val="en-US"/>
        </w:rPr>
      </w:pPr>
      <w:r w:rsidRPr="00152C93">
        <w:rPr>
          <w:lang w:val="en-US"/>
        </w:rPr>
        <w:t>Faculty of Letters and Languages</w:t>
      </w:r>
    </w:p>
    <w:p w:rsidR="00152C93" w:rsidRPr="00152C93" w:rsidRDefault="00152C93" w:rsidP="00152C93">
      <w:pPr>
        <w:spacing w:after="0"/>
        <w:rPr>
          <w:lang w:val="en-US"/>
        </w:rPr>
      </w:pPr>
      <w:r w:rsidRPr="00152C93">
        <w:rPr>
          <w:lang w:val="en-US"/>
        </w:rPr>
        <w:t>Department of Letters and Languages</w:t>
      </w:r>
      <w:r w:rsidR="00635726">
        <w:rPr>
          <w:lang w:val="en-US"/>
        </w:rPr>
        <w:t xml:space="preserve"> - ENGLISH</w:t>
      </w:r>
    </w:p>
    <w:p w:rsidR="00152C93" w:rsidRPr="00152C93" w:rsidRDefault="00152C93" w:rsidP="00152C93">
      <w:pPr>
        <w:spacing w:after="0"/>
        <w:rPr>
          <w:lang w:val="en-US"/>
        </w:rPr>
      </w:pPr>
    </w:p>
    <w:p w:rsidR="00475974" w:rsidRDefault="00475974" w:rsidP="00152C93">
      <w:pPr>
        <w:jc w:val="center"/>
        <w:rPr>
          <w:b/>
          <w:bCs/>
          <w:lang w:val="en-US"/>
        </w:rPr>
      </w:pPr>
    </w:p>
    <w:p w:rsidR="0025253E" w:rsidRDefault="0025253E" w:rsidP="00AE6805">
      <w:pPr>
        <w:pStyle w:val="Paragraphedeliste"/>
        <w:rPr>
          <w:lang w:val="en-US"/>
        </w:rPr>
      </w:pPr>
    </w:p>
    <w:p w:rsidR="0025253E" w:rsidRPr="0025253E" w:rsidRDefault="0025253E" w:rsidP="0025253E">
      <w:pPr>
        <w:rPr>
          <w:lang w:val="en-US"/>
        </w:rPr>
      </w:pPr>
    </w:p>
    <w:tbl>
      <w:tblPr>
        <w:tblStyle w:val="Grilledutableau"/>
        <w:tblW w:w="486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60"/>
      </w:tblGrid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ORAL EXPRESSION – 1ST YEAR</w:t>
            </w:r>
          </w:p>
        </w:tc>
      </w:tr>
      <w:tr w:rsidR="00DC6E98" w:rsidRPr="00EE27C8" w:rsidTr="00DC6E98">
        <w:tc>
          <w:tcPr>
            <w:tcW w:w="4860" w:type="dxa"/>
          </w:tcPr>
          <w:p w:rsidR="00DC6E98" w:rsidRPr="00AE6805" w:rsidRDefault="00DC6E98" w:rsidP="00B074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E68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Laadjali</w:t>
            </w:r>
            <w:proofErr w:type="spellEnd"/>
            <w:r w:rsidR="00F34E8E" w:rsidRPr="00AE68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      (</w:t>
            </w:r>
            <w:r w:rsidR="00F34E8E" w:rsidRPr="00AE6805">
              <w:rPr>
                <w:rFonts w:asciiTheme="majorBidi" w:hAnsiTheme="majorBidi" w:cstheme="majorBidi"/>
                <w:b/>
                <w:bCs/>
                <w:lang w:val="en-US"/>
              </w:rPr>
              <w:t xml:space="preserve">in charge of the </w:t>
            </w:r>
            <w:r w:rsidR="00AE6805" w:rsidRPr="00AE6805">
              <w:rPr>
                <w:b/>
                <w:bCs/>
                <w:lang w:val="en-US"/>
              </w:rPr>
              <w:t>course</w:t>
            </w:r>
            <w:r w:rsidR="00F34E8E" w:rsidRPr="00AE6805">
              <w:rPr>
                <w:rFonts w:asciiTheme="majorBidi" w:hAnsiTheme="majorBidi" w:cstheme="majorBidi"/>
                <w:b/>
                <w:bCs/>
                <w:lang w:val="en-US"/>
              </w:rPr>
              <w:t>)</w:t>
            </w:r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Elhamel</w:t>
            </w:r>
            <w:proofErr w:type="spellEnd"/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Guettal</w:t>
            </w:r>
            <w:proofErr w:type="spellEnd"/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Rabehi</w:t>
            </w:r>
            <w:proofErr w:type="spellEnd"/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Salhi</w:t>
            </w:r>
            <w:proofErr w:type="spellEnd"/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ind w:right="-1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Bekhouche</w:t>
            </w:r>
            <w:proofErr w:type="spellEnd"/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Slimani</w:t>
            </w:r>
            <w:proofErr w:type="spellEnd"/>
          </w:p>
        </w:tc>
      </w:tr>
      <w:tr w:rsidR="00DC6E98" w:rsidRPr="00DC6E98" w:rsidTr="00DC6E98">
        <w:trPr>
          <w:trHeight w:val="331"/>
        </w:trPr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Djaâlal</w:t>
            </w:r>
            <w:proofErr w:type="spellEnd"/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6E98">
              <w:rPr>
                <w:rFonts w:asciiTheme="majorBidi" w:hAnsiTheme="majorBidi" w:cstheme="majorBidi"/>
                <w:sz w:val="24"/>
                <w:szCs w:val="24"/>
              </w:rPr>
              <w:t>Segni</w:t>
            </w:r>
          </w:p>
        </w:tc>
      </w:tr>
      <w:tr w:rsidR="00DC6E98" w:rsidRPr="00DC6E98" w:rsidTr="00DC6E98">
        <w:tc>
          <w:tcPr>
            <w:tcW w:w="4860" w:type="dxa"/>
          </w:tcPr>
          <w:p w:rsidR="00DC6E98" w:rsidRPr="00DC6E98" w:rsidRDefault="00DC6E98" w:rsidP="00B074F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6E98">
              <w:rPr>
                <w:rFonts w:asciiTheme="majorBidi" w:hAnsiTheme="majorBidi" w:cstheme="majorBidi"/>
                <w:sz w:val="24"/>
                <w:szCs w:val="24"/>
              </w:rPr>
              <w:t>Assassi</w:t>
            </w:r>
            <w:proofErr w:type="spellEnd"/>
          </w:p>
        </w:tc>
      </w:tr>
    </w:tbl>
    <w:p w:rsidR="00DC6E98" w:rsidRDefault="00DC6E98" w:rsidP="00DC6E98"/>
    <w:p w:rsidR="00DC6E98" w:rsidRDefault="00DC6E98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375DE3" w:rsidRDefault="00375DE3" w:rsidP="00DC6E98"/>
    <w:p w:rsidR="00494B58" w:rsidRPr="00810BC5" w:rsidRDefault="00494B58" w:rsidP="00DC6E98">
      <w:pPr>
        <w:rPr>
          <w:lang w:val="en-US"/>
        </w:rPr>
      </w:pPr>
    </w:p>
    <w:p w:rsidR="00B54299" w:rsidRPr="00152C93" w:rsidRDefault="00B54299" w:rsidP="00B54299">
      <w:pPr>
        <w:spacing w:after="0"/>
        <w:rPr>
          <w:lang w:val="en-US"/>
        </w:rPr>
      </w:pPr>
      <w:r w:rsidRPr="00152C93">
        <w:rPr>
          <w:lang w:val="en-US"/>
        </w:rPr>
        <w:t xml:space="preserve">Mohamed </w:t>
      </w:r>
      <w:proofErr w:type="spellStart"/>
      <w:r w:rsidRPr="00152C93">
        <w:rPr>
          <w:lang w:val="en-US"/>
        </w:rPr>
        <w:t>Khider</w:t>
      </w:r>
      <w:proofErr w:type="spellEnd"/>
      <w:r w:rsidRPr="00152C93">
        <w:rPr>
          <w:lang w:val="en-US"/>
        </w:rPr>
        <w:t xml:space="preserve"> University of </w:t>
      </w:r>
      <w:proofErr w:type="spellStart"/>
      <w:r w:rsidRPr="00152C93">
        <w:rPr>
          <w:lang w:val="en-US"/>
        </w:rPr>
        <w:t>Biskra</w:t>
      </w:r>
      <w:proofErr w:type="spellEnd"/>
    </w:p>
    <w:p w:rsidR="00B54299" w:rsidRPr="00152C93" w:rsidRDefault="00B54299" w:rsidP="00B54299">
      <w:pPr>
        <w:spacing w:after="0"/>
        <w:rPr>
          <w:lang w:val="en-US"/>
        </w:rPr>
      </w:pPr>
      <w:r w:rsidRPr="00152C93">
        <w:rPr>
          <w:lang w:val="en-US"/>
        </w:rPr>
        <w:t>Faculty of Letters and Languages</w:t>
      </w:r>
    </w:p>
    <w:p w:rsidR="00B54299" w:rsidRPr="00152C93" w:rsidRDefault="00B54299" w:rsidP="00B54299">
      <w:pPr>
        <w:spacing w:after="0"/>
        <w:rPr>
          <w:lang w:val="en-US"/>
        </w:rPr>
      </w:pPr>
      <w:r w:rsidRPr="00152C93">
        <w:rPr>
          <w:lang w:val="en-US"/>
        </w:rPr>
        <w:t>Department of Letters and Languages</w:t>
      </w:r>
      <w:r>
        <w:rPr>
          <w:lang w:val="en-US"/>
        </w:rPr>
        <w:t xml:space="preserve"> - ENGLISH</w:t>
      </w:r>
    </w:p>
    <w:p w:rsidR="00B54299" w:rsidRPr="00152C93" w:rsidRDefault="00B54299" w:rsidP="00B54299">
      <w:pPr>
        <w:spacing w:after="0"/>
        <w:rPr>
          <w:lang w:val="en-US"/>
        </w:rPr>
      </w:pPr>
    </w:p>
    <w:p w:rsidR="00DB4555" w:rsidRPr="00EE27C8" w:rsidRDefault="00EE27C8" w:rsidP="00EE27C8">
      <w:pPr>
        <w:jc w:val="center"/>
        <w:rPr>
          <w:b/>
          <w:bCs/>
          <w:lang w:val="en-US"/>
        </w:rPr>
      </w:pPr>
      <w:r w:rsidRPr="00EE27C8">
        <w:rPr>
          <w:b/>
          <w:bCs/>
          <w:lang w:val="en-US"/>
        </w:rPr>
        <w:t>ORAL EXPRESSION</w:t>
      </w:r>
    </w:p>
    <w:p w:rsidR="00EE27C8" w:rsidRPr="00EE27C8" w:rsidRDefault="00EE27C8" w:rsidP="00EE27C8">
      <w:pPr>
        <w:jc w:val="center"/>
        <w:rPr>
          <w:b/>
          <w:bCs/>
          <w:lang w:val="en-US"/>
        </w:rPr>
      </w:pPr>
      <w:r w:rsidRPr="00EE27C8">
        <w:rPr>
          <w:b/>
          <w:bCs/>
          <w:lang w:val="en-US"/>
        </w:rPr>
        <w:t>1</w:t>
      </w:r>
      <w:r w:rsidRPr="00EE27C8">
        <w:rPr>
          <w:b/>
          <w:bCs/>
          <w:vertAlign w:val="superscript"/>
          <w:lang w:val="en-US"/>
        </w:rPr>
        <w:t>st</w:t>
      </w:r>
      <w:r w:rsidRPr="00EE27C8">
        <w:rPr>
          <w:b/>
          <w:bCs/>
          <w:lang w:val="en-US"/>
        </w:rPr>
        <w:t xml:space="preserve"> YEAR </w:t>
      </w:r>
      <w:proofErr w:type="spellStart"/>
      <w:r w:rsidRPr="00EE27C8">
        <w:rPr>
          <w:b/>
          <w:bCs/>
          <w:lang w:val="en-US"/>
        </w:rPr>
        <w:t>Licence</w:t>
      </w:r>
      <w:proofErr w:type="spellEnd"/>
    </w:p>
    <w:p w:rsidR="000D73C0" w:rsidRPr="000D73C0" w:rsidRDefault="000D73C0" w:rsidP="00AB1EF0">
      <w:pPr>
        <w:spacing w:after="0"/>
        <w:rPr>
          <w:b/>
          <w:bCs/>
          <w:lang w:val="en-US"/>
        </w:rPr>
      </w:pPr>
      <w:r w:rsidRPr="000D73C0">
        <w:rPr>
          <w:b/>
          <w:bCs/>
          <w:lang w:val="en-US"/>
        </w:rPr>
        <w:t>COURSE DESCRIPTION</w:t>
      </w:r>
    </w:p>
    <w:p w:rsidR="000D73C0" w:rsidRDefault="000D73C0" w:rsidP="007E5EE6">
      <w:pPr>
        <w:spacing w:after="0"/>
        <w:rPr>
          <w:lang w:val="en-US"/>
        </w:rPr>
      </w:pPr>
    </w:p>
    <w:p w:rsidR="000D73C0" w:rsidRDefault="00EF4730" w:rsidP="000D73C0">
      <w:pPr>
        <w:spacing w:after="0"/>
        <w:rPr>
          <w:lang w:val="en-US"/>
        </w:rPr>
      </w:pPr>
      <w:r>
        <w:rPr>
          <w:lang w:val="en-US"/>
        </w:rPr>
        <w:t>Short Description</w:t>
      </w:r>
      <w:r w:rsidR="000D73C0">
        <w:rPr>
          <w:lang w:val="en-US"/>
        </w:rPr>
        <w:t>:</w:t>
      </w:r>
    </w:p>
    <w:tbl>
      <w:tblPr>
        <w:tblStyle w:val="Grilledutableau"/>
        <w:tblW w:w="9212" w:type="dxa"/>
        <w:tblInd w:w="108" w:type="dxa"/>
        <w:tblLook w:val="04A0"/>
      </w:tblPr>
      <w:tblGrid>
        <w:gridCol w:w="9212"/>
      </w:tblGrid>
      <w:tr w:rsidR="000D73C0" w:rsidRPr="00EE27C8" w:rsidTr="00375DE3">
        <w:trPr>
          <w:trHeight w:val="2664"/>
        </w:trPr>
        <w:tc>
          <w:tcPr>
            <w:tcW w:w="9212" w:type="dxa"/>
          </w:tcPr>
          <w:p w:rsidR="001E6322" w:rsidRPr="00375DE3" w:rsidRDefault="007B22EF" w:rsidP="001E6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oral expression session is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classroom environment where 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can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real-life communication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English language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 teachers should design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authentic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communicative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activities, and meaningful tasks that promote oral language learning .Some activities as class discussions,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debates, questioning,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explaining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,presentations ,role plays</w:t>
            </w:r>
            <w:r w:rsidR="00105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…etc.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support active learning. </w:t>
            </w: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develop </w:t>
            </w:r>
            <w:r w:rsidR="00F9776F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communicative competence ,our students should be involved  in </w:t>
            </w:r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free, oral </w:t>
            </w:r>
            <w:proofErr w:type="spellStart"/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communicativeactivities</w:t>
            </w:r>
            <w:proofErr w:type="spellEnd"/>
            <w:r w:rsidR="001E6322"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classroom  to communicate</w:t>
            </w:r>
          </w:p>
          <w:p w:rsidR="001E6322" w:rsidRPr="00375DE3" w:rsidRDefault="001E6322" w:rsidP="00810BC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feelings, exchange personal ideas, meanings, and interact autonomously orally </w:t>
            </w:r>
          </w:p>
          <w:p w:rsidR="000D73C0" w:rsidRDefault="000D73C0" w:rsidP="007E5EE6">
            <w:pPr>
              <w:rPr>
                <w:lang w:val="en-US"/>
              </w:rPr>
            </w:pPr>
          </w:p>
          <w:p w:rsidR="000D73C0" w:rsidRDefault="000D73C0" w:rsidP="007E5EE6">
            <w:pPr>
              <w:rPr>
                <w:lang w:val="en-US"/>
              </w:rPr>
            </w:pPr>
          </w:p>
        </w:tc>
      </w:tr>
    </w:tbl>
    <w:p w:rsidR="000D73C0" w:rsidRDefault="000D73C0" w:rsidP="007E5EE6">
      <w:pPr>
        <w:spacing w:after="0"/>
        <w:rPr>
          <w:lang w:val="en-US"/>
        </w:rPr>
      </w:pPr>
    </w:p>
    <w:p w:rsidR="000D73C0" w:rsidRDefault="000D73C0" w:rsidP="007E5EE6">
      <w:pPr>
        <w:spacing w:after="0"/>
        <w:rPr>
          <w:lang w:val="en-US"/>
        </w:rPr>
      </w:pPr>
      <w:r w:rsidRPr="000D73C0">
        <w:rPr>
          <w:lang w:val="en-US"/>
        </w:rPr>
        <w:t>Aims</w:t>
      </w:r>
      <w:r>
        <w:rPr>
          <w:lang w:val="en-US"/>
        </w:rPr>
        <w:t>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1E6322" w:rsidRPr="001E6322" w:rsidTr="00681EF4">
        <w:trPr>
          <w:trHeight w:val="1952"/>
        </w:trPr>
        <w:tc>
          <w:tcPr>
            <w:tcW w:w="9212" w:type="dxa"/>
          </w:tcPr>
          <w:p w:rsidR="00F9776F" w:rsidRPr="00681EF4" w:rsidRDefault="00F9776F" w:rsidP="001E6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aims of any oral sessions are:</w:t>
            </w:r>
          </w:p>
          <w:p w:rsidR="00681EF4" w:rsidRDefault="00F9776F" w:rsidP="001E6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good mastery </w:t>
            </w:r>
            <w:proofErr w:type="gramStart"/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</w:t>
            </w:r>
            <w:r w:rsidR="001E6322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 </w:t>
            </w:r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6322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it correctly</w:t>
            </w:r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grammar,pronunciation,and</w:t>
            </w:r>
            <w:proofErr w:type="spellEnd"/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use)</w:t>
            </w:r>
            <w:r w:rsidR="001E6322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,fluently and appropriately</w:t>
            </w:r>
            <w:r w:rsidR="00375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E6322" w:rsidRPr="00681EF4" w:rsidRDefault="00375DE3" w:rsidP="001E6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1E6322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ability to communicate clearly and successfully</w:t>
            </w:r>
            <w:r w:rsidR="00F9776F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E6322" w:rsidRPr="00681EF4" w:rsidRDefault="00375DE3" w:rsidP="00F9776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E6322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ccomplish basic communicative transactions in English </w:t>
            </w:r>
          </w:p>
          <w:p w:rsidR="001E6322" w:rsidRPr="00681EF4" w:rsidRDefault="00F9776F" w:rsidP="001E6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6322"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xpressing themselves in different authentic conversational</w:t>
            </w:r>
          </w:p>
          <w:p w:rsidR="001E6322" w:rsidRPr="00681EF4" w:rsidRDefault="001E6322" w:rsidP="001E6322">
            <w:pPr>
              <w:rPr>
                <w:sz w:val="24"/>
                <w:szCs w:val="24"/>
                <w:lang w:val="en-US"/>
              </w:rPr>
            </w:pPr>
            <w:proofErr w:type="gramStart"/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situations</w:t>
            </w:r>
            <w:proofErr w:type="gramEnd"/>
            <w:r w:rsidRPr="0068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E6322" w:rsidRPr="00681EF4" w:rsidRDefault="001E6322" w:rsidP="001E6322">
            <w:pPr>
              <w:rPr>
                <w:sz w:val="24"/>
                <w:szCs w:val="24"/>
                <w:lang w:val="en-US"/>
              </w:rPr>
            </w:pPr>
          </w:p>
          <w:p w:rsidR="001E6322" w:rsidRPr="001E6322" w:rsidRDefault="001E6322" w:rsidP="00F775D4">
            <w:pPr>
              <w:rPr>
                <w:lang w:val="en-US"/>
              </w:rPr>
            </w:pPr>
          </w:p>
        </w:tc>
      </w:tr>
    </w:tbl>
    <w:p w:rsidR="001E6322" w:rsidRDefault="001E6322" w:rsidP="001E6322">
      <w:pPr>
        <w:rPr>
          <w:lang w:val="en-US"/>
        </w:rPr>
      </w:pPr>
    </w:p>
    <w:p w:rsidR="000D73C0" w:rsidRDefault="000D73C0" w:rsidP="007E5EE6">
      <w:pPr>
        <w:spacing w:after="0"/>
        <w:rPr>
          <w:lang w:val="en-US"/>
        </w:rPr>
      </w:pPr>
      <w:r>
        <w:rPr>
          <w:lang w:val="en-US"/>
        </w:rPr>
        <w:t>Assessment:</w:t>
      </w:r>
    </w:p>
    <w:tbl>
      <w:tblPr>
        <w:tblStyle w:val="Grilledutableau"/>
        <w:tblW w:w="0" w:type="auto"/>
        <w:tblLook w:val="04A0"/>
      </w:tblPr>
      <w:tblGrid>
        <w:gridCol w:w="5868"/>
        <w:gridCol w:w="3420"/>
      </w:tblGrid>
      <w:tr w:rsidR="00AC12FC" w:rsidRPr="001E6322" w:rsidTr="00AC12FC">
        <w:tc>
          <w:tcPr>
            <w:tcW w:w="5868" w:type="dxa"/>
          </w:tcPr>
          <w:p w:rsidR="00AC12FC" w:rsidRDefault="00792DCC" w:rsidP="00681EF4">
            <w:pPr>
              <w:rPr>
                <w:lang w:val="en-US"/>
              </w:rPr>
            </w:pPr>
            <w:r>
              <w:rPr>
                <w:lang w:val="en-US"/>
              </w:rPr>
              <w:t xml:space="preserve">Learners are evaluated on their participation, their efforts </w:t>
            </w:r>
            <w:r w:rsidR="00681EF4">
              <w:rPr>
                <w:lang w:val="en-US"/>
              </w:rPr>
              <w:t xml:space="preserve">and their improvements </w:t>
            </w:r>
            <w:r>
              <w:rPr>
                <w:lang w:val="en-US"/>
              </w:rPr>
              <w:t>during the TD sessions.</w:t>
            </w:r>
          </w:p>
        </w:tc>
        <w:tc>
          <w:tcPr>
            <w:tcW w:w="3420" w:type="dxa"/>
          </w:tcPr>
          <w:p w:rsidR="00AC12FC" w:rsidRDefault="00AC12FC" w:rsidP="007E5EE6">
            <w:pPr>
              <w:rPr>
                <w:lang w:val="en-US"/>
              </w:rPr>
            </w:pPr>
          </w:p>
          <w:p w:rsidR="00AC12FC" w:rsidRDefault="00AC12FC" w:rsidP="007E5EE6">
            <w:pPr>
              <w:rPr>
                <w:lang w:val="en-US"/>
              </w:rPr>
            </w:pPr>
            <w:r>
              <w:rPr>
                <w:lang w:val="en-US"/>
              </w:rPr>
              <w:t>TD:     …</w:t>
            </w:r>
            <w:r w:rsidR="00792DCC" w:rsidRPr="00737FAB">
              <w:rPr>
                <w:u w:val="single"/>
                <w:lang w:val="en-US"/>
              </w:rPr>
              <w:t>50</w:t>
            </w:r>
            <w:r>
              <w:rPr>
                <w:lang w:val="en-US"/>
              </w:rPr>
              <w:t>…% of the Total Grading</w:t>
            </w:r>
          </w:p>
          <w:p w:rsidR="00AC12FC" w:rsidRDefault="00AC12FC" w:rsidP="007E5EE6">
            <w:pPr>
              <w:rPr>
                <w:lang w:val="en-US"/>
              </w:rPr>
            </w:pPr>
          </w:p>
          <w:p w:rsidR="00AC12FC" w:rsidRDefault="00AC12FC" w:rsidP="007E5EE6">
            <w:pPr>
              <w:rPr>
                <w:lang w:val="en-US"/>
              </w:rPr>
            </w:pPr>
            <w:r>
              <w:rPr>
                <w:lang w:val="en-US"/>
              </w:rPr>
              <w:t xml:space="preserve">Achievement Test (Exam):   </w:t>
            </w:r>
            <w:r w:rsidR="00792DCC" w:rsidRPr="00737FAB">
              <w:rPr>
                <w:u w:val="single"/>
                <w:lang w:val="en-US"/>
              </w:rPr>
              <w:t>50</w:t>
            </w:r>
            <w:r>
              <w:rPr>
                <w:lang w:val="en-US"/>
              </w:rPr>
              <w:t>…..% of the total grading</w:t>
            </w:r>
          </w:p>
          <w:p w:rsidR="00AC12FC" w:rsidRDefault="00AC12FC" w:rsidP="007E5EE6">
            <w:pPr>
              <w:rPr>
                <w:lang w:val="en-US"/>
              </w:rPr>
            </w:pPr>
          </w:p>
        </w:tc>
      </w:tr>
    </w:tbl>
    <w:p w:rsidR="000D73C0" w:rsidRDefault="000D73C0" w:rsidP="007E5EE6">
      <w:pPr>
        <w:spacing w:after="0"/>
        <w:rPr>
          <w:lang w:val="en-US"/>
        </w:rPr>
      </w:pPr>
    </w:p>
    <w:p w:rsidR="000D73C0" w:rsidRDefault="000D73C0" w:rsidP="007E5EE6">
      <w:pPr>
        <w:spacing w:after="0"/>
        <w:rPr>
          <w:lang w:val="en-US"/>
        </w:rPr>
      </w:pPr>
    </w:p>
    <w:p w:rsidR="000D73C0" w:rsidRDefault="000D73C0" w:rsidP="000D73C0">
      <w:pPr>
        <w:rPr>
          <w:b/>
          <w:bCs/>
          <w:u w:val="single"/>
          <w:lang w:val="en-US"/>
        </w:rPr>
      </w:pPr>
      <w:r w:rsidRPr="00F83269">
        <w:rPr>
          <w:b/>
          <w:bCs/>
          <w:u w:val="single"/>
          <w:lang w:val="en-US"/>
        </w:rPr>
        <w:t xml:space="preserve">Course Coordinator: </w:t>
      </w:r>
    </w:p>
    <w:p w:rsidR="00810BC5" w:rsidRPr="00F83269" w:rsidRDefault="00810BC5" w:rsidP="000D73C0">
      <w:pPr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Mrs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Ladjali</w:t>
      </w:r>
      <w:proofErr w:type="spellEnd"/>
    </w:p>
    <w:p w:rsidR="000D73C0" w:rsidRDefault="000D73C0" w:rsidP="007E5EE6">
      <w:pPr>
        <w:spacing w:after="0"/>
        <w:rPr>
          <w:lang w:val="en-US"/>
        </w:rPr>
      </w:pPr>
    </w:p>
    <w:p w:rsidR="00810BC5" w:rsidRDefault="00810BC5" w:rsidP="00AB1EF0">
      <w:pPr>
        <w:jc w:val="center"/>
        <w:rPr>
          <w:b/>
          <w:bCs/>
          <w:lang w:val="en-US"/>
        </w:rPr>
      </w:pPr>
    </w:p>
    <w:p w:rsidR="00810BC5" w:rsidRDefault="00810BC5" w:rsidP="00810BC5">
      <w:pPr>
        <w:spacing w:after="0"/>
        <w:rPr>
          <w:lang w:val="en-US"/>
        </w:rPr>
      </w:pPr>
    </w:p>
    <w:p w:rsidR="00810BC5" w:rsidRPr="00152C93" w:rsidRDefault="00810BC5" w:rsidP="00810BC5">
      <w:pPr>
        <w:spacing w:after="0"/>
        <w:rPr>
          <w:lang w:val="en-US"/>
        </w:rPr>
      </w:pPr>
      <w:r w:rsidRPr="00152C93">
        <w:rPr>
          <w:lang w:val="en-US"/>
        </w:rPr>
        <w:lastRenderedPageBreak/>
        <w:t xml:space="preserve">Mohamed </w:t>
      </w:r>
      <w:proofErr w:type="spellStart"/>
      <w:r w:rsidRPr="00152C93">
        <w:rPr>
          <w:lang w:val="en-US"/>
        </w:rPr>
        <w:t>Khider</w:t>
      </w:r>
      <w:proofErr w:type="spellEnd"/>
      <w:r w:rsidRPr="00152C93">
        <w:rPr>
          <w:lang w:val="en-US"/>
        </w:rPr>
        <w:t xml:space="preserve"> University of </w:t>
      </w:r>
      <w:proofErr w:type="spellStart"/>
      <w:r w:rsidRPr="00152C93">
        <w:rPr>
          <w:lang w:val="en-US"/>
        </w:rPr>
        <w:t>Biskra</w:t>
      </w:r>
      <w:proofErr w:type="spellEnd"/>
    </w:p>
    <w:p w:rsidR="00810BC5" w:rsidRPr="00152C93" w:rsidRDefault="00810BC5" w:rsidP="00810BC5">
      <w:pPr>
        <w:spacing w:after="0"/>
        <w:rPr>
          <w:lang w:val="en-US"/>
        </w:rPr>
      </w:pPr>
      <w:r w:rsidRPr="00152C93">
        <w:rPr>
          <w:lang w:val="en-US"/>
        </w:rPr>
        <w:t>Faculty of Letters and Languages</w:t>
      </w:r>
    </w:p>
    <w:p w:rsidR="00810BC5" w:rsidRPr="00152C93" w:rsidRDefault="00810BC5" w:rsidP="00810BC5">
      <w:pPr>
        <w:spacing w:after="0"/>
        <w:rPr>
          <w:lang w:val="en-US"/>
        </w:rPr>
      </w:pPr>
      <w:r w:rsidRPr="00152C93">
        <w:rPr>
          <w:lang w:val="en-US"/>
        </w:rPr>
        <w:t>Department of Letters and Languages</w:t>
      </w:r>
      <w:r>
        <w:rPr>
          <w:lang w:val="en-US"/>
        </w:rPr>
        <w:t xml:space="preserve"> - ENGLISH</w:t>
      </w:r>
    </w:p>
    <w:p w:rsidR="007E5EE6" w:rsidRDefault="00092030" w:rsidP="00AB1EF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COURSE </w:t>
      </w:r>
      <w:r w:rsidR="007E5EE6">
        <w:rPr>
          <w:b/>
          <w:bCs/>
          <w:lang w:val="en-US"/>
        </w:rPr>
        <w:t>PROGRAMME</w:t>
      </w:r>
    </w:p>
    <w:tbl>
      <w:tblPr>
        <w:tblStyle w:val="Grilledutableau"/>
        <w:tblW w:w="0" w:type="auto"/>
        <w:tblLook w:val="04A0"/>
      </w:tblPr>
      <w:tblGrid>
        <w:gridCol w:w="1344"/>
        <w:gridCol w:w="751"/>
        <w:gridCol w:w="4608"/>
        <w:gridCol w:w="2585"/>
      </w:tblGrid>
      <w:tr w:rsidR="007E5EE6" w:rsidRPr="00792DCC" w:rsidTr="00737FAB">
        <w:trPr>
          <w:trHeight w:val="720"/>
        </w:trPr>
        <w:tc>
          <w:tcPr>
            <w:tcW w:w="1368" w:type="dxa"/>
            <w:vAlign w:val="center"/>
          </w:tcPr>
          <w:p w:rsidR="007E5EE6" w:rsidRDefault="007E5EE6" w:rsidP="00F832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</w:t>
            </w:r>
          </w:p>
        </w:tc>
        <w:tc>
          <w:tcPr>
            <w:tcW w:w="751" w:type="dxa"/>
            <w:vAlign w:val="center"/>
          </w:tcPr>
          <w:p w:rsidR="007E5EE6" w:rsidRDefault="007E5EE6" w:rsidP="00F832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</w:p>
        </w:tc>
        <w:tc>
          <w:tcPr>
            <w:tcW w:w="5549" w:type="dxa"/>
            <w:vAlign w:val="center"/>
          </w:tcPr>
          <w:p w:rsidR="007E5EE6" w:rsidRDefault="007E5EE6" w:rsidP="00F832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LECTURE/ TUTORIAL</w:t>
            </w:r>
          </w:p>
        </w:tc>
        <w:tc>
          <w:tcPr>
            <w:tcW w:w="1620" w:type="dxa"/>
            <w:vAlign w:val="center"/>
          </w:tcPr>
          <w:p w:rsidR="007E5EE6" w:rsidRDefault="007E5EE6" w:rsidP="00F832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OBSERVATION</w:t>
            </w:r>
          </w:p>
        </w:tc>
      </w:tr>
      <w:tr w:rsidR="007E5EE6" w:rsidRPr="00EE27C8" w:rsidTr="00737FAB">
        <w:trPr>
          <w:trHeight w:val="720"/>
        </w:trPr>
        <w:tc>
          <w:tcPr>
            <w:tcW w:w="1368" w:type="dxa"/>
            <w:vAlign w:val="center"/>
          </w:tcPr>
          <w:p w:rsidR="007E5EE6" w:rsidRDefault="007E5EE6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751" w:type="dxa"/>
            <w:vAlign w:val="center"/>
          </w:tcPr>
          <w:p w:rsidR="007E5EE6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vAlign w:val="center"/>
          </w:tcPr>
          <w:p w:rsidR="007E5EE6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7E5EE6" w:rsidRPr="00B54299" w:rsidRDefault="00B54299" w:rsidP="007E5EE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54299">
              <w:rPr>
                <w:b/>
                <w:bCs/>
                <w:sz w:val="16"/>
                <w:szCs w:val="16"/>
                <w:lang w:val="en-US"/>
              </w:rPr>
              <w:t xml:space="preserve">EXAMPLES OF FUNCTIONS AND </w:t>
            </w:r>
            <w:proofErr w:type="spellStart"/>
            <w:r w:rsidRPr="00B54299">
              <w:rPr>
                <w:b/>
                <w:bCs/>
                <w:sz w:val="16"/>
                <w:szCs w:val="16"/>
                <w:lang w:val="en-US"/>
              </w:rPr>
              <w:t>SKILLS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hyperlink r:id="rId7" w:history="1">
              <w:r w:rsidRPr="00B54299">
                <w:rPr>
                  <w:rStyle w:val="Lienhypertexte"/>
                  <w:color w:val="000000"/>
                  <w:lang w:val="en-US"/>
                </w:rPr>
                <w:t>Agreeing</w:t>
              </w:r>
              <w:proofErr w:type="spellEnd"/>
              <w:r w:rsidRPr="00B54299">
                <w:rPr>
                  <w:rStyle w:val="Lienhypertexte"/>
                  <w:color w:val="000000"/>
                  <w:lang w:val="en-US"/>
                </w:rPr>
                <w:t>/disagreeing</w:t>
              </w:r>
            </w:hyperlink>
          </w:p>
        </w:tc>
      </w:tr>
      <w:tr w:rsidR="007E5EE6" w:rsidRPr="00EE27C8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7E5EE6" w:rsidRDefault="007E5EE6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751" w:type="dxa"/>
            <w:vAlign w:val="center"/>
          </w:tcPr>
          <w:p w:rsidR="007E5EE6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755477" w:rsidRPr="001059CF" w:rsidRDefault="00534925" w:rsidP="001D4B69">
            <w:pPr>
              <w:tabs>
                <w:tab w:val="num" w:pos="720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b/>
                <w:bCs/>
                <w:lang w:val="en-US"/>
              </w:rPr>
              <w:t>-</w:t>
            </w:r>
            <w:r w:rsidR="00737FAB">
              <w:rPr>
                <w:lang w:val="en-US"/>
              </w:rPr>
              <w:t>Ff---food</w:t>
            </w:r>
            <w:r w:rsidR="004E2AB4">
              <w:rPr>
                <w:lang w:val="en-US"/>
              </w:rPr>
              <w:t>, Meals, and Restaurants/ Invitations</w:t>
            </w:r>
          </w:p>
          <w:p w:rsidR="007E5EE6" w:rsidRDefault="007E5EE6" w:rsidP="007E5EE6">
            <w:pPr>
              <w:rPr>
                <w:b/>
                <w:bCs/>
                <w:lang w:val="en-US"/>
              </w:rPr>
            </w:pPr>
          </w:p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7E5EE6" w:rsidRDefault="00B54299" w:rsidP="00681EF4">
            <w:pPr>
              <w:rPr>
                <w:b/>
                <w:bCs/>
                <w:lang w:val="en-US"/>
              </w:rPr>
            </w:pPr>
            <w:r w:rsidRPr="00B54299">
              <w:rPr>
                <w:b/>
                <w:bCs/>
                <w:sz w:val="16"/>
                <w:szCs w:val="16"/>
                <w:lang w:val="en-US"/>
              </w:rPr>
              <w:t xml:space="preserve">EXAMPLES OF FUNCTIONS AND </w:t>
            </w:r>
            <w:proofErr w:type="spellStart"/>
            <w:r w:rsidRPr="00B54299">
              <w:rPr>
                <w:b/>
                <w:bCs/>
                <w:sz w:val="16"/>
                <w:szCs w:val="16"/>
                <w:lang w:val="en-US"/>
              </w:rPr>
              <w:t>SKILLS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 w:rsidRPr="00B54299">
              <w:rPr>
                <w:color w:val="021C54"/>
                <w:lang w:val="en-US"/>
              </w:rPr>
              <w:t>Expressing</w:t>
            </w:r>
            <w:proofErr w:type="spellEnd"/>
            <w:r w:rsidRPr="00B54299">
              <w:rPr>
                <w:color w:val="021C54"/>
                <w:lang w:val="en-US"/>
              </w:rPr>
              <w:t xml:space="preserve"> Opinions</w:t>
            </w:r>
          </w:p>
        </w:tc>
      </w:tr>
      <w:tr w:rsidR="007E5EE6" w:rsidRPr="00EE27C8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7E5EE6" w:rsidRDefault="007E5EE6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7E5EE6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vAlign w:val="center"/>
          </w:tcPr>
          <w:p w:rsidR="001D4B69" w:rsidRPr="00755477" w:rsidRDefault="00534925" w:rsidP="001D4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b/>
                <w:bCs/>
                <w:lang w:val="en-US"/>
              </w:rPr>
              <w:t>-</w:t>
            </w:r>
            <w:r w:rsidR="001D4B69">
              <w:rPr>
                <w:b/>
                <w:bCs/>
                <w:lang w:val="en-US"/>
              </w:rPr>
              <w:t>- -</w:t>
            </w:r>
            <w:r w:rsidR="001D4B69"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Talk about yourself ,your hobbies ,your holidays ,the future and about your typical day/ Sports and Leisure Time</w:t>
            </w:r>
          </w:p>
          <w:p w:rsidR="001D4B69" w:rsidRPr="00755477" w:rsidRDefault="001D4B69" w:rsidP="001D4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Describe your family, </w:t>
            </w:r>
            <w:proofErr w:type="spellStart"/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Friends</w:t>
            </w:r>
            <w:proofErr w:type="gramStart"/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,your</w:t>
            </w:r>
            <w:proofErr w:type="spellEnd"/>
            <w:proofErr w:type="gramEnd"/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home , town everyday objects and your career prospect.</w:t>
            </w:r>
          </w:p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7E5EE6" w:rsidRDefault="00B54299" w:rsidP="007E5EE6">
            <w:pPr>
              <w:rPr>
                <w:b/>
                <w:bCs/>
                <w:lang w:val="en-US"/>
              </w:rPr>
            </w:pPr>
            <w:r w:rsidRPr="00B54299">
              <w:rPr>
                <w:b/>
                <w:bCs/>
                <w:sz w:val="16"/>
                <w:szCs w:val="16"/>
                <w:lang w:val="en-US"/>
              </w:rPr>
              <w:t xml:space="preserve">EXAMPLES OF FUNCTIONS AND </w:t>
            </w:r>
            <w:proofErr w:type="spellStart"/>
            <w:r w:rsidRPr="00B54299">
              <w:rPr>
                <w:b/>
                <w:bCs/>
                <w:sz w:val="16"/>
                <w:szCs w:val="16"/>
                <w:lang w:val="en-US"/>
              </w:rPr>
              <w:t>SKILLS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hyperlink r:id="rId8" w:history="1">
              <w:r w:rsidRPr="00B54299">
                <w:rPr>
                  <w:rStyle w:val="Lienhypertexte"/>
                  <w:color w:val="000000"/>
                  <w:lang w:val="en-US"/>
                </w:rPr>
                <w:t>Asking</w:t>
              </w:r>
              <w:proofErr w:type="spellEnd"/>
              <w:r w:rsidRPr="00B54299">
                <w:rPr>
                  <w:rStyle w:val="Lienhypertexte"/>
                  <w:color w:val="000000"/>
                  <w:lang w:val="en-US"/>
                </w:rPr>
                <w:t xml:space="preserve"> for details</w:t>
              </w:r>
            </w:hyperlink>
          </w:p>
        </w:tc>
      </w:tr>
      <w:tr w:rsidR="007E5EE6" w:rsidRPr="00810BC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7E5EE6" w:rsidRDefault="007E5EE6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7E5EE6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vAlign w:val="center"/>
          </w:tcPr>
          <w:p w:rsidR="00534925" w:rsidRPr="001D4B69" w:rsidRDefault="00534925" w:rsidP="001D4B69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4B69">
              <w:rPr>
                <w:b/>
                <w:bCs/>
                <w:lang w:val="en-US"/>
              </w:rPr>
              <w:t>D</w:t>
            </w:r>
            <w:r w:rsidR="00737FAB">
              <w:rPr>
                <w:b/>
                <w:bCs/>
                <w:lang w:val="en-US"/>
              </w:rPr>
              <w:t>escribing places and  countries</w:t>
            </w:r>
          </w:p>
        </w:tc>
        <w:tc>
          <w:tcPr>
            <w:tcW w:w="1620" w:type="dxa"/>
            <w:vAlign w:val="center"/>
          </w:tcPr>
          <w:p w:rsidR="007E5EE6" w:rsidRDefault="007E5EE6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RPr="001E6322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vAlign w:val="center"/>
          </w:tcPr>
          <w:p w:rsidR="00534925" w:rsidRPr="001D4B69" w:rsidRDefault="001D4B69" w:rsidP="001D4B69">
            <w:pPr>
              <w:rPr>
                <w:bCs/>
                <w:lang w:val="en-US"/>
              </w:rPr>
            </w:pPr>
            <w:r w:rsidRPr="001D4B69">
              <w:rPr>
                <w:bCs/>
                <w:lang w:val="en-US"/>
              </w:rPr>
              <w:t>Religions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534925" w:rsidRDefault="00534925" w:rsidP="001D4B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--</w:t>
            </w:r>
            <w:r w:rsidR="001D4B69">
              <w:rPr>
                <w:b/>
                <w:bCs/>
                <w:lang w:val="en-US"/>
              </w:rPr>
              <w:t>sports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4B69">
              <w:rPr>
                <w:b/>
                <w:bCs/>
                <w:lang w:val="en-US"/>
              </w:rPr>
              <w:t>alcohol ,smoking  and drugs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vAlign w:val="center"/>
          </w:tcPr>
          <w:p w:rsidR="00534925" w:rsidRPr="00755477" w:rsidRDefault="00534925" w:rsidP="00B074F2">
            <w:pPr>
              <w:rPr>
                <w:b/>
                <w:bCs/>
                <w:lang w:val="en-US"/>
              </w:rPr>
            </w:pPr>
            <w:r w:rsidRPr="00755477">
              <w:rPr>
                <w:b/>
                <w:bCs/>
                <w:lang w:val="en-US"/>
              </w:rPr>
              <w:t>-</w:t>
            </w:r>
            <w:r w:rsidR="00755477">
              <w:rPr>
                <w:b/>
                <w:bCs/>
                <w:lang w:val="en-US"/>
              </w:rPr>
              <w:t xml:space="preserve"> FIRST TERM EXAM</w:t>
            </w:r>
          </w:p>
          <w:p w:rsidR="00534925" w:rsidRPr="00755477" w:rsidRDefault="00534925" w:rsidP="00B074F2">
            <w:pPr>
              <w:rPr>
                <w:b/>
                <w:bCs/>
                <w:lang w:val="en-US"/>
              </w:rPr>
            </w:pPr>
            <w:r w:rsidRPr="00755477"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vAlign w:val="center"/>
          </w:tcPr>
          <w:p w:rsidR="00534925" w:rsidRPr="00755477" w:rsidRDefault="00534925" w:rsidP="00B074F2">
            <w:pPr>
              <w:rPr>
                <w:b/>
                <w:bCs/>
                <w:lang w:val="en-US"/>
              </w:rPr>
            </w:pPr>
            <w:r w:rsidRPr="00755477">
              <w:rPr>
                <w:b/>
                <w:bCs/>
                <w:lang w:val="en-US"/>
              </w:rPr>
              <w:t>-</w:t>
            </w:r>
            <w:r w:rsidR="00755477">
              <w:rPr>
                <w:b/>
                <w:bCs/>
                <w:lang w:val="en-US"/>
              </w:rPr>
              <w:t>FIRST TERM EXAM</w:t>
            </w:r>
          </w:p>
          <w:p w:rsidR="00534925" w:rsidRPr="00755477" w:rsidRDefault="00534925" w:rsidP="00B074F2">
            <w:pPr>
              <w:rPr>
                <w:b/>
                <w:bCs/>
                <w:lang w:val="en-US"/>
              </w:rPr>
            </w:pPr>
            <w:r w:rsidRPr="00755477"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DECEMBER</w:t>
            </w: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755477" w:rsidRPr="00755477" w:rsidRDefault="00755477" w:rsidP="00755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Social Occasions </w:t>
            </w:r>
          </w:p>
          <w:p w:rsidR="00755477" w:rsidRPr="00755477" w:rsidRDefault="00755477" w:rsidP="00755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  <w:p w:rsidR="00755477" w:rsidRPr="00755477" w:rsidRDefault="00755477" w:rsidP="00755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Health /VISITING A DOCTOR /VISITING A DENTIST</w:t>
            </w:r>
          </w:p>
          <w:p w:rsidR="00755477" w:rsidRPr="00755477" w:rsidRDefault="00755477" w:rsidP="00755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DISEASES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vAlign w:val="center"/>
          </w:tcPr>
          <w:p w:rsidR="00534925" w:rsidRPr="00587B71" w:rsidRDefault="00587B71" w:rsidP="00B074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SUPER NATURAL ISSUES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shd w:val="pct12" w:color="auto" w:fill="auto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shd w:val="pct12" w:color="auto" w:fill="auto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JANUARY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vAlign w:val="center"/>
          </w:tcPr>
          <w:p w:rsidR="00755477" w:rsidRPr="00755477" w:rsidRDefault="00534925" w:rsidP="00755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b/>
                <w:bCs/>
                <w:lang w:val="en-US"/>
              </w:rPr>
              <w:t>-</w:t>
            </w:r>
            <w:r w:rsidR="00755477"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Social Occasions </w:t>
            </w:r>
          </w:p>
          <w:p w:rsidR="00755477" w:rsidRPr="00755477" w:rsidRDefault="00755477" w:rsidP="00755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  <w:p w:rsidR="00755477" w:rsidRPr="00587B71" w:rsidRDefault="00755477" w:rsidP="00587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55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Health /VISITING A DOCTOR /VISITING A </w:t>
            </w:r>
            <w:r w:rsidR="00587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DENTIST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shd w:val="pct12" w:color="auto" w:fill="auto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shd w:val="pct12" w:color="auto" w:fill="auto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810BC5">
              <w:rPr>
                <w:b/>
                <w:bCs/>
                <w:lang w:val="en-US"/>
              </w:rPr>
              <w:t>Natural disasters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755477" w:rsidRPr="00755477" w:rsidRDefault="00534925" w:rsidP="0075547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B71">
              <w:rPr>
                <w:bCs/>
                <w:sz w:val="24"/>
                <w:szCs w:val="24"/>
              </w:rPr>
              <w:t>-</w:t>
            </w:r>
            <w:r w:rsidR="00755477" w:rsidRPr="00587B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Social Issues: Divorce /Violence/Crimes</w:t>
            </w:r>
          </w:p>
          <w:p w:rsidR="00534925" w:rsidRPr="001E6322" w:rsidRDefault="00534925" w:rsidP="00B074F2">
            <w:pPr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534925" w:rsidRPr="001E6322" w:rsidRDefault="00534925" w:rsidP="007E5EE6">
            <w:pPr>
              <w:rPr>
                <w:b/>
                <w:bCs/>
              </w:rPr>
            </w:pPr>
          </w:p>
        </w:tc>
      </w:tr>
      <w:tr w:rsidR="00534925" w:rsidRPr="00EE27C8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Pr="001E6322" w:rsidRDefault="00534925" w:rsidP="007E5EE6">
            <w:pPr>
              <w:rPr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vAlign w:val="center"/>
          </w:tcPr>
          <w:p w:rsidR="00534925" w:rsidRPr="001059CF" w:rsidRDefault="00587B71" w:rsidP="00B07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59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Issues :corruption and bribery</w:t>
            </w:r>
          </w:p>
          <w:p w:rsidR="00534925" w:rsidRPr="001059CF" w:rsidRDefault="00534925" w:rsidP="00B074F2">
            <w:pPr>
              <w:rPr>
                <w:b/>
                <w:bCs/>
                <w:lang w:val="en-US"/>
              </w:rPr>
            </w:pPr>
            <w:r w:rsidRPr="001059CF"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Pr="001059CF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RPr="00810BC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Pr="001059CF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vAlign w:val="center"/>
          </w:tcPr>
          <w:p w:rsidR="00534925" w:rsidRPr="00587B71" w:rsidRDefault="00534925" w:rsidP="00B07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810BC5" w:rsidRPr="0058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world and </w:t>
            </w:r>
            <w:proofErr w:type="gramStart"/>
            <w:r w:rsidR="00810BC5" w:rsidRPr="0058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poverty(</w:t>
            </w:r>
            <w:proofErr w:type="spellStart"/>
            <w:proofErr w:type="gramEnd"/>
            <w:r w:rsidR="00810BC5" w:rsidRPr="0058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hunger,wars</w:t>
            </w:r>
            <w:proofErr w:type="spellEnd"/>
            <w:r w:rsidR="00810BC5" w:rsidRPr="0058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…..,etc.)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 w:rsidRPr="0058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RPr="00810BC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vAlign w:val="center"/>
          </w:tcPr>
          <w:p w:rsidR="00534925" w:rsidRPr="00587B71" w:rsidRDefault="00587B71" w:rsidP="00B07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7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Space and discoveries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RPr="001059CF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F70289" w:rsidRPr="00587B71" w:rsidRDefault="00534925" w:rsidP="00F70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87B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="008D4278">
              <w:fldChar w:fldCharType="begin"/>
            </w:r>
            <w:r w:rsidR="008D4278">
              <w:instrText>HYPERLINK "http://s.igmhb.com/click?v=RFo6MTI3MzIxOjIxOTIyOndvbWVuOjljY2RjYWQ1NDgwNjI1ZTRmMTk3YTZkZWQ1OTRmYzNkOnotMjQ0OS04ODIzNjIwNTplZmxiaXNrcmEuYmxvZ3Nwb3QuY29tOjM3MTA5MTowOjQzZTk3ODM4MzlhNjRlMjdiZTk2YTI4N2MzMWQ1Y2Y3OjA6ZGF0YV9zcyw1ODd4MTA5MztkYXRhX3JjLDI7ZGF0YV9mYixubzs6MzE0NzMzNzo6OjAuMDE&amp;subid=g-88236205-1eae9932eaf449079cbd5a7d51736041-&amp;data_ss=587x1093&amp;data_rc=2&amp;data_fb=no&amp;data_tagname=A&amp;data_ct=link_only&amp;data_clickel=link&amp;data_sid=__USER_ID__" \t "a652c_1475957156_eflbiskrablogspotcom_371091" \o "Cliquez pour continuer par Advertise"</w:instrText>
            </w:r>
            <w:r w:rsidR="008D4278">
              <w:fldChar w:fldCharType="separate"/>
            </w:r>
            <w:r w:rsidR="00F70289" w:rsidRPr="00587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Women</w:t>
            </w:r>
            <w:r w:rsidR="008D4278">
              <w:fldChar w:fldCharType="end"/>
            </w:r>
            <w:r w:rsidR="00F70289" w:rsidRPr="00587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in</w:t>
            </w:r>
            <w:proofErr w:type="spellEnd"/>
            <w:r w:rsidR="00F70289" w:rsidRPr="00587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the world/</w:t>
            </w:r>
          </w:p>
          <w:p w:rsidR="00F70289" w:rsidRPr="00587B71" w:rsidRDefault="00F70289" w:rsidP="00F70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87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Women’day</w:t>
            </w:r>
            <w:proofErr w:type="spellEnd"/>
          </w:p>
          <w:p w:rsidR="00534925" w:rsidRPr="00587B71" w:rsidRDefault="00534925" w:rsidP="00B074F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822E0">
              <w:rPr>
                <w:b/>
                <w:bCs/>
                <w:lang w:val="en-US"/>
              </w:rPr>
              <w:t>Nature and the Protection of E</w:t>
            </w:r>
            <w:r w:rsidR="00587B71">
              <w:rPr>
                <w:b/>
                <w:bCs/>
                <w:lang w:val="en-US"/>
              </w:rPr>
              <w:t>nvironment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shd w:val="pct12" w:color="auto" w:fill="auto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shd w:val="pct12" w:color="auto" w:fill="auto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F70289" w:rsidRPr="00F70289" w:rsidRDefault="00534925" w:rsidP="00F7028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  <w:bCs/>
                <w:lang w:val="en-US"/>
              </w:rPr>
              <w:t>-</w:t>
            </w:r>
            <w:r w:rsidR="00F70289" w:rsidRPr="00F70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Contemporary Figures </w:t>
            </w:r>
          </w:p>
          <w:p w:rsidR="00F70289" w:rsidRPr="00F70289" w:rsidRDefault="00F70289" w:rsidP="00F7028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Historical Figures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vAlign w:val="center"/>
          </w:tcPr>
          <w:p w:rsidR="00F70289" w:rsidRPr="00F70289" w:rsidRDefault="00534925" w:rsidP="00F7028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  <w:bCs/>
                <w:lang w:val="en-US"/>
              </w:rPr>
              <w:t>-</w:t>
            </w:r>
            <w:r w:rsidR="00F70289" w:rsidRPr="00F70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Contemporary Figures </w:t>
            </w:r>
          </w:p>
          <w:p w:rsidR="00F70289" w:rsidRPr="00F70289" w:rsidRDefault="00F70289" w:rsidP="00F7028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Historical Figures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70289">
              <w:rPr>
                <w:lang w:val="en-US"/>
              </w:rPr>
              <w:t xml:space="preserve"> Education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70289" w:rsidRPr="00F82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Economy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 w:val="restart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MAY</w:t>
            </w: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49" w:type="dxa"/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70289">
              <w:rPr>
                <w:lang w:val="en-US"/>
              </w:rPr>
              <w:t xml:space="preserve"> SECOND TERM EXAM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vAlign w:val="center"/>
          </w:tcPr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70289">
              <w:rPr>
                <w:b/>
                <w:bCs/>
                <w:lang w:val="en-US"/>
              </w:rPr>
              <w:t>SECOND TERM EXAM</w:t>
            </w:r>
          </w:p>
          <w:p w:rsidR="00534925" w:rsidRDefault="00534925" w:rsidP="00B074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  <w:tr w:rsidR="00534925" w:rsidTr="00737FAB">
        <w:trPr>
          <w:trHeight w:val="720"/>
        </w:trPr>
        <w:tc>
          <w:tcPr>
            <w:tcW w:w="1368" w:type="dxa"/>
            <w:vMerge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534925" w:rsidRDefault="00534925" w:rsidP="00C76F9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49" w:type="dxa"/>
            <w:shd w:val="pct12" w:color="auto" w:fill="auto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34925" w:rsidRDefault="00534925" w:rsidP="007E5EE6">
            <w:pPr>
              <w:rPr>
                <w:b/>
                <w:bCs/>
                <w:lang w:val="en-US"/>
              </w:rPr>
            </w:pPr>
          </w:p>
        </w:tc>
      </w:tr>
    </w:tbl>
    <w:p w:rsid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Remarks:</w:t>
      </w:r>
    </w:p>
    <w:p w:rsidR="00375DE3" w:rsidRP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Activities like lis</w:t>
      </w:r>
      <w:r w:rsidR="00737F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tening to a video, to a </w:t>
      </w:r>
      <w:r w:rsidR="00B542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song, watching</w:t>
      </w: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movie or part of a </w:t>
      </w:r>
      <w:r w:rsidR="00B54299"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movie </w:t>
      </w:r>
      <w:r w:rsidR="00B542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="00737F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reading a text </w:t>
      </w: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 be followed by a class discussion.</w:t>
      </w:r>
    </w:p>
    <w:p w:rsidR="00375DE3" w:rsidRP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Students are free to choose any topic for their short presentations</w:t>
      </w:r>
      <w:r w:rsidR="00737F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role plays</w:t>
      </w: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75DE3" w:rsidRP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language functions and skills are introduced to students implicitly, through discussions, or explicitly by the list of expressions.</w:t>
      </w:r>
    </w:p>
    <w:p w:rsidR="00375DE3" w:rsidRP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Students can suggest their own topics; the teacher should include them and omit the ones stated above.</w:t>
      </w:r>
    </w:p>
    <w:p w:rsidR="00375DE3" w:rsidRPr="00375DE3" w:rsidRDefault="00375DE3" w:rsidP="0037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5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language functions and activities can be added according to the topics and the learner’s needs.</w:t>
      </w: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7E5EE6" w:rsidRDefault="00F83269" w:rsidP="007E5EE6">
      <w:pPr>
        <w:rPr>
          <w:b/>
          <w:bCs/>
          <w:u w:val="single"/>
          <w:lang w:val="en-US"/>
        </w:rPr>
      </w:pPr>
      <w:r w:rsidRPr="00F83269">
        <w:rPr>
          <w:b/>
          <w:bCs/>
          <w:u w:val="single"/>
          <w:lang w:val="en-US"/>
        </w:rPr>
        <w:t xml:space="preserve">Course Coordinator: </w:t>
      </w:r>
    </w:p>
    <w:p w:rsidR="00F822E0" w:rsidRDefault="00F822E0" w:rsidP="007E5EE6">
      <w:pPr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Mrs</w:t>
      </w:r>
      <w:proofErr w:type="spellEnd"/>
      <w:r>
        <w:rPr>
          <w:b/>
          <w:bCs/>
          <w:u w:val="single"/>
          <w:lang w:val="en-US"/>
        </w:rPr>
        <w:t xml:space="preserve"> LADJALI</w:t>
      </w: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p w:rsidR="00375DE3" w:rsidRDefault="00375DE3" w:rsidP="007E5EE6">
      <w:pPr>
        <w:rPr>
          <w:b/>
          <w:bCs/>
          <w:u w:val="single"/>
          <w:lang w:val="en-US"/>
        </w:rPr>
      </w:pPr>
    </w:p>
    <w:sectPr w:rsidR="00375DE3" w:rsidSect="009248A7">
      <w:pgSz w:w="11906" w:h="16838"/>
      <w:pgMar w:top="810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D1" w:rsidRDefault="00E51ED1" w:rsidP="00375DE3">
      <w:pPr>
        <w:spacing w:after="0" w:line="240" w:lineRule="auto"/>
      </w:pPr>
      <w:r>
        <w:separator/>
      </w:r>
    </w:p>
  </w:endnote>
  <w:endnote w:type="continuationSeparator" w:id="1">
    <w:p w:rsidR="00E51ED1" w:rsidRDefault="00E51ED1" w:rsidP="0037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D1" w:rsidRDefault="00E51ED1" w:rsidP="00375DE3">
      <w:pPr>
        <w:spacing w:after="0" w:line="240" w:lineRule="auto"/>
      </w:pPr>
      <w:r>
        <w:separator/>
      </w:r>
    </w:p>
  </w:footnote>
  <w:footnote w:type="continuationSeparator" w:id="1">
    <w:p w:rsidR="00E51ED1" w:rsidRDefault="00E51ED1" w:rsidP="0037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7DA"/>
    <w:multiLevelType w:val="hybridMultilevel"/>
    <w:tmpl w:val="4EAEC5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4228D"/>
    <w:multiLevelType w:val="hybridMultilevel"/>
    <w:tmpl w:val="04A478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E98"/>
    <w:rsid w:val="000232E5"/>
    <w:rsid w:val="00082BCB"/>
    <w:rsid w:val="00092030"/>
    <w:rsid w:val="000D73C0"/>
    <w:rsid w:val="001059CF"/>
    <w:rsid w:val="00123DA9"/>
    <w:rsid w:val="001265BC"/>
    <w:rsid w:val="0014373D"/>
    <w:rsid w:val="00152C93"/>
    <w:rsid w:val="00153051"/>
    <w:rsid w:val="001D4B69"/>
    <w:rsid w:val="001E2FEF"/>
    <w:rsid w:val="001E6322"/>
    <w:rsid w:val="00224307"/>
    <w:rsid w:val="0025253E"/>
    <w:rsid w:val="0027614A"/>
    <w:rsid w:val="00293DBD"/>
    <w:rsid w:val="00305958"/>
    <w:rsid w:val="003264A1"/>
    <w:rsid w:val="00375DE3"/>
    <w:rsid w:val="00475974"/>
    <w:rsid w:val="00494B58"/>
    <w:rsid w:val="004E2AB4"/>
    <w:rsid w:val="00534925"/>
    <w:rsid w:val="00587B71"/>
    <w:rsid w:val="005D3495"/>
    <w:rsid w:val="00635726"/>
    <w:rsid w:val="00681EF4"/>
    <w:rsid w:val="006B6DBA"/>
    <w:rsid w:val="006E27D7"/>
    <w:rsid w:val="007209FD"/>
    <w:rsid w:val="00737FAB"/>
    <w:rsid w:val="00755477"/>
    <w:rsid w:val="00792DCC"/>
    <w:rsid w:val="007B1213"/>
    <w:rsid w:val="007B22EF"/>
    <w:rsid w:val="007D2A05"/>
    <w:rsid w:val="007E5EE6"/>
    <w:rsid w:val="00810BC5"/>
    <w:rsid w:val="00811E99"/>
    <w:rsid w:val="00851251"/>
    <w:rsid w:val="00873590"/>
    <w:rsid w:val="008D4278"/>
    <w:rsid w:val="00904FB7"/>
    <w:rsid w:val="009248A7"/>
    <w:rsid w:val="009A681E"/>
    <w:rsid w:val="00A01101"/>
    <w:rsid w:val="00AB1EF0"/>
    <w:rsid w:val="00AC12FC"/>
    <w:rsid w:val="00AC3CBE"/>
    <w:rsid w:val="00AE6805"/>
    <w:rsid w:val="00AF6A8F"/>
    <w:rsid w:val="00B074F2"/>
    <w:rsid w:val="00B54299"/>
    <w:rsid w:val="00BA23B6"/>
    <w:rsid w:val="00BC7C37"/>
    <w:rsid w:val="00C07BF9"/>
    <w:rsid w:val="00C53186"/>
    <w:rsid w:val="00C7250D"/>
    <w:rsid w:val="00C76F96"/>
    <w:rsid w:val="00CC050B"/>
    <w:rsid w:val="00D24394"/>
    <w:rsid w:val="00DB4555"/>
    <w:rsid w:val="00DC6E98"/>
    <w:rsid w:val="00E471CC"/>
    <w:rsid w:val="00E51ED1"/>
    <w:rsid w:val="00EB5AED"/>
    <w:rsid w:val="00EE27C8"/>
    <w:rsid w:val="00EF4730"/>
    <w:rsid w:val="00F25FED"/>
    <w:rsid w:val="00F34E8E"/>
    <w:rsid w:val="00F70289"/>
    <w:rsid w:val="00F77059"/>
    <w:rsid w:val="00F822E0"/>
    <w:rsid w:val="00F83269"/>
    <w:rsid w:val="00F9776F"/>
    <w:rsid w:val="00FC3650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4E8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547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2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7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5DE3"/>
  </w:style>
  <w:style w:type="paragraph" w:styleId="Pieddepage">
    <w:name w:val="footer"/>
    <w:basedOn w:val="Normal"/>
    <w:link w:val="PieddepageCar"/>
    <w:uiPriority w:val="99"/>
    <w:semiHidden/>
    <w:unhideWhenUsed/>
    <w:rsid w:val="0037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4E8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547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2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7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5DE3"/>
  </w:style>
  <w:style w:type="paragraph" w:styleId="Pieddepage">
    <w:name w:val="footer"/>
    <w:basedOn w:val="Normal"/>
    <w:link w:val="PieddepageCar"/>
    <w:uiPriority w:val="99"/>
    <w:semiHidden/>
    <w:unhideWhenUsed/>
    <w:rsid w:val="0037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5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268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359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716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035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82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gold.com/speaking/asking_detai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lgold.com/speaking/agree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COM TECH</cp:lastModifiedBy>
  <cp:revision>2</cp:revision>
  <dcterms:created xsi:type="dcterms:W3CDTF">2016-10-23T14:40:00Z</dcterms:created>
  <dcterms:modified xsi:type="dcterms:W3CDTF">2016-10-23T14:40:00Z</dcterms:modified>
</cp:coreProperties>
</file>