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A" w:rsidRPr="00EF0FCD" w:rsidRDefault="00EF0FCD" w:rsidP="00EF0FCD">
      <w:pPr>
        <w:jc w:val="center"/>
        <w:rPr>
          <w:rFonts w:ascii="Sketch Nice" w:hAnsi="Sketch Nice"/>
          <w:u w:val="single"/>
        </w:rPr>
      </w:pPr>
      <w:r w:rsidRPr="00EF0FCD">
        <w:rPr>
          <w:rFonts w:ascii="Sketch Nice" w:hAnsi="Sketch Nice"/>
          <w:u w:val="single"/>
        </w:rPr>
        <w:t>Cahier journal du mardi 10 décembre 2013</w:t>
      </w:r>
    </w:p>
    <w:tbl>
      <w:tblPr>
        <w:tblStyle w:val="Grilledutableau"/>
        <w:tblpPr w:leftFromText="142" w:rightFromText="142" w:vertAnchor="text" w:horzAnchor="margin" w:tblpY="598"/>
        <w:tblOverlap w:val="never"/>
        <w:tblW w:w="10740" w:type="dxa"/>
        <w:tblLook w:val="04A0"/>
      </w:tblPr>
      <w:tblGrid>
        <w:gridCol w:w="2235"/>
        <w:gridCol w:w="8505"/>
      </w:tblGrid>
      <w:tr w:rsidR="00EF0FCD" w:rsidRPr="00EB2CE3" w:rsidTr="00F63B85">
        <w:trPr>
          <w:trHeight w:val="98"/>
        </w:trPr>
        <w:tc>
          <w:tcPr>
            <w:tcW w:w="2235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>6e i - SVT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sz w:val="32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8h10 - 9h05</w:t>
            </w:r>
          </w:p>
        </w:tc>
        <w:tc>
          <w:tcPr>
            <w:tcW w:w="850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71E69" w:rsidRDefault="00E71E69" w:rsidP="00E71E69">
            <w:pPr>
              <w:pStyle w:val="Sansinterligne"/>
              <w:jc w:val="center"/>
              <w:rPr>
                <w:rFonts w:ascii="Century Gothic" w:hAnsi="Century Gothic" w:cs="Calibri"/>
                <w:i/>
                <w:color w:val="C0504D" w:themeColor="accent2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</w:t>
            </w:r>
            <w:r>
              <w:rPr>
                <w:rFonts w:ascii="Century Gothic" w:hAnsi="Century Gothic" w:cs="Calibri"/>
                <w:b/>
                <w:i/>
                <w:color w:val="C0504D" w:themeColor="accent2"/>
              </w:rPr>
              <w:t xml:space="preserve"> </w:t>
            </w:r>
            <w:r w:rsidR="0031567F">
              <w:rPr>
                <w:rFonts w:ascii="Century Gothic" w:hAnsi="Century Gothic" w:cs="Calibri"/>
                <w:b/>
                <w:i/>
                <w:color w:val="C0504D" w:themeColor="accent2"/>
              </w:rPr>
              <w:t>Le trajet des déchets" (plan de travail scientifique)</w:t>
            </w:r>
          </w:p>
        </w:tc>
      </w:tr>
      <w:tr w:rsidR="00EF0FCD" w:rsidTr="00E71E69">
        <w:trPr>
          <w:cantSplit/>
          <w:trHeight w:val="629"/>
        </w:trPr>
        <w:tc>
          <w:tcPr>
            <w:tcW w:w="2235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31567F" w:rsidRPr="00E71E69" w:rsidRDefault="0031567F" w:rsidP="00F44583">
            <w:pPr>
              <w:pStyle w:val="Sansinterlign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 document permet l'émergence des Représentations Initiales sur ce sujet.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EF0FCD" w:rsidRPr="00E71E69" w:rsidRDefault="00EF0FCD" w:rsidP="00EF0FCD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EF0FCD" w:rsidRPr="00EB2CE3" w:rsidTr="00EA3243">
        <w:trPr>
          <w:trHeight w:val="164"/>
        </w:trPr>
        <w:tc>
          <w:tcPr>
            <w:tcW w:w="2235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>5e i - P.S.E.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28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9h08 - 10h03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50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71E69" w:rsidRDefault="00F44583" w:rsidP="00EF0FCD">
            <w:pPr>
              <w:pStyle w:val="Sansinterligne"/>
              <w:jc w:val="center"/>
              <w:rPr>
                <w:rFonts w:ascii="Century Gothic" w:hAnsi="Century Gothic" w:cs="Calibri"/>
                <w:b/>
                <w:i/>
                <w:color w:val="C0504D" w:themeColor="accent2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"Pourquoi préserver l'eau"</w:t>
            </w:r>
          </w:p>
        </w:tc>
      </w:tr>
      <w:tr w:rsidR="00EF0FCD" w:rsidTr="00E71E69">
        <w:trPr>
          <w:cantSplit/>
          <w:trHeight w:val="1046"/>
        </w:trPr>
        <w:tc>
          <w:tcPr>
            <w:tcW w:w="2235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F0FCD" w:rsidRPr="00E71E69" w:rsidRDefault="00EF0FCD" w:rsidP="00EF0FCD">
            <w:pPr>
              <w:rPr>
                <w:rFonts w:ascii="Century Gothic" w:hAnsi="Century Gothic"/>
                <w:b/>
                <w:i/>
                <w:color w:val="404040" w:themeColor="text1" w:themeTint="BF"/>
              </w:rPr>
            </w:pPr>
            <w:r w:rsidRPr="00E71E69"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  <w:t>Objectif :</w:t>
            </w:r>
            <w:r w:rsidRPr="00E71E69">
              <w:rPr>
                <w:rFonts w:ascii="Century Gothic" w:hAnsi="Century Gothic"/>
                <w:b/>
                <w:i/>
                <w:color w:val="404040" w:themeColor="text1" w:themeTint="BF"/>
              </w:rPr>
              <w:t xml:space="preserve"> </w:t>
            </w:r>
          </w:p>
          <w:p w:rsidR="00EF0FCD" w:rsidRPr="00E71E69" w:rsidRDefault="00EF0FCD" w:rsidP="00EF0FCD">
            <w:pPr>
              <w:rPr>
                <w:rFonts w:ascii="Century Gothic" w:hAnsi="Century Gothic"/>
              </w:rPr>
            </w:pPr>
          </w:p>
          <w:p w:rsidR="00EF0FCD" w:rsidRPr="00DF08D8" w:rsidRDefault="00F44583" w:rsidP="00EF0FCD">
            <w:pPr>
              <w:pStyle w:val="Sansinterligne"/>
              <w:numPr>
                <w:ilvl w:val="0"/>
                <w:numId w:val="1"/>
              </w:numPr>
              <w:rPr>
                <w:rFonts w:ascii="Century Gothic" w:hAnsi="Century Gothic"/>
                <w:color w:val="595959" w:themeColor="text1" w:themeTint="A6"/>
              </w:rPr>
            </w:pPr>
            <w:r w:rsidRPr="00DF08D8">
              <w:rPr>
                <w:rFonts w:ascii="Century Gothic" w:hAnsi="Century Gothic"/>
                <w:color w:val="595959" w:themeColor="text1" w:themeTint="A6"/>
              </w:rPr>
              <w:t>Identifier les polluants et proposer des mesures individuelles de préservation de la qualité de l'eau.</w:t>
            </w:r>
          </w:p>
          <w:p w:rsidR="00EF0FCD" w:rsidRPr="00E71E69" w:rsidRDefault="00EF0FCD" w:rsidP="00EF0FCD">
            <w:pPr>
              <w:pStyle w:val="Sansinterligne"/>
              <w:rPr>
                <w:rFonts w:ascii="Century Gothic" w:hAnsi="Century Gothic"/>
              </w:rPr>
            </w:pPr>
          </w:p>
          <w:p w:rsidR="00EF0FCD" w:rsidRPr="00E71E69" w:rsidRDefault="00F44583" w:rsidP="00F44583">
            <w:pPr>
              <w:pStyle w:val="Sansinterligne"/>
              <w:jc w:val="center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</w:rPr>
              <w:t>Lecture d'un texte + quelques questions.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</w:p>
        </w:tc>
      </w:tr>
      <w:tr w:rsidR="00EF0FCD" w:rsidRPr="00EB2CE3" w:rsidTr="00EA3243">
        <w:trPr>
          <w:trHeight w:val="131"/>
        </w:trPr>
        <w:tc>
          <w:tcPr>
            <w:tcW w:w="2235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>5e i - SVT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137396" w:rsidRDefault="00EF0FCD" w:rsidP="00EF0FCD">
            <w:pPr>
              <w:jc w:val="center"/>
              <w:rPr>
                <w:rFonts w:ascii="Century Gothic" w:hAnsi="Century Gothic"/>
                <w:b/>
                <w:color w:val="9BBB59" w:themeColor="accent3"/>
                <w:sz w:val="28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10h15 - 11h10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sz w:val="32"/>
              </w:rPr>
            </w:pPr>
          </w:p>
        </w:tc>
        <w:tc>
          <w:tcPr>
            <w:tcW w:w="850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71E69" w:rsidRDefault="00F44583" w:rsidP="00EF0FCD">
            <w:pPr>
              <w:pStyle w:val="Sansinterligne"/>
              <w:jc w:val="center"/>
              <w:rPr>
                <w:rFonts w:ascii="Century Gothic" w:hAnsi="Century Gothic" w:cs="Calibri"/>
                <w:b/>
                <w:i/>
                <w:color w:val="C0504D" w:themeColor="accent2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"La respiration influence l'occupation d'un milieu par les êtres vivants"</w:t>
            </w:r>
          </w:p>
        </w:tc>
      </w:tr>
      <w:tr w:rsidR="00EF0FCD" w:rsidTr="00E71E69">
        <w:trPr>
          <w:cantSplit/>
          <w:trHeight w:val="1108"/>
        </w:trPr>
        <w:tc>
          <w:tcPr>
            <w:tcW w:w="2235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</w:rPr>
              <w:t>Etude de 2 documents + synthèse + bilan (voir fiche leçon détaillée)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</w:p>
          <w:p w:rsidR="00EF0FCD" w:rsidRPr="00E71E69" w:rsidRDefault="00F44583" w:rsidP="00137396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</w:tc>
      </w:tr>
      <w:tr w:rsidR="00EF0FCD" w:rsidRPr="00EB2CE3" w:rsidTr="00EA3243">
        <w:trPr>
          <w:trHeight w:val="156"/>
        </w:trPr>
        <w:tc>
          <w:tcPr>
            <w:tcW w:w="2235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>4e i - SVT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sz w:val="32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11h13 - 12h08</w:t>
            </w:r>
          </w:p>
        </w:tc>
        <w:tc>
          <w:tcPr>
            <w:tcW w:w="8505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71E69" w:rsidRDefault="00E71E69" w:rsidP="00EF0FCD">
            <w:pPr>
              <w:pStyle w:val="Sansinterligne"/>
              <w:jc w:val="center"/>
              <w:rPr>
                <w:rFonts w:ascii="Century Gothic" w:hAnsi="Century Gothic" w:cs="Calibri"/>
                <w:b/>
                <w:i/>
                <w:color w:val="C0504D" w:themeColor="accent2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"Les séismes</w:t>
            </w:r>
            <w:r>
              <w:rPr>
                <w:rFonts w:ascii="Century Gothic" w:hAnsi="Century Gothic" w:cs="Calibri"/>
                <w:b/>
                <w:i/>
                <w:color w:val="C0504D" w:themeColor="accent2"/>
              </w:rPr>
              <w:t xml:space="preserve"> : étude de cas au Pérou"</w:t>
            </w:r>
          </w:p>
        </w:tc>
      </w:tr>
      <w:tr w:rsidR="00EF0FCD" w:rsidTr="00E71E69">
        <w:trPr>
          <w:cantSplit/>
          <w:trHeight w:val="144"/>
        </w:trPr>
        <w:tc>
          <w:tcPr>
            <w:tcW w:w="2235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583" w:rsidRDefault="00E71E69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 du document sur les séismes puis répondre aux questions après un rappel oral de ce que l'on sait déjà.</w:t>
            </w:r>
          </w:p>
          <w:p w:rsidR="00E71E69" w:rsidRPr="00E71E69" w:rsidRDefault="00E71E69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EF0FCD" w:rsidRPr="00E71E69" w:rsidRDefault="00EF0FCD" w:rsidP="00EF0FCD">
            <w:pPr>
              <w:pStyle w:val="Sansinterligne"/>
              <w:rPr>
                <w:rFonts w:ascii="Century Gothic" w:hAnsi="Century Gothic"/>
              </w:rPr>
            </w:pPr>
          </w:p>
        </w:tc>
      </w:tr>
      <w:tr w:rsidR="00EF0FCD" w:rsidTr="00EA3243">
        <w:trPr>
          <w:cantSplit/>
          <w:trHeight w:val="260"/>
        </w:trPr>
        <w:tc>
          <w:tcPr>
            <w:tcW w:w="2235" w:type="dxa"/>
            <w:vMerge w:val="restart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32"/>
              </w:rPr>
              <w:t>6</w:t>
            </w: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 xml:space="preserve">e i - </w:t>
            </w:r>
            <w:r w:rsidRPr="00EF0FCD">
              <w:rPr>
                <w:rFonts w:ascii="Century Gothic" w:hAnsi="Century Gothic"/>
                <w:b/>
                <w:color w:val="C0504D" w:themeColor="accent2"/>
                <w:sz w:val="28"/>
              </w:rPr>
              <w:t>Français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3h58</w:t>
            </w: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 xml:space="preserve"> - 1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4h53</w:t>
            </w: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0FCD" w:rsidRPr="00E71E69" w:rsidRDefault="00E71E69" w:rsidP="00E71E69">
            <w:pPr>
              <w:jc w:val="center"/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</w:t>
            </w:r>
            <w:r>
              <w:rPr>
                <w:rFonts w:ascii="Century Gothic" w:hAnsi="Century Gothic" w:cs="Calibri"/>
                <w:b/>
                <w:i/>
                <w:color w:val="C0504D" w:themeColor="accent2"/>
              </w:rPr>
              <w:t>La ponctuation</w:t>
            </w: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</w:t>
            </w:r>
          </w:p>
        </w:tc>
      </w:tr>
      <w:tr w:rsidR="00EF0FCD" w:rsidTr="00E852C6">
        <w:trPr>
          <w:cantSplit/>
          <w:trHeight w:val="935"/>
        </w:trPr>
        <w:tc>
          <w:tcPr>
            <w:tcW w:w="2235" w:type="dxa"/>
            <w:vMerge/>
            <w:tcBorders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583" w:rsidRDefault="00E71E69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DF08D8">
              <w:rPr>
                <w:rFonts w:ascii="Century Gothic" w:hAnsi="Century Gothic"/>
                <w:b/>
                <w:i/>
                <w:color w:val="595959" w:themeColor="text1" w:themeTint="A6"/>
                <w:u w:val="single"/>
              </w:rPr>
              <w:t>Objectif</w:t>
            </w:r>
            <w:r>
              <w:rPr>
                <w:rFonts w:ascii="Century Gothic" w:hAnsi="Century Gothic"/>
              </w:rPr>
              <w:t xml:space="preserve"> : </w:t>
            </w:r>
            <w:r w:rsidRPr="00DF08D8">
              <w:rPr>
                <w:rFonts w:ascii="Century Gothic" w:hAnsi="Century Gothic"/>
                <w:color w:val="595959" w:themeColor="text1" w:themeTint="A6"/>
              </w:rPr>
              <w:t>connaître les différents signes de ponctuation et leur utilisation.</w:t>
            </w:r>
          </w:p>
          <w:p w:rsidR="00E71E69" w:rsidRPr="00E71E69" w:rsidRDefault="00E71E69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Voir fiche de </w:t>
            </w:r>
            <w:proofErr w:type="spellStart"/>
            <w:r>
              <w:rPr>
                <w:rFonts w:ascii="Century Gothic" w:hAnsi="Century Gothic"/>
              </w:rPr>
              <w:t>prép</w:t>
            </w:r>
            <w:proofErr w:type="spellEnd"/>
            <w:r>
              <w:rPr>
                <w:rFonts w:ascii="Century Gothic" w:hAnsi="Century Gothic"/>
              </w:rPr>
              <w:t xml:space="preserve"> (+ fiche leçon + exercice)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EF0FCD" w:rsidRPr="00E71E69" w:rsidRDefault="00EF0FCD" w:rsidP="00EF0FCD">
            <w:pPr>
              <w:rPr>
                <w:rFonts w:ascii="Century Gothic" w:hAnsi="Century Gothic"/>
              </w:rPr>
            </w:pPr>
          </w:p>
          <w:p w:rsidR="00EF0FCD" w:rsidRPr="00E71E69" w:rsidRDefault="00EF0FCD" w:rsidP="00EF0FCD">
            <w:pPr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</w:pPr>
            <w:r w:rsidRPr="00E71E69">
              <w:rPr>
                <w:rFonts w:ascii="Century Gothic" w:hAnsi="Century Gothic"/>
                <w:color w:val="FFFFFF" w:themeColor="background1"/>
              </w:rPr>
              <w:t>Explications</w:t>
            </w:r>
          </w:p>
        </w:tc>
      </w:tr>
      <w:tr w:rsidR="00EF0FCD" w:rsidTr="00EA3243">
        <w:trPr>
          <w:cantSplit/>
          <w:trHeight w:val="77"/>
        </w:trPr>
        <w:tc>
          <w:tcPr>
            <w:tcW w:w="2235" w:type="dxa"/>
            <w:vMerge w:val="restart"/>
            <w:tcBorders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32"/>
              </w:rPr>
              <w:t>4</w:t>
            </w: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 xml:space="preserve">e i - </w:t>
            </w:r>
            <w:r>
              <w:rPr>
                <w:rFonts w:ascii="Century Gothic" w:hAnsi="Century Gothic"/>
                <w:b/>
                <w:color w:val="C0504D" w:themeColor="accent2"/>
                <w:sz w:val="28"/>
              </w:rPr>
              <w:t>HG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5h05</w:t>
            </w: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 xml:space="preserve"> - 1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6h00</w:t>
            </w: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0FCD" w:rsidRPr="00E71E69" w:rsidRDefault="00E852C6" w:rsidP="00EA3243">
            <w:pPr>
              <w:jc w:val="center"/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</w:pPr>
            <w:r w:rsidRPr="00E71E69">
              <w:rPr>
                <w:rFonts w:ascii="Century Gothic" w:hAnsi="Century Gothic" w:cs="Calibri"/>
                <w:b/>
                <w:i/>
                <w:color w:val="C0504D" w:themeColor="accent2"/>
              </w:rPr>
              <w:t>"</w:t>
            </w:r>
            <w:r w:rsidR="00EA3243">
              <w:rPr>
                <w:rFonts w:ascii="Century Gothic" w:hAnsi="Century Gothic" w:cs="Calibri"/>
                <w:b/>
                <w:i/>
                <w:color w:val="C0504D" w:themeColor="accent2"/>
              </w:rPr>
              <w:t>Les grands Etats du Monde" (révisions)</w:t>
            </w:r>
          </w:p>
        </w:tc>
      </w:tr>
      <w:tr w:rsidR="00EF0FCD" w:rsidTr="00E71E69">
        <w:trPr>
          <w:cantSplit/>
          <w:trHeight w:val="628"/>
        </w:trPr>
        <w:tc>
          <w:tcPr>
            <w:tcW w:w="2235" w:type="dxa"/>
            <w:vMerge/>
            <w:tcBorders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44583" w:rsidRPr="00E71E69" w:rsidRDefault="00EA324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Fiche recto-verso de documents sur ce sujet.</w:t>
            </w: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EF0FCD" w:rsidRPr="00E71E69" w:rsidRDefault="00EF0FCD" w:rsidP="00EF0FCD">
            <w:pPr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</w:pPr>
          </w:p>
        </w:tc>
      </w:tr>
      <w:tr w:rsidR="00EF0FCD" w:rsidTr="00EA3243">
        <w:trPr>
          <w:cantSplit/>
          <w:trHeight w:val="70"/>
        </w:trPr>
        <w:tc>
          <w:tcPr>
            <w:tcW w:w="2235" w:type="dxa"/>
            <w:vMerge w:val="restart"/>
            <w:tcBorders>
              <w:left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  <w:r>
              <w:rPr>
                <w:rFonts w:ascii="Century Gothic" w:hAnsi="Century Gothic"/>
                <w:b/>
                <w:color w:val="C0504D" w:themeColor="accent2"/>
                <w:sz w:val="32"/>
              </w:rPr>
              <w:t>4</w:t>
            </w:r>
            <w:r w:rsidRPr="00EF0FCD">
              <w:rPr>
                <w:rFonts w:ascii="Century Gothic" w:hAnsi="Century Gothic"/>
                <w:b/>
                <w:color w:val="C0504D" w:themeColor="accent2"/>
                <w:sz w:val="32"/>
              </w:rPr>
              <w:t xml:space="preserve">e i - </w:t>
            </w:r>
            <w:r w:rsidRPr="00EF0FCD">
              <w:rPr>
                <w:rFonts w:ascii="Century Gothic" w:hAnsi="Century Gothic"/>
                <w:b/>
                <w:color w:val="C0504D" w:themeColor="accent2"/>
                <w:sz w:val="28"/>
              </w:rPr>
              <w:t>Français</w:t>
            </w: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</w:p>
          <w:p w:rsidR="00EF0FCD" w:rsidRPr="00EF0FCD" w:rsidRDefault="00EF0FCD" w:rsidP="00EF0FCD">
            <w:pPr>
              <w:jc w:val="center"/>
              <w:rPr>
                <w:rFonts w:ascii="Century Gothic" w:hAnsi="Century Gothic"/>
                <w:b/>
                <w:color w:val="4F81BD" w:themeColor="accent1"/>
                <w:sz w:val="32"/>
              </w:rPr>
            </w:pP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>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6h03</w:t>
            </w:r>
            <w:r w:rsidRPr="00EF0FCD">
              <w:rPr>
                <w:rFonts w:ascii="Century Gothic" w:hAnsi="Century Gothic"/>
                <w:b/>
                <w:color w:val="4F81BD" w:themeColor="accent1"/>
                <w:sz w:val="28"/>
              </w:rPr>
              <w:t xml:space="preserve"> - 1</w:t>
            </w:r>
            <w:r>
              <w:rPr>
                <w:rFonts w:ascii="Century Gothic" w:hAnsi="Century Gothic"/>
                <w:b/>
                <w:color w:val="4F81BD" w:themeColor="accent1"/>
                <w:sz w:val="28"/>
              </w:rPr>
              <w:t>6h58</w:t>
            </w: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F0FCD" w:rsidRPr="00EA3243" w:rsidRDefault="008543B4" w:rsidP="00EA3243">
            <w:pPr>
              <w:jc w:val="center"/>
              <w:rPr>
                <w:rFonts w:ascii="Century Gothic" w:hAnsi="Century Gothic"/>
                <w:b/>
                <w:i/>
                <w:color w:val="CA6E6C"/>
                <w:u w:val="single"/>
              </w:rPr>
            </w:pPr>
            <w:r w:rsidRPr="00EA3243">
              <w:rPr>
                <w:rFonts w:ascii="Century Gothic" w:hAnsi="Century Gothic"/>
                <w:b/>
                <w:i/>
                <w:color w:val="CA6E6C"/>
                <w:u w:val="single"/>
              </w:rPr>
              <w:t>Lecture : "Thésée et le Minotaure"</w:t>
            </w:r>
          </w:p>
        </w:tc>
      </w:tr>
      <w:tr w:rsidR="00EF0FCD" w:rsidTr="00E71E69">
        <w:trPr>
          <w:cantSplit/>
          <w:trHeight w:val="628"/>
        </w:trPr>
        <w:tc>
          <w:tcPr>
            <w:tcW w:w="2235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F0FCD" w:rsidRDefault="00EF0FCD" w:rsidP="00EF0FCD">
            <w:pPr>
              <w:jc w:val="center"/>
              <w:rPr>
                <w:rFonts w:ascii="Century Gothic" w:hAnsi="Century Gothic"/>
                <w:b/>
                <w:color w:val="C0504D" w:themeColor="accent2"/>
                <w:sz w:val="32"/>
              </w:rPr>
            </w:pPr>
          </w:p>
        </w:tc>
        <w:tc>
          <w:tcPr>
            <w:tcW w:w="85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F44583" w:rsidRPr="00E71E69" w:rsidRDefault="008543B4" w:rsidP="00EA324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</w:rPr>
              <w:t>Lecture autonome du texte (récits et légendes antiques).</w:t>
            </w:r>
          </w:p>
          <w:p w:rsidR="008543B4" w:rsidRPr="00E71E69" w:rsidRDefault="008543B4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</w:rPr>
              <w:t>Puis lecture oralisée</w:t>
            </w:r>
          </w:p>
          <w:p w:rsidR="008543B4" w:rsidRPr="00E71E69" w:rsidRDefault="008543B4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</w:rPr>
              <w:t>Puis répondre à des questions au dos de la feuille.</w:t>
            </w:r>
          </w:p>
          <w:p w:rsidR="008543B4" w:rsidRPr="00E71E69" w:rsidRDefault="008543B4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</w:p>
          <w:p w:rsidR="00F44583" w:rsidRPr="00E71E69" w:rsidRDefault="00F44583" w:rsidP="00F44583">
            <w:pPr>
              <w:pStyle w:val="Sansinterligne"/>
              <w:jc w:val="both"/>
              <w:rPr>
                <w:rFonts w:ascii="Century Gothic" w:hAnsi="Century Gothic"/>
              </w:rPr>
            </w:pPr>
            <w:r w:rsidRPr="00E71E69">
              <w:rPr>
                <w:rFonts w:ascii="Century Gothic" w:hAnsi="Century Gothic"/>
                <w:highlight w:val="yellow"/>
              </w:rPr>
              <w:t>Note perso :</w:t>
            </w:r>
            <w:r w:rsidRPr="00E71E69">
              <w:rPr>
                <w:rFonts w:ascii="Century Gothic" w:hAnsi="Century Gothic"/>
              </w:rPr>
              <w:t xml:space="preserve"> </w:t>
            </w:r>
          </w:p>
          <w:p w:rsidR="00EF0FCD" w:rsidRPr="00E71E69" w:rsidRDefault="00EF0FCD" w:rsidP="00EF0FCD">
            <w:pPr>
              <w:rPr>
                <w:rFonts w:ascii="Century Gothic" w:hAnsi="Century Gothic"/>
                <w:b/>
                <w:i/>
                <w:color w:val="404040" w:themeColor="text1" w:themeTint="BF"/>
                <w:u w:val="single"/>
              </w:rPr>
            </w:pPr>
          </w:p>
        </w:tc>
      </w:tr>
    </w:tbl>
    <w:p w:rsidR="00EF0FCD" w:rsidRPr="00BF2518" w:rsidRDefault="00BF2518" w:rsidP="00BF2518">
      <w:pPr>
        <w:spacing w:after="0" w:line="360" w:lineRule="auto"/>
        <w:jc w:val="center"/>
        <w:rPr>
          <w:i/>
        </w:rPr>
      </w:pPr>
      <w:r w:rsidRPr="00BF2518">
        <w:rPr>
          <w:i/>
        </w:rPr>
        <w:t xml:space="preserve">SEGPA Collège </w:t>
      </w:r>
      <w:r w:rsidR="00DF08D8">
        <w:rPr>
          <w:i/>
        </w:rPr>
        <w:t>... de ...</w:t>
      </w:r>
    </w:p>
    <w:p w:rsidR="00EF0FCD" w:rsidRPr="00E71E69" w:rsidRDefault="00EF0FCD" w:rsidP="00E71E69">
      <w:pPr>
        <w:spacing w:after="0" w:line="240" w:lineRule="auto"/>
        <w:rPr>
          <w:sz w:val="2"/>
          <w:szCs w:val="2"/>
        </w:rPr>
      </w:pPr>
    </w:p>
    <w:sectPr w:rsidR="00EF0FCD" w:rsidRPr="00E71E69" w:rsidSect="00EF0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3711"/>
    <w:multiLevelType w:val="hybridMultilevel"/>
    <w:tmpl w:val="8B58472A"/>
    <w:lvl w:ilvl="0" w:tplc="9ADA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0FCD"/>
    <w:rsid w:val="0005727A"/>
    <w:rsid w:val="000A0E8A"/>
    <w:rsid w:val="00100983"/>
    <w:rsid w:val="00137396"/>
    <w:rsid w:val="001940D8"/>
    <w:rsid w:val="0021253A"/>
    <w:rsid w:val="0031567F"/>
    <w:rsid w:val="008543B4"/>
    <w:rsid w:val="00BC5C5E"/>
    <w:rsid w:val="00BF2518"/>
    <w:rsid w:val="00DF08D8"/>
    <w:rsid w:val="00E71E69"/>
    <w:rsid w:val="00E852C6"/>
    <w:rsid w:val="00EA3243"/>
    <w:rsid w:val="00EF0FCD"/>
    <w:rsid w:val="00F44583"/>
    <w:rsid w:val="00F6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0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EF0FCD"/>
    <w:pPr>
      <w:spacing w:after="0" w:line="240" w:lineRule="auto"/>
    </w:pPr>
  </w:style>
  <w:style w:type="paragraph" w:customStyle="1" w:styleId="sous-titre">
    <w:name w:val="sous-titre"/>
    <w:basedOn w:val="Normal"/>
    <w:link w:val="sous-titreCar"/>
    <w:qFormat/>
    <w:rsid w:val="00EF0FCD"/>
    <w:pPr>
      <w:spacing w:after="0" w:line="240" w:lineRule="auto"/>
    </w:pPr>
    <w:rPr>
      <w:rFonts w:ascii="Calibri" w:hAnsi="Calibri" w:cs="Calibri"/>
      <w:b/>
      <w:i/>
      <w:color w:val="404040" w:themeColor="text1" w:themeTint="BF"/>
      <w:sz w:val="24"/>
      <w:u w:val="single"/>
    </w:rPr>
  </w:style>
  <w:style w:type="character" w:customStyle="1" w:styleId="sous-titreCar">
    <w:name w:val="sous-titre Car"/>
    <w:basedOn w:val="Policepardfaut"/>
    <w:link w:val="sous-titre"/>
    <w:rsid w:val="00EF0FCD"/>
    <w:rPr>
      <w:rFonts w:ascii="Calibri" w:hAnsi="Calibri" w:cs="Calibri"/>
      <w:b/>
      <w:i/>
      <w:color w:val="404040" w:themeColor="text1" w:themeTint="BF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locazil</dc:creator>
  <cp:lastModifiedBy>LUDIVINE PILLON</cp:lastModifiedBy>
  <cp:revision>2</cp:revision>
  <cp:lastPrinted>2013-12-07T18:01:00Z</cp:lastPrinted>
  <dcterms:created xsi:type="dcterms:W3CDTF">2013-12-07T18:01:00Z</dcterms:created>
  <dcterms:modified xsi:type="dcterms:W3CDTF">2013-12-07T18:01:00Z</dcterms:modified>
</cp:coreProperties>
</file>