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05" w:rsidRDefault="00E33ED8" w:rsidP="00E33ED8">
      <w:pPr>
        <w:jc w:val="center"/>
        <w:rPr>
          <w:rFonts w:ascii="Comic Sans MS" w:hAnsi="Comic Sans MS"/>
          <w:sz w:val="24"/>
          <w:szCs w:val="24"/>
        </w:rPr>
      </w:pPr>
      <w:r w:rsidRPr="00E33ED8">
        <w:rPr>
          <w:rFonts w:ascii="Comic Sans MS" w:hAnsi="Comic Sans MS"/>
          <w:sz w:val="24"/>
          <w:szCs w:val="24"/>
        </w:rPr>
        <w:t>Réponses Rallye lecture PCR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6020"/>
        <w:gridCol w:w="3561"/>
      </w:tblGrid>
      <w:tr w:rsidR="00E33ED8" w:rsidTr="00E33ED8">
        <w:tc>
          <w:tcPr>
            <w:tcW w:w="1101" w:type="dxa"/>
            <w:vAlign w:val="center"/>
          </w:tcPr>
          <w:p w:rsid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N° du livre</w:t>
            </w:r>
          </w:p>
        </w:tc>
        <w:tc>
          <w:tcPr>
            <w:tcW w:w="6020" w:type="dxa"/>
          </w:tcPr>
          <w:p w:rsid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Titre</w:t>
            </w:r>
          </w:p>
        </w:tc>
        <w:tc>
          <w:tcPr>
            <w:tcW w:w="3561" w:type="dxa"/>
          </w:tcPr>
          <w:p w:rsid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Réponses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Chapeau rond rouge de Geoffroy 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Pennart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2A 3C 4</w:t>
            </w:r>
            <w:r w:rsidR="000E2537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 xml:space="preserve"> 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La petite capuche rouge d’Orianne Charpentier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3A 4C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rouge en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transylvanie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- Powell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2B 3C 4A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Un petit chaperon rouge de Marjolaine Leray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2A 3B 4A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vert de Grégoire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Solotareff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3B 4C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Le petit chaperon de ta couleur de Malone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2A 3C 4cochon avec loup/gd-mère avec lunettes/bûcheron avec scie/PCR avec panier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loup de la 135è de Rebecca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Dautremer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3A 4B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Rouge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rouge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petit chaperon rouge - van 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Vendel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3A 4C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Un conte peut en cacher un autre de R. Dahl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2B 3C 4C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Chapubron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rouge – Charles Perrault, Alain Serres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3C 4A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La nuit du visiteur de Benoît Jacques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3C 4B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procès du loup de Zarco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Petan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1B 2C 3B 4C 5B 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napperon rouge </w:t>
            </w:r>
            <w:proofErr w:type="gramStart"/>
            <w:r w:rsidRPr="00E33ED8">
              <w:rPr>
                <w:rFonts w:ascii="Comic Sans MS" w:hAnsi="Comic Sans MS"/>
                <w:sz w:val="24"/>
                <w:szCs w:val="26"/>
              </w:rPr>
              <w:t>de Hector</w:t>
            </w:r>
            <w:proofErr w:type="gram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Hugo</w:t>
            </w:r>
          </w:p>
        </w:tc>
        <w:tc>
          <w:tcPr>
            <w:tcW w:w="3561" w:type="dxa"/>
          </w:tcPr>
          <w:p w:rsidR="00E33ED8" w:rsidRDefault="00E33ED8" w:rsidP="00A23A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 3BetC 4A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Petit lapin rouge 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Rascal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2C 3A 4C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L’ogre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Barbborco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de Muriel Bloch</w:t>
            </w:r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2C 3C 4B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Loupiotte de Frédéric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Stehr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2C 3A 4B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Quel cafouillage ! de Gianni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Rodari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2C 3A 4C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>
              <w:rPr>
                <w:rFonts w:ascii="Comic Sans MS" w:hAnsi="Comic Sans MS"/>
                <w:sz w:val="24"/>
                <w:szCs w:val="26"/>
              </w:rPr>
              <w:t xml:space="preserve">Le petit chaperon rouge de </w:t>
            </w:r>
            <w:proofErr w:type="spellStart"/>
            <w:r>
              <w:rPr>
                <w:rFonts w:ascii="Comic Sans MS" w:hAnsi="Comic Sans MS"/>
                <w:sz w:val="24"/>
                <w:szCs w:val="26"/>
              </w:rPr>
              <w:t>Barro</w:t>
            </w:r>
            <w:r w:rsidRPr="00E33ED8">
              <w:rPr>
                <w:rFonts w:ascii="Comic Sans MS" w:hAnsi="Comic Sans MS"/>
                <w:sz w:val="24"/>
                <w:szCs w:val="26"/>
              </w:rPr>
              <w:t>ux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2B(ou C) 3A 4A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Et pourquoi ? de Michel Van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Zeveren</w:t>
            </w:r>
            <w:proofErr w:type="spellEnd"/>
          </w:p>
        </w:tc>
        <w:tc>
          <w:tcPr>
            <w:tcW w:w="3561" w:type="dxa"/>
          </w:tcPr>
          <w:p w:rsidR="00E33ED8" w:rsidRDefault="00E33ED8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2C 3A 4B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Din’roa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la vaillante de Jean-Louis Le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Craver</w:t>
            </w:r>
            <w:proofErr w:type="spellEnd"/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2C 3A 4C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Le petit chaperon rouge de Jean Claverie</w:t>
            </w:r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2B 3A 4C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John chatterton détective d’Yvan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Pommaux</w:t>
            </w:r>
            <w:proofErr w:type="spellEnd"/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2C 3BetC 4C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rouge </w:t>
            </w:r>
            <w:r w:rsidRPr="00E33ED8">
              <w:rPr>
                <w:rFonts w:ascii="Comic Sans MS" w:hAnsi="Comic Sans MS"/>
                <w:sz w:val="24"/>
                <w:szCs w:val="20"/>
              </w:rPr>
              <w:t>(extrait des contes du miroir)</w:t>
            </w:r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2A 3B 4fillette/animal velu/le méchant/le terrible animal 5A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Le petit chaperon chinois de Marie Sellier</w:t>
            </w:r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1B 2A 3B 4B 5B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rouge 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Pommerat</w:t>
            </w:r>
            <w:proofErr w:type="spellEnd"/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1C 2A 3C 4C 5</w:t>
            </w:r>
            <w:r w:rsidR="000E2537">
              <w:rPr>
                <w:rFonts w:ascii="Comic Sans MS" w:hAnsi="Comic Sans MS"/>
                <w:sz w:val="24"/>
                <w:szCs w:val="24"/>
              </w:rPr>
              <w:t>B</w:t>
            </w:r>
            <w:bookmarkStart w:id="0" w:name="_GoBack"/>
            <w:bookmarkEnd w:id="0"/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rouge 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Mansot</w:t>
            </w:r>
            <w:proofErr w:type="spellEnd"/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1B 2B 3A 4B 5B 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>Le code de la route de Mario Ramos</w:t>
            </w:r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1A 2B 3B 4C 5C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uf</w:t>
            </w:r>
            <w:proofErr w:type="spellEnd"/>
            <w:r w:rsidRPr="00E33ED8">
              <w:rPr>
                <w:rFonts w:ascii="Comic Sans MS" w:hAnsi="Comic Sans MS"/>
                <w:sz w:val="24"/>
                <w:szCs w:val="26"/>
              </w:rPr>
              <w:t xml:space="preserve"> de Jean-Claude </w:t>
            </w:r>
            <w:proofErr w:type="spellStart"/>
            <w:r w:rsidRPr="00E33ED8">
              <w:rPr>
                <w:rFonts w:ascii="Comic Sans MS" w:hAnsi="Comic Sans MS"/>
                <w:sz w:val="24"/>
                <w:szCs w:val="26"/>
              </w:rPr>
              <w:t>Grumberg</w:t>
            </w:r>
            <w:proofErr w:type="spellEnd"/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1C 2C 3B 4A 5A </w:t>
            </w:r>
          </w:p>
        </w:tc>
      </w:tr>
      <w:tr w:rsidR="00E33ED8" w:rsidTr="00E33ED8">
        <w:tc>
          <w:tcPr>
            <w:tcW w:w="1101" w:type="dxa"/>
            <w:vAlign w:val="center"/>
          </w:tcPr>
          <w:p w:rsidR="00E33ED8" w:rsidRPr="00E33ED8" w:rsidRDefault="00E33ED8" w:rsidP="00E33ED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3ED8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6020" w:type="dxa"/>
            <w:vAlign w:val="center"/>
          </w:tcPr>
          <w:p w:rsidR="00E33ED8" w:rsidRPr="00E33ED8" w:rsidRDefault="00E33ED8" w:rsidP="006A5553">
            <w:pPr>
              <w:rPr>
                <w:rFonts w:ascii="Comic Sans MS" w:hAnsi="Comic Sans MS"/>
                <w:sz w:val="24"/>
                <w:szCs w:val="26"/>
              </w:rPr>
            </w:pPr>
            <w:r w:rsidRPr="00E33ED8">
              <w:rPr>
                <w:rFonts w:ascii="Comic Sans MS" w:hAnsi="Comic Sans MS"/>
                <w:sz w:val="24"/>
                <w:szCs w:val="26"/>
              </w:rPr>
              <w:t xml:space="preserve">Le petit chaperon bleu marine </w:t>
            </w:r>
            <w:r w:rsidRPr="00E33ED8">
              <w:rPr>
                <w:rFonts w:ascii="Comic Sans MS" w:hAnsi="Comic Sans MS"/>
                <w:sz w:val="24"/>
                <w:szCs w:val="20"/>
              </w:rPr>
              <w:t>(extrait de Contes à l’envers)</w:t>
            </w:r>
          </w:p>
        </w:tc>
        <w:tc>
          <w:tcPr>
            <w:tcW w:w="3561" w:type="dxa"/>
          </w:tcPr>
          <w:p w:rsidR="00E33ED8" w:rsidRDefault="00A23A4D" w:rsidP="00E33ED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1B 2A 3C 4B 5C </w:t>
            </w:r>
          </w:p>
        </w:tc>
      </w:tr>
    </w:tbl>
    <w:p w:rsidR="00E33ED8" w:rsidRPr="00E33ED8" w:rsidRDefault="00E33ED8" w:rsidP="00E33ED8">
      <w:pPr>
        <w:rPr>
          <w:rFonts w:ascii="Comic Sans MS" w:hAnsi="Comic Sans MS"/>
          <w:sz w:val="24"/>
          <w:szCs w:val="24"/>
        </w:rPr>
      </w:pPr>
    </w:p>
    <w:sectPr w:rsidR="00E33ED8" w:rsidRPr="00E33ED8" w:rsidSect="00E33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D8"/>
    <w:rsid w:val="000E2537"/>
    <w:rsid w:val="00A23A4D"/>
    <w:rsid w:val="00CD7F05"/>
    <w:rsid w:val="00E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3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2013-11-26T08:28:00Z</cp:lastPrinted>
  <dcterms:created xsi:type="dcterms:W3CDTF">2013-11-17T10:35:00Z</dcterms:created>
  <dcterms:modified xsi:type="dcterms:W3CDTF">2013-11-26T08:28:00Z</dcterms:modified>
</cp:coreProperties>
</file>