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7725" w:rsidRPr="00097B94" w:rsidRDefault="00097B94">
      <w:pPr>
        <w:rPr>
          <w:b/>
          <w:bCs/>
        </w:rPr>
      </w:pPr>
      <w:r w:rsidRPr="00097B94">
        <w:rPr>
          <w:b/>
          <w:bCs/>
        </w:rPr>
        <w:t>CE1</w:t>
      </w:r>
    </w:p>
    <w:p w:rsidR="00097B94" w:rsidRPr="00097B94" w:rsidRDefault="00097B94">
      <w:pPr>
        <w:rPr>
          <w:b/>
          <w:bCs/>
        </w:rPr>
      </w:pPr>
    </w:p>
    <w:p w:rsidR="00097B94" w:rsidRDefault="00097B94">
      <w:pPr>
        <w:rPr>
          <w:b/>
          <w:bCs/>
        </w:rPr>
      </w:pPr>
      <w:r w:rsidRPr="00097B94">
        <w:rPr>
          <w:b/>
          <w:bCs/>
        </w:rPr>
        <w:t xml:space="preserve">                                              Vendredi 29 mai 2020</w:t>
      </w:r>
    </w:p>
    <w:p w:rsidR="00A128C7" w:rsidRPr="00097B94" w:rsidRDefault="00A128C7">
      <w:pPr>
        <w:rPr>
          <w:b/>
          <w:bCs/>
        </w:rPr>
      </w:pPr>
    </w:p>
    <w:p w:rsidR="00097B94" w:rsidRPr="00A128C7" w:rsidRDefault="00A128C7">
      <w:r w:rsidRPr="00A128C7">
        <w:rPr>
          <w:highlight w:val="yellow"/>
        </w:rPr>
        <w:t xml:space="preserve">Message aux mamans : </w:t>
      </w:r>
      <w:r>
        <w:rPr>
          <w:highlight w:val="yellow"/>
        </w:rPr>
        <w:t>J</w:t>
      </w:r>
      <w:r w:rsidRPr="00A128C7">
        <w:rPr>
          <w:highlight w:val="yellow"/>
        </w:rPr>
        <w:t>e vous remercie de lire ce plan de travail jusqu’à la pa</w:t>
      </w:r>
      <w:r>
        <w:rPr>
          <w:highlight w:val="yellow"/>
        </w:rPr>
        <w:t>ge 19 de l’album « Un voleur à saint Cyr » (scannée après cette première page)</w:t>
      </w:r>
      <w:r w:rsidRPr="00A128C7">
        <w:rPr>
          <w:highlight w:val="yellow"/>
        </w:rPr>
        <w:t> ; la suite est réservée à votre enfant </w:t>
      </w:r>
      <w:r w:rsidRPr="00A128C7">
        <w:rPr>
          <w:highlight w:val="yellow"/>
        </w:rPr>
        <w:sym w:font="Wingdings" w:char="F04A"/>
      </w:r>
    </w:p>
    <w:p w:rsidR="00A128C7" w:rsidRPr="00097B94" w:rsidRDefault="00A128C7">
      <w:pPr>
        <w:rPr>
          <w:b/>
          <w:bCs/>
        </w:rPr>
      </w:pPr>
    </w:p>
    <w:p w:rsidR="00097B94" w:rsidRPr="00097B94" w:rsidRDefault="00097B94">
      <w:pPr>
        <w:rPr>
          <w:b/>
          <w:bCs/>
        </w:rPr>
      </w:pPr>
      <w:r w:rsidRPr="00097B94">
        <w:rPr>
          <w:b/>
          <w:bCs/>
        </w:rPr>
        <w:t>Rituels</w:t>
      </w:r>
    </w:p>
    <w:p w:rsidR="00097B94" w:rsidRPr="00097B94" w:rsidRDefault="00097B94">
      <w:pPr>
        <w:rPr>
          <w:b/>
          <w:bCs/>
        </w:rPr>
      </w:pPr>
    </w:p>
    <w:p w:rsidR="00097B94" w:rsidRDefault="00097B94">
      <w:r w:rsidRPr="00097B94">
        <w:rPr>
          <w:b/>
          <w:bCs/>
        </w:rPr>
        <w:t>Lecture </w:t>
      </w:r>
      <w:r>
        <w:t>: lire le chapitre 4 de l’album « Un voleur à saint Cyr »</w:t>
      </w:r>
      <w:r w:rsidR="00B7120F">
        <w:t xml:space="preserve"> (scanné ci-dessous)</w:t>
      </w:r>
    </w:p>
    <w:p w:rsidR="00097B94" w:rsidRDefault="00097B94">
      <w:r>
        <w:t>Réaliser les exercices de la page 44 du CL2. Dans l’exercice n°2, répondre par une phrase qui commence par une majuscule et se termine par un point.</w:t>
      </w:r>
    </w:p>
    <w:p w:rsidR="00097B94" w:rsidRDefault="00097B94"/>
    <w:p w:rsidR="00097B94" w:rsidRDefault="00097B94">
      <w:r w:rsidRPr="00097B94">
        <w:rPr>
          <w:b/>
          <w:bCs/>
        </w:rPr>
        <w:t>Vocabulaire</w:t>
      </w:r>
      <w:r>
        <w:t> : Des mots sur l’histoire </w:t>
      </w:r>
    </w:p>
    <w:p w:rsidR="00097B94" w:rsidRDefault="00097B94">
      <w:r>
        <w:t>Réaliser les exercices de la page 45 du CL2. Les exercices 2 et 3 se font à l’oral.</w:t>
      </w:r>
    </w:p>
    <w:p w:rsidR="00097B94" w:rsidRDefault="00097B94"/>
    <w:p w:rsidR="00097B94" w:rsidRDefault="00097B94" w:rsidP="00097B94">
      <w:r w:rsidRPr="00CE1500">
        <w:rPr>
          <w:b/>
          <w:bCs/>
        </w:rPr>
        <w:t>Orthographe</w:t>
      </w:r>
      <w:r>
        <w:t xml:space="preserve"> : s’entrainer à écrire sans erreur les </w:t>
      </w:r>
      <w:r w:rsidRPr="00CE1500">
        <w:rPr>
          <w:u w:val="single"/>
        </w:rPr>
        <w:t>mots de la liste 27</w:t>
      </w:r>
      <w:r>
        <w:t>.</w:t>
      </w:r>
    </w:p>
    <w:p w:rsidR="00097B94" w:rsidRDefault="00097B94" w:rsidP="00097B94">
      <w:pPr>
        <w:rPr>
          <w:rFonts w:ascii="Times New Roman" w:eastAsia="Times New Roman" w:hAnsi="Times New Roman" w:cs="Times New Roman"/>
          <w:lang w:eastAsia="fr-FR"/>
        </w:rPr>
      </w:pPr>
      <w:r w:rsidRPr="00CE1500">
        <w:rPr>
          <w:u w:val="single"/>
        </w:rPr>
        <w:t xml:space="preserve">Dictée </w:t>
      </w:r>
      <w:r>
        <w:t>sur le cahier :</w:t>
      </w:r>
      <w:r w:rsidRPr="00216945">
        <w:t xml:space="preserve"> </w:t>
      </w:r>
      <w:r>
        <w:t xml:space="preserve">« </w:t>
      </w:r>
      <w:r w:rsidRPr="00097B94">
        <w:rPr>
          <w:rFonts w:ascii="Times New Roman" w:eastAsia="Times New Roman" w:hAnsi="Times New Roman" w:cs="Times New Roman"/>
          <w:lang w:eastAsia="fr-FR"/>
        </w:rPr>
        <w:t>Quand ils partaient à l’aventure en Afrique, les éléphants vivaient près du fleuve à côté des autres mammifères, loin de la ville.</w:t>
      </w:r>
      <w:r>
        <w:rPr>
          <w:rFonts w:ascii="Times New Roman" w:eastAsia="Times New Roman" w:hAnsi="Times New Roman" w:cs="Times New Roman"/>
          <w:lang w:eastAsia="fr-FR"/>
        </w:rPr>
        <w:t> »</w:t>
      </w:r>
    </w:p>
    <w:p w:rsidR="00097B94" w:rsidRDefault="00097B94" w:rsidP="00097B94">
      <w:pPr>
        <w:rPr>
          <w:rFonts w:ascii="Times New Roman" w:eastAsia="Times New Roman" w:hAnsi="Times New Roman" w:cs="Times New Roman"/>
          <w:lang w:eastAsia="fr-FR"/>
        </w:rPr>
      </w:pPr>
    </w:p>
    <w:p w:rsidR="00097B94" w:rsidRDefault="00097B94" w:rsidP="00097B94">
      <w:pPr>
        <w:rPr>
          <w:rFonts w:ascii="Times New Roman" w:eastAsia="Times New Roman" w:hAnsi="Times New Roman" w:cs="Times New Roman"/>
          <w:lang w:eastAsia="fr-FR"/>
        </w:rPr>
      </w:pPr>
      <w:r w:rsidRPr="00097B94">
        <w:rPr>
          <w:rFonts w:ascii="Times New Roman" w:eastAsia="Times New Roman" w:hAnsi="Times New Roman" w:cs="Times New Roman"/>
          <w:b/>
          <w:bCs/>
          <w:lang w:eastAsia="fr-FR"/>
        </w:rPr>
        <w:t>Mathématiques</w:t>
      </w:r>
      <w:r>
        <w:rPr>
          <w:rFonts w:ascii="Times New Roman" w:eastAsia="Times New Roman" w:hAnsi="Times New Roman" w:cs="Times New Roman"/>
          <w:lang w:eastAsia="fr-FR"/>
        </w:rPr>
        <w:t> : ordonner les nombres</w:t>
      </w:r>
    </w:p>
    <w:p w:rsidR="00097B94" w:rsidRPr="00097B94" w:rsidRDefault="00097B94" w:rsidP="00097B94">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En autonomie : réaliser les exercices des cadres 1, 2 et 3 </w:t>
      </w:r>
      <w:proofErr w:type="gramStart"/>
      <w:r>
        <w:rPr>
          <w:rFonts w:ascii="Times New Roman" w:eastAsia="Times New Roman" w:hAnsi="Times New Roman" w:cs="Times New Roman"/>
          <w:lang w:eastAsia="fr-FR"/>
        </w:rPr>
        <w:t>page</w:t>
      </w:r>
      <w:proofErr w:type="gramEnd"/>
      <w:r>
        <w:rPr>
          <w:rFonts w:ascii="Times New Roman" w:eastAsia="Times New Roman" w:hAnsi="Times New Roman" w:cs="Times New Roman"/>
          <w:lang w:eastAsia="fr-FR"/>
        </w:rPr>
        <w:t xml:space="preserve"> 131.</w:t>
      </w:r>
      <w:r>
        <w:rPr>
          <w:rFonts w:ascii="Times New Roman" w:eastAsia="Times New Roman" w:hAnsi="Times New Roman" w:cs="Times New Roman"/>
          <w:lang w:eastAsia="fr-FR"/>
        </w:rPr>
        <w:br/>
      </w:r>
      <w:r>
        <w:rPr>
          <w:rFonts w:ascii="Times New Roman" w:eastAsia="Times New Roman" w:hAnsi="Times New Roman" w:cs="Times New Roman"/>
          <w:lang w:eastAsia="fr-FR"/>
        </w:rPr>
        <w:br/>
      </w:r>
      <w:r w:rsidRPr="00097B94">
        <w:rPr>
          <w:rFonts w:ascii="Times New Roman" w:eastAsia="Times New Roman" w:hAnsi="Times New Roman" w:cs="Times New Roman"/>
          <w:u w:val="single"/>
          <w:lang w:eastAsia="fr-FR"/>
        </w:rPr>
        <w:t>Calcul mental</w:t>
      </w:r>
      <w:r>
        <w:rPr>
          <w:rFonts w:ascii="Times New Roman" w:eastAsia="Times New Roman" w:hAnsi="Times New Roman" w:cs="Times New Roman"/>
          <w:lang w:eastAsia="fr-FR"/>
        </w:rPr>
        <w:t> : revoir les tables de multiplication en cliquant sur le lien</w:t>
      </w:r>
    </w:p>
    <w:p w:rsidR="00D93A95" w:rsidRDefault="008F7FF2" w:rsidP="00D93A95">
      <w:pPr>
        <w:rPr>
          <w:rStyle w:val="Lienhypertexte"/>
        </w:rPr>
      </w:pPr>
      <w:hyperlink r:id="rId6" w:history="1">
        <w:r w:rsidR="00D93A95">
          <w:rPr>
            <w:rStyle w:val="Lienhypertexte"/>
          </w:rPr>
          <w:t>https://www.logicieleducatif.fr/math/calcul/tablesmultiplication.php</w:t>
        </w:r>
      </w:hyperlink>
    </w:p>
    <w:p w:rsidR="00D93A95" w:rsidRDefault="00D93A95" w:rsidP="00D93A95"/>
    <w:p w:rsidR="00097B94" w:rsidRDefault="00D93A95" w:rsidP="00097B94">
      <w:r>
        <w:t>Partager en deux les nombres : 50, 26, 88, 10, 48, 12, 14, 66, 90, 44.</w:t>
      </w:r>
    </w:p>
    <w:p w:rsidR="00D93A95" w:rsidRDefault="00D93A95" w:rsidP="00097B94"/>
    <w:p w:rsidR="00D93A95" w:rsidRDefault="00D93A95" w:rsidP="00D93A95">
      <w:proofErr w:type="spellStart"/>
      <w:r w:rsidRPr="000317C4">
        <w:rPr>
          <w:rFonts w:ascii="Times New Roman" w:eastAsia="Times New Roman" w:hAnsi="Times New Roman" w:cs="Times New Roman"/>
          <w:b/>
          <w:bCs/>
          <w:lang w:eastAsia="fr-FR"/>
        </w:rPr>
        <w:t>Education</w:t>
      </w:r>
      <w:proofErr w:type="spellEnd"/>
      <w:r w:rsidRPr="000317C4">
        <w:rPr>
          <w:rFonts w:ascii="Times New Roman" w:eastAsia="Times New Roman" w:hAnsi="Times New Roman" w:cs="Times New Roman"/>
          <w:b/>
          <w:bCs/>
          <w:lang w:eastAsia="fr-FR"/>
        </w:rPr>
        <w:t xml:space="preserve"> musicale</w:t>
      </w:r>
      <w:r>
        <w:rPr>
          <w:rFonts w:ascii="Times New Roman" w:eastAsia="Times New Roman" w:hAnsi="Times New Roman" w:cs="Times New Roman"/>
          <w:lang w:eastAsia="fr-FR"/>
        </w:rPr>
        <w:t xml:space="preserve"> : </w:t>
      </w:r>
      <w:r>
        <w:t xml:space="preserve"> chanson des gestes barrières </w:t>
      </w:r>
    </w:p>
    <w:p w:rsidR="00D93A95" w:rsidRDefault="00D93A95" w:rsidP="00D93A95">
      <w:r w:rsidRPr="00AB3B89">
        <w:t xml:space="preserve">« Corona Minus » </w:t>
      </w:r>
    </w:p>
    <w:p w:rsidR="00D93A95" w:rsidRPr="00887CF8" w:rsidRDefault="008F7FF2" w:rsidP="00D93A95">
      <w:hyperlink r:id="rId7" w:history="1">
        <w:r w:rsidR="00D93A95" w:rsidRPr="00887CF8">
          <w:rPr>
            <w:rStyle w:val="Lienhypertexte"/>
          </w:rPr>
          <w:t>https://www.youtube.com/watch ?</w:t>
        </w:r>
        <w:proofErr w:type="spellStart"/>
        <w:r w:rsidR="00D93A95" w:rsidRPr="00887CF8">
          <w:rPr>
            <w:rStyle w:val="Lienhypertexte"/>
          </w:rPr>
          <w:t>time_continue</w:t>
        </w:r>
        <w:proofErr w:type="spellEnd"/>
        <w:r w:rsidR="00D93A95" w:rsidRPr="00887CF8">
          <w:rPr>
            <w:rStyle w:val="Lienhypertexte"/>
          </w:rPr>
          <w:t>=16&amp;v=0MHnjZ0qvbw&amp;feature=</w:t>
        </w:r>
        <w:proofErr w:type="spellStart"/>
        <w:r w:rsidR="00D93A95" w:rsidRPr="00887CF8">
          <w:rPr>
            <w:rStyle w:val="Lienhypertexte"/>
          </w:rPr>
          <w:t>emb_logo</w:t>
        </w:r>
        <w:proofErr w:type="spellEnd"/>
      </w:hyperlink>
    </w:p>
    <w:p w:rsidR="00D93A95" w:rsidRDefault="00D93A95" w:rsidP="00097B94"/>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A128C7" w:rsidRDefault="00A128C7" w:rsidP="00097B94">
      <w:pPr>
        <w:rPr>
          <w:b/>
          <w:bCs/>
        </w:rPr>
      </w:pPr>
    </w:p>
    <w:p w:rsidR="00B7120F" w:rsidRDefault="00B7120F" w:rsidP="00097B94">
      <w:pPr>
        <w:rPr>
          <w:b/>
          <w:bCs/>
        </w:rPr>
      </w:pPr>
      <w:r>
        <w:rPr>
          <w:noProof/>
        </w:rPr>
        <w:drawing>
          <wp:inline distT="0" distB="0" distL="0" distR="0">
            <wp:extent cx="5756910" cy="786892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ériser 5.jpeg"/>
                    <pic:cNvPicPr/>
                  </pic:nvPicPr>
                  <pic:blipFill>
                    <a:blip r:embed="rId8">
                      <a:extLst>
                        <a:ext uri="{28A0092B-C50C-407E-A947-70E740481C1C}">
                          <a14:useLocalDpi xmlns:a14="http://schemas.microsoft.com/office/drawing/2010/main" val="0"/>
                        </a:ext>
                      </a:extLst>
                    </a:blip>
                    <a:stretch>
                      <a:fillRect/>
                    </a:stretch>
                  </pic:blipFill>
                  <pic:spPr>
                    <a:xfrm>
                      <a:off x="0" y="0"/>
                      <a:ext cx="5756910" cy="7868920"/>
                    </a:xfrm>
                    <a:prstGeom prst="rect">
                      <a:avLst/>
                    </a:prstGeom>
                  </pic:spPr>
                </pic:pic>
              </a:graphicData>
            </a:graphic>
          </wp:inline>
        </w:drawing>
      </w:r>
    </w:p>
    <w:p w:rsidR="00B7120F" w:rsidRDefault="00B7120F" w:rsidP="00097B94">
      <w:pPr>
        <w:rPr>
          <w:b/>
          <w:bCs/>
        </w:rPr>
      </w:pPr>
      <w:r>
        <w:rPr>
          <w:b/>
          <w:bCs/>
          <w:noProof/>
        </w:rPr>
        <w:lastRenderedPageBreak/>
        <w:drawing>
          <wp:inline distT="0" distB="0" distL="0" distR="0">
            <wp:extent cx="5756910" cy="79203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ériser.jpeg"/>
                    <pic:cNvPicPr/>
                  </pic:nvPicPr>
                  <pic:blipFill>
                    <a:blip r:embed="rId9">
                      <a:extLst>
                        <a:ext uri="{28A0092B-C50C-407E-A947-70E740481C1C}">
                          <a14:useLocalDpi xmlns:a14="http://schemas.microsoft.com/office/drawing/2010/main" val="0"/>
                        </a:ext>
                      </a:extLst>
                    </a:blip>
                    <a:stretch>
                      <a:fillRect/>
                    </a:stretch>
                  </pic:blipFill>
                  <pic:spPr>
                    <a:xfrm>
                      <a:off x="0" y="0"/>
                      <a:ext cx="5756910" cy="7920355"/>
                    </a:xfrm>
                    <a:prstGeom prst="rect">
                      <a:avLst/>
                    </a:prstGeom>
                  </pic:spPr>
                </pic:pic>
              </a:graphicData>
            </a:graphic>
          </wp:inline>
        </w:drawing>
      </w:r>
    </w:p>
    <w:p w:rsidR="00D93A95" w:rsidRDefault="00B7120F" w:rsidP="00097B94">
      <w:pPr>
        <w:rPr>
          <w:b/>
          <w:bCs/>
        </w:rPr>
      </w:pPr>
      <w:r>
        <w:rPr>
          <w:noProof/>
        </w:rPr>
        <w:lastRenderedPageBreak/>
        <w:drawing>
          <wp:inline distT="0" distB="0" distL="0" distR="0">
            <wp:extent cx="5196840" cy="889381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ériser 1.jpeg"/>
                    <pic:cNvPicPr/>
                  </pic:nvPicPr>
                  <pic:blipFill>
                    <a:blip r:embed="rId10">
                      <a:extLst>
                        <a:ext uri="{28A0092B-C50C-407E-A947-70E740481C1C}">
                          <a14:useLocalDpi xmlns:a14="http://schemas.microsoft.com/office/drawing/2010/main" val="0"/>
                        </a:ext>
                      </a:extLst>
                    </a:blip>
                    <a:stretch>
                      <a:fillRect/>
                    </a:stretch>
                  </pic:blipFill>
                  <pic:spPr>
                    <a:xfrm>
                      <a:off x="0" y="0"/>
                      <a:ext cx="5196840" cy="8893810"/>
                    </a:xfrm>
                    <a:prstGeom prst="rect">
                      <a:avLst/>
                    </a:prstGeom>
                  </pic:spPr>
                </pic:pic>
              </a:graphicData>
            </a:graphic>
          </wp:inline>
        </w:drawing>
      </w:r>
      <w:r w:rsidR="00887CF8">
        <w:rPr>
          <w:noProof/>
        </w:rPr>
        <w:lastRenderedPageBreak/>
        <w:drawing>
          <wp:inline distT="0" distB="0" distL="0" distR="0">
            <wp:extent cx="5756910" cy="6111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de-voeux-personnalisée-bouquet-de-fleurs-pétales-en-forme-de-coeur-tiges-dessinés-au-feutre-cadeau-fete-des-meres-e1492513081888.jpg"/>
                    <pic:cNvPicPr/>
                  </pic:nvPicPr>
                  <pic:blipFill>
                    <a:blip r:embed="rId11">
                      <a:extLst>
                        <a:ext uri="{28A0092B-C50C-407E-A947-70E740481C1C}">
                          <a14:useLocalDpi xmlns:a14="http://schemas.microsoft.com/office/drawing/2010/main" val="0"/>
                        </a:ext>
                      </a:extLst>
                    </a:blip>
                    <a:stretch>
                      <a:fillRect/>
                    </a:stretch>
                  </pic:blipFill>
                  <pic:spPr>
                    <a:xfrm>
                      <a:off x="0" y="0"/>
                      <a:ext cx="5756910" cy="6111240"/>
                    </a:xfrm>
                    <a:prstGeom prst="rect">
                      <a:avLst/>
                    </a:prstGeom>
                  </pic:spPr>
                </pic:pic>
              </a:graphicData>
            </a:graphic>
          </wp:inline>
        </w:drawing>
      </w:r>
    </w:p>
    <w:p w:rsidR="00A128C7" w:rsidRDefault="00A128C7" w:rsidP="00A128C7">
      <w:r w:rsidRPr="00D93A95">
        <w:rPr>
          <w:b/>
          <w:bCs/>
        </w:rPr>
        <w:t>Arts visuels</w:t>
      </w:r>
      <w:r>
        <w:rPr>
          <w:b/>
          <w:bCs/>
        </w:rPr>
        <w:t xml:space="preserve"> : </w:t>
      </w:r>
      <w:r w:rsidRPr="00887CF8">
        <w:t>confection d’u</w:t>
      </w:r>
      <w:r>
        <w:t>ne carte pour la fête des mamans (voir ci-dessous)</w:t>
      </w:r>
    </w:p>
    <w:p w:rsidR="00A128C7" w:rsidRDefault="00A128C7" w:rsidP="00A128C7"/>
    <w:p w:rsidR="00A128C7" w:rsidRDefault="00A128C7" w:rsidP="00A128C7">
      <w:r w:rsidRPr="00126C9B">
        <w:rPr>
          <w:u w:val="single"/>
        </w:rPr>
        <w:t>Matériel</w:t>
      </w:r>
      <w:r>
        <w:t> : une feuille blanche A4, 2 ou 3 feuilles A4 blanches ou couleurs, une paire de ciseaux, feutres et/ou crayons de couleurs, un fin ruban de couleur de 30 cm environ.</w:t>
      </w:r>
    </w:p>
    <w:p w:rsidR="00A128C7" w:rsidRDefault="00A128C7" w:rsidP="00A128C7"/>
    <w:p w:rsidR="00A128C7" w:rsidRDefault="00A128C7" w:rsidP="00A128C7">
      <w:r>
        <w:t>Tracer et découper des petits cœurs dans du papier de couleurs différentes ou du papier blanc qui sera colorié aux feutres ou aux crayons de couleurs ; tracer des motifs sur ces petits cœurs (traits horizontaux ou verticaux ou obliques, lignes brisées ou ondulées, traits discontinus, petits motifs…) ; plier les cœurs en suivant le trait de symétrie pour les coller (mettre la colle sur le pli) sur le haut d’une feuille A4 pliée en deux. Tracer quelques traits aux feutre vert (5, 6) qui représenteront les tiges ; avec un fin ruban de couleur faire un joli nœud qui sera collé de manière à rassembler les tiges vertes en leur milieu pour obtenir un joli bouquet de fleurs en cœurs.</w:t>
      </w:r>
    </w:p>
    <w:p w:rsidR="00A128C7" w:rsidRDefault="00A128C7" w:rsidP="00097B94">
      <w:pPr>
        <w:rPr>
          <w:b/>
          <w:bCs/>
        </w:rPr>
      </w:pPr>
    </w:p>
    <w:p w:rsidR="00A128C7" w:rsidRPr="00D93A95" w:rsidRDefault="00A128C7" w:rsidP="00097B94">
      <w:pPr>
        <w:rPr>
          <w:b/>
          <w:bCs/>
        </w:rPr>
      </w:pPr>
    </w:p>
    <w:sectPr w:rsidR="00A128C7" w:rsidRPr="00D93A95" w:rsidSect="00E16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7FF2" w:rsidRDefault="008F7FF2" w:rsidP="00B7120F">
      <w:r>
        <w:separator/>
      </w:r>
    </w:p>
  </w:endnote>
  <w:endnote w:type="continuationSeparator" w:id="0">
    <w:p w:rsidR="008F7FF2" w:rsidRDefault="008F7FF2" w:rsidP="00B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7FF2" w:rsidRDefault="008F7FF2" w:rsidP="00B7120F">
      <w:r>
        <w:separator/>
      </w:r>
    </w:p>
  </w:footnote>
  <w:footnote w:type="continuationSeparator" w:id="0">
    <w:p w:rsidR="008F7FF2" w:rsidRDefault="008F7FF2" w:rsidP="00B71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94"/>
    <w:rsid w:val="00097B94"/>
    <w:rsid w:val="00126C9B"/>
    <w:rsid w:val="00587725"/>
    <w:rsid w:val="006B4FBC"/>
    <w:rsid w:val="00887CF8"/>
    <w:rsid w:val="008F7FF2"/>
    <w:rsid w:val="0099307D"/>
    <w:rsid w:val="00A128C7"/>
    <w:rsid w:val="00B7120F"/>
    <w:rsid w:val="00D93A95"/>
    <w:rsid w:val="00E16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98F490"/>
  <w15:chartTrackingRefBased/>
  <w15:docId w15:val="{F51340F0-49CC-4345-B545-3F7BCFC6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3A95"/>
    <w:rPr>
      <w:color w:val="0000FF"/>
      <w:u w:val="single"/>
    </w:rPr>
  </w:style>
  <w:style w:type="paragraph" w:styleId="En-tte">
    <w:name w:val="header"/>
    <w:basedOn w:val="Normal"/>
    <w:link w:val="En-tteCar"/>
    <w:uiPriority w:val="99"/>
    <w:unhideWhenUsed/>
    <w:rsid w:val="00B7120F"/>
    <w:pPr>
      <w:tabs>
        <w:tab w:val="center" w:pos="4536"/>
        <w:tab w:val="right" w:pos="9072"/>
      </w:tabs>
    </w:pPr>
  </w:style>
  <w:style w:type="character" w:customStyle="1" w:styleId="En-tteCar">
    <w:name w:val="En-tête Car"/>
    <w:basedOn w:val="Policepardfaut"/>
    <w:link w:val="En-tte"/>
    <w:uiPriority w:val="99"/>
    <w:rsid w:val="00B7120F"/>
  </w:style>
  <w:style w:type="paragraph" w:styleId="Pieddepage">
    <w:name w:val="footer"/>
    <w:basedOn w:val="Normal"/>
    <w:link w:val="PieddepageCar"/>
    <w:uiPriority w:val="99"/>
    <w:unhideWhenUsed/>
    <w:rsid w:val="00B7120F"/>
    <w:pPr>
      <w:tabs>
        <w:tab w:val="center" w:pos="4536"/>
        <w:tab w:val="right" w:pos="9072"/>
      </w:tabs>
    </w:pPr>
  </w:style>
  <w:style w:type="character" w:customStyle="1" w:styleId="PieddepageCar">
    <w:name w:val="Pied de page Car"/>
    <w:basedOn w:val="Policepardfaut"/>
    <w:link w:val="Pieddepage"/>
    <w:uiPriority w:val="99"/>
    <w:rsid w:val="00B7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8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time_continue=16&amp;v=0MHnjZ0qvbw&amp;feature=emb_log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icieleducatif.fr/math/calcul/tablesmultiplication.php" TargetMode="External"/><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VOLFART</dc:creator>
  <cp:keywords/>
  <dc:description/>
  <cp:lastModifiedBy>Karine VOLFART</cp:lastModifiedBy>
  <cp:revision>3</cp:revision>
  <dcterms:created xsi:type="dcterms:W3CDTF">2020-05-26T14:54:00Z</dcterms:created>
  <dcterms:modified xsi:type="dcterms:W3CDTF">2020-05-27T06:38:00Z</dcterms:modified>
</cp:coreProperties>
</file>