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AB" w:rsidRPr="00EC3E62" w:rsidRDefault="00FC033B" w:rsidP="00C329D2">
      <w:pPr>
        <w:spacing w:line="240" w:lineRule="auto"/>
        <w:jc w:val="center"/>
        <w:rPr>
          <w:b/>
          <w:sz w:val="28"/>
          <w:szCs w:val="28"/>
          <w:u w:val="single"/>
        </w:rPr>
      </w:pPr>
      <w:r w:rsidRPr="00EC3E62">
        <w:rPr>
          <w:b/>
          <w:sz w:val="28"/>
          <w:szCs w:val="28"/>
          <w:u w:val="single"/>
        </w:rPr>
        <w:t>TP : Habitus</w:t>
      </w:r>
    </w:p>
    <w:p w:rsidR="000705FF" w:rsidRPr="000705FF" w:rsidRDefault="000705FF" w:rsidP="00C329D2">
      <w:pPr>
        <w:spacing w:line="240" w:lineRule="auto"/>
        <w:jc w:val="center"/>
        <w:rPr>
          <w:sz w:val="28"/>
          <w:szCs w:val="28"/>
        </w:rPr>
      </w:pPr>
      <w:r w:rsidRPr="000705FF">
        <w:rPr>
          <w:sz w:val="28"/>
          <w:szCs w:val="28"/>
        </w:rPr>
        <w:t>Le rappeur et le sociologue</w:t>
      </w:r>
      <w:r>
        <w:rPr>
          <w:sz w:val="28"/>
          <w:szCs w:val="28"/>
        </w:rPr>
        <w:t> </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jc w:val="center"/>
        <w:rPr>
          <w:b/>
          <w:u w:val="single"/>
        </w:rPr>
      </w:pPr>
      <w:r w:rsidRPr="00FC033B">
        <w:rPr>
          <w:b/>
          <w:u w:val="single"/>
        </w:rPr>
        <w:t>Document 1 :</w:t>
      </w:r>
      <w:r>
        <w:rPr>
          <w:b/>
          <w:u w:val="single"/>
        </w:rPr>
        <w:t xml:space="preserve"> « Habitus </w:t>
      </w:r>
      <w:proofErr w:type="gramStart"/>
      <w:r>
        <w:rPr>
          <w:b/>
          <w:u w:val="single"/>
        </w:rPr>
        <w:t>» ,</w:t>
      </w:r>
      <w:proofErr w:type="gramEnd"/>
      <w:r w:rsidRPr="00FC033B">
        <w:rPr>
          <w:b/>
          <w:u w:val="single"/>
        </w:rPr>
        <w:t xml:space="preserve"> Texte d’une chanson du rappeur </w:t>
      </w:r>
      <w:proofErr w:type="spellStart"/>
      <w:r w:rsidRPr="00FC033B">
        <w:rPr>
          <w:b/>
          <w:u w:val="single"/>
        </w:rPr>
        <w:t>Rocé</w:t>
      </w:r>
      <w:proofErr w:type="spellEnd"/>
      <w:r w:rsidRPr="00FC033B">
        <w:rPr>
          <w:b/>
          <w:u w:val="single"/>
        </w:rPr>
        <w:t xml:space="preserve">, extrait de l’album </w:t>
      </w:r>
      <w:proofErr w:type="spellStart"/>
      <w:r w:rsidRPr="00FC033B">
        <w:rPr>
          <w:b/>
          <w:u w:val="single"/>
        </w:rPr>
        <w:t>Guns’N</w:t>
      </w:r>
      <w:proofErr w:type="spellEnd"/>
      <w:r w:rsidRPr="00FC033B">
        <w:rPr>
          <w:b/>
          <w:u w:val="single"/>
        </w:rPr>
        <w:t xml:space="preserve"> </w:t>
      </w:r>
      <w:proofErr w:type="spellStart"/>
      <w:r w:rsidRPr="00FC033B">
        <w:rPr>
          <w:b/>
          <w:u w:val="single"/>
        </w:rPr>
        <w:t>Rocé</w:t>
      </w:r>
      <w:proofErr w:type="spellEnd"/>
      <w:r w:rsidRPr="00FC033B">
        <w:rPr>
          <w:b/>
          <w:u w:val="single"/>
        </w:rPr>
        <w:t> :</w:t>
      </w:r>
    </w:p>
    <w:p w:rsidR="00944E5C" w:rsidRDefault="00FC033B" w:rsidP="00944E5C">
      <w:pPr>
        <w:pBdr>
          <w:top w:val="single" w:sz="4" w:space="1" w:color="auto"/>
          <w:left w:val="single" w:sz="4" w:space="1" w:color="auto"/>
          <w:bottom w:val="single" w:sz="4" w:space="1" w:color="auto"/>
          <w:right w:val="single" w:sz="4" w:space="1" w:color="auto"/>
        </w:pBdr>
        <w:spacing w:line="240" w:lineRule="auto"/>
        <w:jc w:val="right"/>
        <w:rPr>
          <w:b/>
          <w:sz w:val="18"/>
          <w:szCs w:val="18"/>
        </w:rPr>
      </w:pPr>
      <w:r w:rsidRPr="00FC033B">
        <w:rPr>
          <w:b/>
          <w:sz w:val="18"/>
          <w:szCs w:val="18"/>
        </w:rPr>
        <w:t xml:space="preserve">Source : </w:t>
      </w:r>
      <w:hyperlink r:id="rId4" w:history="1">
        <w:r w:rsidR="00944E5C" w:rsidRPr="00214823">
          <w:rPr>
            <w:rStyle w:val="Lienhypertexte"/>
            <w:b/>
            <w:sz w:val="18"/>
            <w:szCs w:val="18"/>
          </w:rPr>
          <w:t>http://genius.com/Roce-habitus-lyrics</w:t>
        </w:r>
      </w:hyperlink>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hyperlink r:id="rId5" w:anchor="note-1753358" w:history="1">
        <w:r w:rsidR="00FC033B" w:rsidRPr="00FC033B">
          <w:rPr>
            <w:rStyle w:val="Lienhypertexte"/>
            <w:sz w:val="18"/>
            <w:szCs w:val="18"/>
          </w:rPr>
          <w:t>Disposé à marcher en bandes et à connaitre la fouille</w:t>
        </w:r>
      </w:hyperlink>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hyperlink r:id="rId6" w:anchor="note-8076967" w:history="1">
        <w:r w:rsidR="00FC033B" w:rsidRPr="00FC033B">
          <w:rPr>
            <w:rStyle w:val="Lienhypertexte"/>
            <w:sz w:val="18"/>
            <w:szCs w:val="18"/>
          </w:rPr>
          <w:t>La bande détient prétexte que cherche les patrouilles</w:t>
        </w:r>
      </w:hyperlink>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Disposé à s’unir en ami de la cité, à subir les familiarités</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A mourir trop loin de l’égalité</w:t>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"note-1753373" </w:instrText>
      </w:r>
      <w:r w:rsidRPr="00FC033B">
        <w:rPr>
          <w:sz w:val="18"/>
          <w:szCs w:val="18"/>
        </w:rPr>
        <w:fldChar w:fldCharType="separate"/>
      </w:r>
      <w:r w:rsidR="00FC033B" w:rsidRPr="00FC033B">
        <w:rPr>
          <w:rStyle w:val="Lienhypertexte"/>
          <w:sz w:val="18"/>
          <w:szCs w:val="18"/>
        </w:rPr>
        <w:t>Disposé à être tutoyé par toute institution</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Institution méprise et déplore ton élocution</w:t>
      </w:r>
      <w:r w:rsidR="003E4AE9" w:rsidRPr="00FC033B">
        <w:rPr>
          <w:sz w:val="18"/>
          <w:szCs w:val="18"/>
        </w:rPr>
        <w:fldChar w:fldCharType="end"/>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"note-2956108" </w:instrText>
      </w:r>
      <w:r w:rsidRPr="00FC033B">
        <w:rPr>
          <w:sz w:val="18"/>
          <w:szCs w:val="18"/>
        </w:rPr>
        <w:fldChar w:fldCharType="separate"/>
      </w:r>
      <w:r w:rsidR="00FC033B" w:rsidRPr="00FC033B">
        <w:rPr>
          <w:rStyle w:val="Lienhypertexte"/>
          <w:sz w:val="18"/>
          <w:szCs w:val="18"/>
        </w:rPr>
        <w:t>Qu’est-ce qui pousse un jeune à garder l’argot et la démarche</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Alors qu’il sort de l’horizon et qu’il prend de l’âge ?</w:t>
      </w:r>
      <w:r w:rsidR="003E4AE9" w:rsidRPr="00FC033B">
        <w:rPr>
          <w:sz w:val="18"/>
          <w:szCs w:val="18"/>
        </w:rPr>
        <w:fldChar w:fldCharType="end"/>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"note-1753377" </w:instrText>
      </w:r>
      <w:r w:rsidRPr="00FC033B">
        <w:rPr>
          <w:sz w:val="18"/>
          <w:szCs w:val="18"/>
        </w:rPr>
        <w:fldChar w:fldCharType="separate"/>
      </w:r>
      <w:r w:rsidR="00FC033B" w:rsidRPr="00FC033B">
        <w:rPr>
          <w:rStyle w:val="Lienhypertexte"/>
          <w:sz w:val="18"/>
          <w:szCs w:val="18"/>
        </w:rPr>
        <w:t>Entre le jeune abonné aux musées et celui à l’abri de bus</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Seul un des deux portera le poids de son habitus</w:t>
      </w:r>
      <w:r w:rsidR="003E4AE9" w:rsidRPr="00FC033B">
        <w:rPr>
          <w:sz w:val="18"/>
          <w:szCs w:val="18"/>
        </w:rPr>
        <w:fldChar w:fldCharType="end"/>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"note-8077010" </w:instrText>
      </w:r>
      <w:r w:rsidRPr="00FC033B">
        <w:rPr>
          <w:sz w:val="18"/>
          <w:szCs w:val="18"/>
        </w:rPr>
        <w:fldChar w:fldCharType="separate"/>
      </w:r>
      <w:r w:rsidR="00FC033B" w:rsidRPr="00FC033B">
        <w:rPr>
          <w:rStyle w:val="Lienhypertexte"/>
          <w:sz w:val="18"/>
          <w:szCs w:val="18"/>
        </w:rPr>
        <w:t>On a les mêmes os, la même langue, le même sang mais t’oublies un détail</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L’genre d’accent avec lequel tu finis tes phrases</w:t>
      </w:r>
      <w:r w:rsidR="003E4AE9" w:rsidRPr="00FC033B">
        <w:rPr>
          <w:sz w:val="18"/>
          <w:szCs w:val="18"/>
        </w:rPr>
        <w:fldChar w:fldCharType="end"/>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"note-2956122" </w:instrText>
      </w:r>
      <w:r w:rsidRPr="00FC033B">
        <w:rPr>
          <w:sz w:val="18"/>
          <w:szCs w:val="18"/>
        </w:rPr>
        <w:fldChar w:fldCharType="separate"/>
      </w:r>
      <w:r w:rsidR="00FC033B" w:rsidRPr="00FC033B">
        <w:rPr>
          <w:rStyle w:val="Lienhypertexte"/>
          <w:sz w:val="18"/>
          <w:szCs w:val="18"/>
        </w:rPr>
        <w:t>Tu sais qu’les riches sont pas plus libres que toi</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Eux aussi sont aliénés par leurs mots, leur code, leurs choix</w:t>
      </w:r>
      <w:r w:rsidR="003E4AE9" w:rsidRPr="00FC033B">
        <w:rPr>
          <w:sz w:val="18"/>
          <w:szCs w:val="18"/>
        </w:rPr>
        <w:fldChar w:fldCharType="end"/>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"note-2956125" </w:instrText>
      </w:r>
      <w:r w:rsidRPr="00FC033B">
        <w:rPr>
          <w:sz w:val="18"/>
          <w:szCs w:val="18"/>
        </w:rPr>
        <w:fldChar w:fldCharType="separate"/>
      </w:r>
      <w:r w:rsidR="00FC033B" w:rsidRPr="00FC033B">
        <w:rPr>
          <w:rStyle w:val="Lienhypertexte"/>
          <w:sz w:val="18"/>
          <w:szCs w:val="18"/>
        </w:rPr>
        <w:t>Sauf que leur argot est bien vu, il est même courtisé</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 xml:space="preserve">On dit du tien qu’il est </w:t>
      </w:r>
      <w:proofErr w:type="spellStart"/>
      <w:r w:rsidRPr="00FC033B">
        <w:rPr>
          <w:rStyle w:val="Lienhypertexte"/>
          <w:sz w:val="18"/>
          <w:szCs w:val="18"/>
        </w:rPr>
        <w:t>bad</w:t>
      </w:r>
      <w:proofErr w:type="spellEnd"/>
      <w:r w:rsidRPr="00FC033B">
        <w:rPr>
          <w:rStyle w:val="Lienhypertexte"/>
          <w:sz w:val="18"/>
          <w:szCs w:val="18"/>
        </w:rPr>
        <w:t>, dis-leurs qu’il est souligné</w:t>
      </w:r>
      <w:r w:rsidR="003E4AE9" w:rsidRPr="00FC033B">
        <w:rPr>
          <w:sz w:val="18"/>
          <w:szCs w:val="18"/>
        </w:rPr>
        <w:fldChar w:fldCharType="end"/>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Leur style et leur mode sont juste plus prisés</w:t>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hyperlink r:id="rId7" w:anchor="note-8077365" w:history="1">
        <w:r w:rsidR="00FC033B" w:rsidRPr="00FC033B">
          <w:rPr>
            <w:rStyle w:val="Lienhypertexte"/>
            <w:sz w:val="18"/>
            <w:szCs w:val="18"/>
          </w:rPr>
          <w:t>En plus, tu grandis et l’argot du préau n’est plus l’consensus</w:t>
        </w:r>
      </w:hyperlink>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hyperlink r:id="rId8" w:anchor="note-8077434" w:history="1">
        <w:r w:rsidR="00FC033B" w:rsidRPr="00FC033B">
          <w:rPr>
            <w:rStyle w:val="Lienhypertexte"/>
            <w:sz w:val="18"/>
            <w:szCs w:val="18"/>
          </w:rPr>
          <w:t>Deux poids, deux mesures en fonction d’ta voix, ton allure</w:t>
        </w:r>
      </w:hyperlink>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hyperlink r:id="rId9" w:anchor="note-8077409" w:history="1">
        <w:r w:rsidR="00FC033B" w:rsidRPr="00FC033B">
          <w:rPr>
            <w:rStyle w:val="Lienhypertexte"/>
            <w:sz w:val="18"/>
            <w:szCs w:val="18"/>
          </w:rPr>
          <w:t>Ton aisance du langage dans la guerre du langage</w:t>
        </w:r>
      </w:hyperlink>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rStyle w:val="Lienhypertexte"/>
          <w:sz w:val="18"/>
          <w:szCs w:val="18"/>
        </w:rPr>
      </w:pPr>
      <w:r w:rsidRPr="00FC033B">
        <w:rPr>
          <w:sz w:val="18"/>
          <w:szCs w:val="18"/>
        </w:rPr>
        <w:fldChar w:fldCharType="begin"/>
      </w:r>
      <w:r w:rsidR="00FC033B" w:rsidRPr="00FC033B">
        <w:rPr>
          <w:sz w:val="18"/>
          <w:szCs w:val="18"/>
        </w:rPr>
        <w:instrText xml:space="preserve"> HYPERLINK "http://genius.com/Roce-habitus-lyrics" \l "note-2956135" </w:instrText>
      </w:r>
      <w:r w:rsidRPr="00FC033B">
        <w:rPr>
          <w:sz w:val="18"/>
          <w:szCs w:val="18"/>
        </w:rPr>
        <w:fldChar w:fldCharType="separate"/>
      </w:r>
      <w:r w:rsidR="00FC033B" w:rsidRPr="00FC033B">
        <w:rPr>
          <w:rStyle w:val="Lienhypertexte"/>
          <w:sz w:val="18"/>
          <w:szCs w:val="18"/>
        </w:rPr>
        <w:t>Ce monde peut cerner d’où tu viens et j’en ai pas dit plu</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Humain, tu restes emprisonné par tes habitus</w:t>
      </w:r>
      <w:r w:rsidR="003E4AE9" w:rsidRPr="00FC033B">
        <w:rPr>
          <w:sz w:val="18"/>
          <w:szCs w:val="18"/>
        </w:rPr>
        <w:fldChar w:fldCharType="end"/>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"note-8077443" </w:instrText>
      </w:r>
      <w:r w:rsidRPr="00FC033B">
        <w:rPr>
          <w:sz w:val="18"/>
          <w:szCs w:val="18"/>
        </w:rPr>
        <w:fldChar w:fldCharType="separate"/>
      </w:r>
      <w:r w:rsidR="00FC033B" w:rsidRPr="00FC033B">
        <w:rPr>
          <w:rStyle w:val="Lienhypertexte"/>
          <w:sz w:val="18"/>
          <w:szCs w:val="18"/>
        </w:rPr>
        <w:t>Le quartier a ses règles, ses lois, son langage, son argot</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Tu sais d’quoi j’parle surtout quand t’es ado</w:t>
      </w:r>
      <w:r w:rsidR="003E4AE9" w:rsidRPr="00FC033B">
        <w:rPr>
          <w:sz w:val="18"/>
          <w:szCs w:val="18"/>
        </w:rPr>
        <w:fldChar w:fldCharType="end"/>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Rempli d’vivacité, tu sors du bahut, du chahut</w:t>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hyperlink r:id="rId10" w:anchor="note-8077756" w:history="1">
        <w:r w:rsidR="00FC033B" w:rsidRPr="00FC033B">
          <w:rPr>
            <w:rStyle w:val="Lienhypertexte"/>
            <w:sz w:val="18"/>
            <w:szCs w:val="18"/>
          </w:rPr>
          <w:t>Contaminé par les expressions tordues d’la rue, t’as vu ?</w:t>
        </w:r>
      </w:hyperlink>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Tu ramènes à l’école une manière de parler</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Tu t’la racontes, la manière de manier la langue et de s’tailler</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 xml:space="preserve">Tes parents se sont </w:t>
      </w:r>
      <w:proofErr w:type="gramStart"/>
      <w:r w:rsidRPr="00FC033B">
        <w:rPr>
          <w:sz w:val="18"/>
          <w:szCs w:val="18"/>
        </w:rPr>
        <w:t>dit</w:t>
      </w:r>
      <w:proofErr w:type="gramEnd"/>
      <w:r w:rsidRPr="00FC033B">
        <w:rPr>
          <w:sz w:val="18"/>
          <w:szCs w:val="18"/>
        </w:rPr>
        <w:t>, l’école change les nantis</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Mais leur enfant grandit, veut parler comme un bandit</w:t>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"note-8077867" </w:instrText>
      </w:r>
      <w:r w:rsidRPr="00FC033B">
        <w:rPr>
          <w:sz w:val="18"/>
          <w:szCs w:val="18"/>
        </w:rPr>
        <w:fldChar w:fldCharType="separate"/>
      </w:r>
      <w:r w:rsidR="00FC033B" w:rsidRPr="00FC033B">
        <w:rPr>
          <w:rStyle w:val="Lienhypertexte"/>
          <w:sz w:val="18"/>
          <w:szCs w:val="18"/>
        </w:rPr>
        <w:t>C’est une règle sociale, on s’adapte à notre monde</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rStyle w:val="Lienhypertexte"/>
          <w:sz w:val="18"/>
          <w:szCs w:val="18"/>
        </w:rPr>
        <w:t>L’accent, le verbe, la phrase te reflète, te ressemble</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T’as un arrière-goût du quartier, tu restes son ombre, c’est chaud</w:t>
      </w:r>
      <w:r w:rsidR="003E4AE9" w:rsidRPr="00FC033B">
        <w:rPr>
          <w:sz w:val="18"/>
          <w:szCs w:val="18"/>
        </w:rPr>
        <w:fldChar w:fldCharType="end"/>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Les mots qui t’servent à parler reflètent l’écho des autres</w:t>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"note-8077882" </w:instrText>
      </w:r>
      <w:r w:rsidRPr="00FC033B">
        <w:rPr>
          <w:sz w:val="18"/>
          <w:szCs w:val="18"/>
        </w:rPr>
        <w:fldChar w:fldCharType="separate"/>
      </w:r>
      <w:r w:rsidR="00FC033B" w:rsidRPr="00FC033B">
        <w:rPr>
          <w:rStyle w:val="Lienhypertexte"/>
          <w:sz w:val="18"/>
          <w:szCs w:val="18"/>
        </w:rPr>
        <w:t>T’as pas encore conscience que le langage est ton passeport</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Plus tard, faudra qu’tu parles bien ou bien que tu parles fort</w:t>
      </w:r>
      <w:r w:rsidR="003E4AE9" w:rsidRPr="00FC033B">
        <w:rPr>
          <w:sz w:val="18"/>
          <w:szCs w:val="18"/>
        </w:rPr>
        <w:fldChar w:fldCharType="end"/>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"note-2956145" </w:instrText>
      </w:r>
      <w:r w:rsidRPr="00FC033B">
        <w:rPr>
          <w:sz w:val="18"/>
          <w:szCs w:val="18"/>
        </w:rPr>
        <w:fldChar w:fldCharType="separate"/>
      </w:r>
      <w:r w:rsidR="00FC033B" w:rsidRPr="00FC033B">
        <w:rPr>
          <w:rStyle w:val="Lienhypertexte"/>
          <w:sz w:val="18"/>
          <w:szCs w:val="18"/>
        </w:rPr>
        <w:t>Ton horizon d’enfant construit ta personnalité</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Tes manières, ton argot t’façonne comme personne n’a idée</w:t>
      </w:r>
      <w:r w:rsidR="003E4AE9" w:rsidRPr="00FC033B">
        <w:rPr>
          <w:sz w:val="18"/>
          <w:szCs w:val="18"/>
        </w:rPr>
        <w:fldChar w:fldCharType="end"/>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"note-2956148" </w:instrText>
      </w:r>
      <w:r w:rsidRPr="00FC033B">
        <w:rPr>
          <w:sz w:val="18"/>
          <w:szCs w:val="18"/>
        </w:rPr>
        <w:fldChar w:fldCharType="separate"/>
      </w:r>
      <w:r w:rsidR="00FC033B" w:rsidRPr="00FC033B">
        <w:rPr>
          <w:rStyle w:val="Lienhypertexte"/>
          <w:sz w:val="18"/>
          <w:szCs w:val="18"/>
        </w:rPr>
        <w:t>Ca jouera sur l’mariage, sur l’choix du job</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Sur ton décor, sur le nom des gosses, sur l’choix de l’école</w:t>
      </w:r>
      <w:r w:rsidR="003E4AE9" w:rsidRPr="00FC033B">
        <w:rPr>
          <w:sz w:val="18"/>
          <w:szCs w:val="18"/>
        </w:rPr>
        <w:fldChar w:fldCharType="end"/>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"note-2956153" </w:instrText>
      </w:r>
      <w:r w:rsidRPr="00FC033B">
        <w:rPr>
          <w:sz w:val="18"/>
          <w:szCs w:val="18"/>
        </w:rPr>
        <w:fldChar w:fldCharType="separate"/>
      </w:r>
      <w:r w:rsidR="00FC033B" w:rsidRPr="00FC033B">
        <w:rPr>
          <w:rStyle w:val="Lienhypertexte"/>
          <w:sz w:val="18"/>
          <w:szCs w:val="18"/>
        </w:rPr>
        <w:t xml:space="preserve">De la musique que t’écoutes, de celle que </w:t>
      </w:r>
      <w:proofErr w:type="gramStart"/>
      <w:r w:rsidR="00FC033B" w:rsidRPr="00FC033B">
        <w:rPr>
          <w:rStyle w:val="Lienhypertexte"/>
          <w:sz w:val="18"/>
          <w:szCs w:val="18"/>
        </w:rPr>
        <w:t>tu comprends</w:t>
      </w:r>
      <w:proofErr w:type="gramEnd"/>
      <w:r w:rsidR="00FC033B" w:rsidRPr="00FC033B">
        <w:rPr>
          <w:rStyle w:val="Lienhypertexte"/>
          <w:sz w:val="18"/>
          <w:szCs w:val="18"/>
        </w:rPr>
        <w:t xml:space="preserve"> pas</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Des malheureux que tu écoutes et d’ceux que tu n’entends pas</w:t>
      </w:r>
      <w:r w:rsidR="003E4AE9" w:rsidRPr="00FC033B">
        <w:rPr>
          <w:sz w:val="18"/>
          <w:szCs w:val="18"/>
        </w:rPr>
        <w:fldChar w:fldCharType="end"/>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Si tu es de ceux qui ont grandi dans le gris des tours</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L’oreille bien trop rempli par l’argot qui s’écoule</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Tu auras tendance à être moins à l’aise au centre-ville</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Que dans le quartier sensible où ta jeunesse a grandi tranquille</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D’autres sont nés avec la chance d’avoir la langue dominante</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Qui s’habille de l’accent des capitales scintillantes</w:t>
      </w:r>
    </w:p>
    <w:p w:rsidR="00FC033B" w:rsidRPr="00FC033B" w:rsidRDefault="003E4AE9" w:rsidP="00FC033B">
      <w:pPr>
        <w:pBdr>
          <w:top w:val="single" w:sz="4" w:space="1" w:color="auto"/>
          <w:left w:val="single" w:sz="4" w:space="1" w:color="auto"/>
          <w:bottom w:val="single" w:sz="4" w:space="1" w:color="auto"/>
          <w:right w:val="single" w:sz="4" w:space="1" w:color="auto"/>
        </w:pBdr>
        <w:spacing w:line="240" w:lineRule="auto"/>
        <w:contextualSpacing/>
        <w:jc w:val="both"/>
        <w:rPr>
          <w:color w:val="0000FF"/>
          <w:sz w:val="18"/>
          <w:szCs w:val="18"/>
          <w:u w:val="single"/>
        </w:rPr>
      </w:pPr>
      <w:r w:rsidRPr="00FC033B">
        <w:rPr>
          <w:sz w:val="18"/>
          <w:szCs w:val="18"/>
        </w:rPr>
        <w:fldChar w:fldCharType="begin"/>
      </w:r>
      <w:r w:rsidR="00FC033B" w:rsidRPr="00FC033B">
        <w:rPr>
          <w:sz w:val="18"/>
          <w:szCs w:val="18"/>
        </w:rPr>
        <w:instrText xml:space="preserve"> HYPERLINK "http://genius.com/Roce-habitus-lyrics" \l "note-8077801" </w:instrText>
      </w:r>
      <w:r w:rsidRPr="00FC033B">
        <w:rPr>
          <w:sz w:val="18"/>
          <w:szCs w:val="18"/>
        </w:rPr>
        <w:fldChar w:fldCharType="separate"/>
      </w:r>
      <w:r w:rsidR="00FC033B" w:rsidRPr="00FC033B">
        <w:rPr>
          <w:rStyle w:val="Lienhypertexte"/>
          <w:sz w:val="18"/>
          <w:szCs w:val="18"/>
        </w:rPr>
        <w:t>En vrai, ils n’ont pas de mérite d’être né là où ils sont nés</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rStyle w:val="Lienhypertexte"/>
          <w:sz w:val="18"/>
          <w:szCs w:val="18"/>
        </w:rPr>
        <w:t>Mais ils ont le passeport dans la guerre du langage français</w:t>
      </w:r>
      <w:r w:rsidR="003E4AE9" w:rsidRPr="00FC033B">
        <w:rPr>
          <w:sz w:val="18"/>
          <w:szCs w:val="18"/>
        </w:rPr>
        <w:fldChar w:fldCharType="end"/>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On a les mêmes os, la même langue, le même sang mais j’oublie un détail</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L’genre d’accent avec lequel je finis mes phrases</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Ce monde peut cerner d’où je viens et j’en ai pas dit plus</w:t>
      </w:r>
    </w:p>
    <w:p w:rsidR="00FC033B" w:rsidRPr="00FC033B" w:rsidRDefault="00FC033B" w:rsidP="00FC033B">
      <w:pPr>
        <w:pBdr>
          <w:top w:val="single" w:sz="4" w:space="1" w:color="auto"/>
          <w:left w:val="single" w:sz="4" w:space="1" w:color="auto"/>
          <w:bottom w:val="single" w:sz="4" w:space="1" w:color="auto"/>
          <w:right w:val="single" w:sz="4" w:space="1" w:color="auto"/>
        </w:pBdr>
        <w:spacing w:line="240" w:lineRule="auto"/>
        <w:contextualSpacing/>
        <w:jc w:val="both"/>
        <w:rPr>
          <w:sz w:val="18"/>
          <w:szCs w:val="18"/>
        </w:rPr>
      </w:pPr>
      <w:r w:rsidRPr="00FC033B">
        <w:rPr>
          <w:sz w:val="18"/>
          <w:szCs w:val="18"/>
        </w:rPr>
        <w:t>Humain, j’reste emprisonné par mes habitus</w:t>
      </w:r>
    </w:p>
    <w:p w:rsidR="00FC033B" w:rsidRDefault="00FC033B" w:rsidP="00FC033B">
      <w:pPr>
        <w:jc w:val="center"/>
        <w:rPr>
          <w:sz w:val="32"/>
          <w:szCs w:val="32"/>
        </w:rPr>
      </w:pPr>
    </w:p>
    <w:p w:rsidR="00FC033B" w:rsidRPr="00FC033B" w:rsidRDefault="00FC033B" w:rsidP="00FC033B">
      <w:pPr>
        <w:pBdr>
          <w:top w:val="single" w:sz="4" w:space="1" w:color="auto"/>
          <w:left w:val="single" w:sz="4" w:space="4" w:color="auto"/>
          <w:bottom w:val="single" w:sz="4" w:space="1" w:color="auto"/>
          <w:right w:val="single" w:sz="4" w:space="4" w:color="auto"/>
        </w:pBdr>
        <w:spacing w:line="280" w:lineRule="exact"/>
        <w:jc w:val="both"/>
        <w:rPr>
          <w:sz w:val="28"/>
        </w:rPr>
      </w:pPr>
      <w:r>
        <w:rPr>
          <w:b/>
        </w:rPr>
        <w:t>Document 2 : La définition de l’habitus : (extrait) Pierre Bourdieu, Le sens pratique, Paris, Éditions de Minuit, 1980:</w:t>
      </w:r>
    </w:p>
    <w:p w:rsidR="00FC033B" w:rsidRDefault="00FC033B" w:rsidP="00FC033B">
      <w:pPr>
        <w:pBdr>
          <w:top w:val="single" w:sz="4" w:space="1" w:color="auto"/>
          <w:left w:val="single" w:sz="4" w:space="4" w:color="auto"/>
          <w:bottom w:val="single" w:sz="4" w:space="1" w:color="auto"/>
          <w:right w:val="single" w:sz="4" w:space="4" w:color="auto"/>
        </w:pBdr>
        <w:spacing w:line="280" w:lineRule="exact"/>
        <w:jc w:val="both"/>
        <w:rPr>
          <w:snapToGrid w:val="0"/>
          <w:sz w:val="20"/>
          <w:szCs w:val="20"/>
          <w:lang w:eastAsia="fr-FR"/>
        </w:rPr>
      </w:pPr>
      <w:r w:rsidRPr="00FC033B">
        <w:rPr>
          <w:snapToGrid w:val="0"/>
          <w:sz w:val="20"/>
          <w:szCs w:val="20"/>
          <w:lang w:eastAsia="fr-FR"/>
        </w:rPr>
        <w:t xml:space="preserve">Les conditionnements associés à une classe particulière de conditions d'existence produisent des </w:t>
      </w:r>
      <w:r w:rsidRPr="00FC033B">
        <w:rPr>
          <w:i/>
          <w:snapToGrid w:val="0"/>
          <w:sz w:val="20"/>
          <w:szCs w:val="20"/>
          <w:lang w:eastAsia="fr-FR"/>
        </w:rPr>
        <w:t xml:space="preserve">habitus, </w:t>
      </w:r>
      <w:r w:rsidRPr="00FC033B">
        <w:rPr>
          <w:snapToGrid w:val="0"/>
          <w:sz w:val="20"/>
          <w:szCs w:val="20"/>
          <w:lang w:eastAsia="fr-FR"/>
        </w:rPr>
        <w:t>systèmes</w:t>
      </w:r>
      <w:r w:rsidRPr="00FC033B">
        <w:rPr>
          <w:i/>
          <w:snapToGrid w:val="0"/>
          <w:sz w:val="20"/>
          <w:szCs w:val="20"/>
          <w:lang w:eastAsia="fr-FR"/>
        </w:rPr>
        <w:t xml:space="preserve"> </w:t>
      </w:r>
      <w:r w:rsidRPr="00FC033B">
        <w:rPr>
          <w:snapToGrid w:val="0"/>
          <w:sz w:val="20"/>
          <w:szCs w:val="20"/>
          <w:lang w:eastAsia="fr-FR"/>
        </w:rPr>
        <w:t xml:space="preserve">de </w:t>
      </w:r>
      <w:r w:rsidRPr="00FC033B">
        <w:rPr>
          <w:i/>
          <w:snapToGrid w:val="0"/>
          <w:sz w:val="20"/>
          <w:szCs w:val="20"/>
          <w:lang w:eastAsia="fr-FR"/>
        </w:rPr>
        <w:t xml:space="preserve">dispositions </w:t>
      </w:r>
      <w:r w:rsidRPr="00FC033B">
        <w:rPr>
          <w:snapToGrid w:val="0"/>
          <w:sz w:val="20"/>
          <w:szCs w:val="20"/>
          <w:lang w:eastAsia="fr-FR"/>
        </w:rPr>
        <w:t xml:space="preserve">durables et transposables, structures structurées prédisposées à fonctionner comme structures structurantes, c'est-à-dire en tant que principes générateurs et organisateurs de pratiques et de représentations qui peuvent être </w:t>
      </w:r>
      <w:proofErr w:type="spellStart"/>
      <w:r w:rsidRPr="00FC033B">
        <w:rPr>
          <w:snapToGrid w:val="0"/>
          <w:sz w:val="20"/>
          <w:szCs w:val="20"/>
          <w:lang w:eastAsia="fr-FR"/>
        </w:rPr>
        <w:t>objective</w:t>
      </w:r>
      <w:r w:rsidRPr="00FC033B">
        <w:rPr>
          <w:snapToGrid w:val="0"/>
          <w:sz w:val="20"/>
          <w:szCs w:val="20"/>
          <w:lang w:eastAsia="fr-FR"/>
        </w:rPr>
        <w:softHyphen/>
        <w:t>ment</w:t>
      </w:r>
      <w:proofErr w:type="spellEnd"/>
      <w:r w:rsidRPr="00FC033B">
        <w:rPr>
          <w:snapToGrid w:val="0"/>
          <w:sz w:val="20"/>
          <w:szCs w:val="20"/>
          <w:lang w:eastAsia="fr-FR"/>
        </w:rPr>
        <w:t xml:space="preserve"> adaptées à leur but sans supposer la visée consciente de fins et la maîtrise expresse des opérations nécessaires pour les atteindre, objectivement «réglées» et « régulières» sans être en rien le produit de l'obéissance à des règles, et, étant tout cela, collectivement orchestrées sans être le produit de l'action organisatrice d'un chef d'orchestre.</w:t>
      </w:r>
      <w:r>
        <w:rPr>
          <w:snapToGrid w:val="0"/>
          <w:sz w:val="20"/>
          <w:szCs w:val="20"/>
          <w:lang w:eastAsia="fr-FR"/>
        </w:rPr>
        <w:t xml:space="preserve"> (…)</w:t>
      </w:r>
    </w:p>
    <w:p w:rsidR="00FC033B" w:rsidRDefault="00FC033B" w:rsidP="00FC033B">
      <w:pPr>
        <w:pBdr>
          <w:top w:val="single" w:sz="4" w:space="1" w:color="auto"/>
          <w:left w:val="single" w:sz="4" w:space="4" w:color="auto"/>
          <w:bottom w:val="single" w:sz="4" w:space="1" w:color="auto"/>
          <w:right w:val="single" w:sz="4" w:space="4" w:color="auto"/>
        </w:pBdr>
        <w:spacing w:line="280" w:lineRule="exact"/>
        <w:jc w:val="both"/>
        <w:rPr>
          <w:snapToGrid w:val="0"/>
          <w:sz w:val="20"/>
          <w:szCs w:val="20"/>
          <w:lang w:eastAsia="fr-FR"/>
        </w:rPr>
      </w:pPr>
      <w:r w:rsidRPr="00FC033B">
        <w:rPr>
          <w:snapToGrid w:val="0"/>
          <w:sz w:val="20"/>
          <w:szCs w:val="20"/>
          <w:lang w:eastAsia="fr-FR"/>
        </w:rPr>
        <w:t>Produit de l'histoire, l'habitus produit des pratiques, individuelles et collectives, donc de l'histoire, conformément aux schèmes engendrés par l'histoire; il assure la présence active des expériences passées qui, déposées en chaque organisme sous la forme de schèmes de perception, de pensée et d'action, tendent, plus sûrement que toutes les règles formelles et toutes les normes explicites, à garantir la conformité des pratiques et leur constance à travers le temps. Passé qui survit dans l'actuel et qui tend à se perpétuer dans l'avenir en s'actualisant dans des pratiques s</w:t>
      </w:r>
      <w:r>
        <w:rPr>
          <w:snapToGrid w:val="0"/>
          <w:sz w:val="20"/>
          <w:szCs w:val="20"/>
          <w:lang w:eastAsia="fr-FR"/>
        </w:rPr>
        <w:t xml:space="preserve">tructurées selon ses </w:t>
      </w:r>
      <w:proofErr w:type="spellStart"/>
      <w:r>
        <w:rPr>
          <w:snapToGrid w:val="0"/>
          <w:sz w:val="20"/>
          <w:szCs w:val="20"/>
          <w:lang w:eastAsia="fr-FR"/>
        </w:rPr>
        <w:t>princi</w:t>
      </w:r>
      <w:r>
        <w:rPr>
          <w:snapToGrid w:val="0"/>
          <w:sz w:val="20"/>
          <w:szCs w:val="20"/>
          <w:lang w:eastAsia="fr-FR"/>
        </w:rPr>
        <w:softHyphen/>
        <w:t>pes</w:t>
      </w:r>
      <w:proofErr w:type="spellEnd"/>
      <w:r>
        <w:rPr>
          <w:snapToGrid w:val="0"/>
          <w:sz w:val="20"/>
          <w:szCs w:val="20"/>
          <w:lang w:eastAsia="fr-FR"/>
        </w:rPr>
        <w:t xml:space="preserve"> (…). </w:t>
      </w:r>
    </w:p>
    <w:p w:rsidR="00FC033B" w:rsidRPr="00944E5C" w:rsidRDefault="00FC033B" w:rsidP="00944E5C">
      <w:pPr>
        <w:pBdr>
          <w:top w:val="single" w:sz="4" w:space="1" w:color="auto"/>
          <w:left w:val="single" w:sz="4" w:space="4" w:color="auto"/>
          <w:bottom w:val="single" w:sz="4" w:space="1" w:color="auto"/>
          <w:right w:val="single" w:sz="4" w:space="4" w:color="auto"/>
        </w:pBdr>
        <w:spacing w:line="280" w:lineRule="exact"/>
        <w:jc w:val="both"/>
        <w:rPr>
          <w:snapToGrid w:val="0"/>
          <w:sz w:val="20"/>
          <w:szCs w:val="20"/>
          <w:lang w:eastAsia="fr-FR"/>
        </w:rPr>
      </w:pPr>
      <w:r w:rsidRPr="00944E5C">
        <w:rPr>
          <w:snapToGrid w:val="0"/>
          <w:sz w:val="20"/>
          <w:szCs w:val="20"/>
          <w:lang w:eastAsia="fr-FR"/>
        </w:rPr>
        <w:t>(…)</w:t>
      </w:r>
      <w:r w:rsidR="00944E5C" w:rsidRPr="00944E5C">
        <w:rPr>
          <w:snapToGrid w:val="0"/>
          <w:sz w:val="20"/>
          <w:szCs w:val="20"/>
          <w:lang w:eastAsia="fr-FR"/>
        </w:rPr>
        <w:t>La sociologie traite comme identiques tous les individus biologiques qui, étant le produit des mêmes conditions objectives, sont dotés des mêmes habitus : classe de conditions d'existence et de conditionnements identiques ou semblables, la classe sociale (en soi) est inséparablement une classe d'</w:t>
      </w:r>
      <w:proofErr w:type="spellStart"/>
      <w:r w:rsidR="00944E5C" w:rsidRPr="00944E5C">
        <w:rPr>
          <w:snapToGrid w:val="0"/>
          <w:sz w:val="20"/>
          <w:szCs w:val="20"/>
          <w:lang w:eastAsia="fr-FR"/>
        </w:rPr>
        <w:t>in</w:t>
      </w:r>
      <w:r w:rsidR="00944E5C" w:rsidRPr="00944E5C">
        <w:rPr>
          <w:snapToGrid w:val="0"/>
          <w:sz w:val="20"/>
          <w:szCs w:val="20"/>
          <w:lang w:eastAsia="fr-FR"/>
        </w:rPr>
        <w:softHyphen/>
        <w:t>dividus</w:t>
      </w:r>
      <w:proofErr w:type="spellEnd"/>
      <w:r w:rsidR="00944E5C" w:rsidRPr="00944E5C">
        <w:rPr>
          <w:snapToGrid w:val="0"/>
          <w:sz w:val="20"/>
          <w:szCs w:val="20"/>
          <w:lang w:eastAsia="fr-FR"/>
        </w:rPr>
        <w:t xml:space="preserve"> biologiques dotés du même habitus, comme système de dispositions commun à tous les produits des mêmes </w:t>
      </w:r>
      <w:proofErr w:type="spellStart"/>
      <w:r w:rsidR="00944E5C" w:rsidRPr="00944E5C">
        <w:rPr>
          <w:snapToGrid w:val="0"/>
          <w:sz w:val="20"/>
          <w:szCs w:val="20"/>
          <w:lang w:eastAsia="fr-FR"/>
        </w:rPr>
        <w:t>condi</w:t>
      </w:r>
      <w:r w:rsidR="00944E5C" w:rsidRPr="00944E5C">
        <w:rPr>
          <w:snapToGrid w:val="0"/>
          <w:sz w:val="20"/>
          <w:szCs w:val="20"/>
          <w:lang w:eastAsia="fr-FR"/>
        </w:rPr>
        <w:softHyphen/>
        <w:t>tionnements</w:t>
      </w:r>
      <w:proofErr w:type="spellEnd"/>
      <w:r w:rsidR="00944E5C" w:rsidRPr="00944E5C">
        <w:rPr>
          <w:snapToGrid w:val="0"/>
          <w:sz w:val="20"/>
          <w:szCs w:val="20"/>
          <w:lang w:eastAsia="fr-FR"/>
        </w:rPr>
        <w:t xml:space="preserve">. S'il est exclu que </w:t>
      </w:r>
      <w:r w:rsidR="00944E5C" w:rsidRPr="00944E5C">
        <w:rPr>
          <w:i/>
          <w:snapToGrid w:val="0"/>
          <w:sz w:val="20"/>
          <w:szCs w:val="20"/>
          <w:lang w:eastAsia="fr-FR"/>
        </w:rPr>
        <w:t xml:space="preserve">tous </w:t>
      </w:r>
      <w:r w:rsidR="00944E5C" w:rsidRPr="00944E5C">
        <w:rPr>
          <w:snapToGrid w:val="0"/>
          <w:sz w:val="20"/>
          <w:szCs w:val="20"/>
          <w:lang w:eastAsia="fr-FR"/>
        </w:rPr>
        <w:t xml:space="preserve">les membres de la même classe (ou même deux d'entre eux) aient fait </w:t>
      </w:r>
      <w:r w:rsidR="00944E5C" w:rsidRPr="00944E5C">
        <w:rPr>
          <w:i/>
          <w:snapToGrid w:val="0"/>
          <w:sz w:val="20"/>
          <w:szCs w:val="20"/>
          <w:lang w:eastAsia="fr-FR"/>
        </w:rPr>
        <w:t xml:space="preserve">les mêmes </w:t>
      </w:r>
      <w:proofErr w:type="spellStart"/>
      <w:r w:rsidR="00944E5C" w:rsidRPr="00944E5C">
        <w:rPr>
          <w:i/>
          <w:snapToGrid w:val="0"/>
          <w:sz w:val="20"/>
          <w:szCs w:val="20"/>
          <w:lang w:eastAsia="fr-FR"/>
        </w:rPr>
        <w:t>expé</w:t>
      </w:r>
      <w:r w:rsidR="00944E5C" w:rsidRPr="00944E5C">
        <w:rPr>
          <w:i/>
          <w:snapToGrid w:val="0"/>
          <w:sz w:val="20"/>
          <w:szCs w:val="20"/>
          <w:lang w:eastAsia="fr-FR"/>
        </w:rPr>
        <w:softHyphen/>
        <w:t>riences</w:t>
      </w:r>
      <w:proofErr w:type="spellEnd"/>
      <w:r w:rsidR="00944E5C" w:rsidRPr="00944E5C">
        <w:rPr>
          <w:i/>
          <w:snapToGrid w:val="0"/>
          <w:sz w:val="20"/>
          <w:szCs w:val="20"/>
          <w:lang w:eastAsia="fr-FR"/>
        </w:rPr>
        <w:t xml:space="preserve"> et dans le même ordre, </w:t>
      </w:r>
      <w:r w:rsidR="00944E5C" w:rsidRPr="00944E5C">
        <w:rPr>
          <w:snapToGrid w:val="0"/>
          <w:sz w:val="20"/>
          <w:szCs w:val="20"/>
          <w:lang w:eastAsia="fr-FR"/>
        </w:rPr>
        <w:t>il est certain que tout membre de la même classe a des chances plus grandes que n'importe quel membre d'une autre classe de s'être trouvé affronté aux situations les plus fréquentes pour les membres de cette classe</w:t>
      </w:r>
      <w:r w:rsidR="00944E5C">
        <w:rPr>
          <w:snapToGrid w:val="0"/>
          <w:sz w:val="20"/>
          <w:szCs w:val="20"/>
          <w:lang w:eastAsia="fr-FR"/>
        </w:rPr>
        <w:t xml:space="preserve"> (…).</w:t>
      </w:r>
    </w:p>
    <w:p w:rsidR="00FC033B" w:rsidRDefault="00FC033B" w:rsidP="00FC033B">
      <w:pPr>
        <w:jc w:val="center"/>
        <w:rPr>
          <w:sz w:val="32"/>
          <w:szCs w:val="32"/>
        </w:rPr>
      </w:pPr>
    </w:p>
    <w:p w:rsidR="00FC033B" w:rsidRDefault="00FC033B" w:rsidP="00FC033B">
      <w:pPr>
        <w:pBdr>
          <w:top w:val="single" w:sz="4" w:space="1" w:color="auto"/>
          <w:left w:val="single" w:sz="4" w:space="4" w:color="auto"/>
          <w:bottom w:val="single" w:sz="4" w:space="1" w:color="auto"/>
          <w:right w:val="single" w:sz="4" w:space="4" w:color="auto"/>
        </w:pBdr>
        <w:jc w:val="center"/>
        <w:rPr>
          <w:b/>
          <w:u w:val="single"/>
        </w:rPr>
      </w:pPr>
      <w:proofErr w:type="gramStart"/>
      <w:r w:rsidRPr="00FC033B">
        <w:rPr>
          <w:b/>
          <w:u w:val="single"/>
        </w:rPr>
        <w:t>Consignes</w:t>
      </w:r>
      <w:proofErr w:type="gramEnd"/>
      <w:r w:rsidRPr="00FC033B">
        <w:rPr>
          <w:b/>
          <w:u w:val="single"/>
        </w:rPr>
        <w:t> :</w:t>
      </w:r>
    </w:p>
    <w:p w:rsidR="00944E5C" w:rsidRDefault="00944E5C" w:rsidP="00944E5C">
      <w:pPr>
        <w:pBdr>
          <w:top w:val="single" w:sz="4" w:space="1" w:color="auto"/>
          <w:left w:val="single" w:sz="4" w:space="4" w:color="auto"/>
          <w:bottom w:val="single" w:sz="4" w:space="1" w:color="auto"/>
          <w:right w:val="single" w:sz="4" w:space="4" w:color="auto"/>
        </w:pBdr>
        <w:jc w:val="both"/>
        <w:rPr>
          <w:b/>
          <w:u w:val="single"/>
        </w:rPr>
      </w:pPr>
      <w:r>
        <w:rPr>
          <w:b/>
          <w:u w:val="single"/>
        </w:rPr>
        <w:t>Lisez les deux documents et répondez aux questions suivantes :</w:t>
      </w:r>
    </w:p>
    <w:p w:rsidR="00944E5C" w:rsidRDefault="00146155" w:rsidP="00944E5C">
      <w:pPr>
        <w:pBdr>
          <w:top w:val="single" w:sz="4" w:space="1" w:color="auto"/>
          <w:left w:val="single" w:sz="4" w:space="4" w:color="auto"/>
          <w:bottom w:val="single" w:sz="4" w:space="1" w:color="auto"/>
          <w:right w:val="single" w:sz="4" w:space="4" w:color="auto"/>
        </w:pBdr>
        <w:jc w:val="both"/>
        <w:rPr>
          <w:sz w:val="20"/>
          <w:szCs w:val="20"/>
        </w:rPr>
      </w:pPr>
      <w:r>
        <w:rPr>
          <w:sz w:val="20"/>
          <w:szCs w:val="20"/>
        </w:rPr>
        <w:t>1/ D</w:t>
      </w:r>
      <w:r w:rsidR="00944E5C">
        <w:rPr>
          <w:sz w:val="20"/>
          <w:szCs w:val="20"/>
        </w:rPr>
        <w:t xml:space="preserve">ans le doc 1, </w:t>
      </w:r>
      <w:proofErr w:type="spellStart"/>
      <w:r w:rsidR="00944E5C">
        <w:rPr>
          <w:sz w:val="20"/>
          <w:szCs w:val="20"/>
        </w:rPr>
        <w:t>Rocé</w:t>
      </w:r>
      <w:proofErr w:type="spellEnd"/>
      <w:r w:rsidR="00944E5C">
        <w:rPr>
          <w:sz w:val="20"/>
          <w:szCs w:val="20"/>
        </w:rPr>
        <w:t xml:space="preserve"> se demande « qu’est ce qui pousse un jeune à garder l’argot et la démarche alors qu’il prend de l’âge ? »</w:t>
      </w:r>
      <w:r w:rsidR="00BB7318">
        <w:rPr>
          <w:sz w:val="20"/>
          <w:szCs w:val="20"/>
        </w:rPr>
        <w:t xml:space="preserve"> Formulez une réponse à cette question.</w:t>
      </w:r>
    </w:p>
    <w:p w:rsidR="00944E5C" w:rsidRDefault="00146155" w:rsidP="00944E5C">
      <w:pPr>
        <w:pBdr>
          <w:top w:val="single" w:sz="4" w:space="1" w:color="auto"/>
          <w:left w:val="single" w:sz="4" w:space="4" w:color="auto"/>
          <w:bottom w:val="single" w:sz="4" w:space="1" w:color="auto"/>
          <w:right w:val="single" w:sz="4" w:space="4" w:color="auto"/>
        </w:pBdr>
        <w:jc w:val="both"/>
        <w:rPr>
          <w:sz w:val="20"/>
          <w:szCs w:val="20"/>
        </w:rPr>
      </w:pPr>
      <w:r>
        <w:rPr>
          <w:sz w:val="20"/>
          <w:szCs w:val="20"/>
        </w:rPr>
        <w:t>2/ D</w:t>
      </w:r>
      <w:r w:rsidR="00944E5C">
        <w:rPr>
          <w:sz w:val="20"/>
          <w:szCs w:val="20"/>
        </w:rPr>
        <w:t xml:space="preserve">ans le doc.1, </w:t>
      </w:r>
      <w:proofErr w:type="spellStart"/>
      <w:r w:rsidR="00944E5C">
        <w:rPr>
          <w:sz w:val="20"/>
          <w:szCs w:val="20"/>
        </w:rPr>
        <w:t>Rocé</w:t>
      </w:r>
      <w:proofErr w:type="spellEnd"/>
      <w:r w:rsidR="00944E5C">
        <w:rPr>
          <w:sz w:val="20"/>
          <w:szCs w:val="20"/>
        </w:rPr>
        <w:t xml:space="preserve"> évoque des conséquences différentes pour le « jeune abonné aux musées et  celui à l’abri de bus », précisez qu’elle</w:t>
      </w:r>
      <w:r>
        <w:rPr>
          <w:sz w:val="20"/>
          <w:szCs w:val="20"/>
        </w:rPr>
        <w:t>s</w:t>
      </w:r>
      <w:r w:rsidR="00944E5C">
        <w:rPr>
          <w:sz w:val="20"/>
          <w:szCs w:val="20"/>
        </w:rPr>
        <w:t xml:space="preserve"> peuvent-être ces conséquences et expliquez pourquoi ?</w:t>
      </w:r>
    </w:p>
    <w:p w:rsidR="00146155" w:rsidRDefault="00944E5C" w:rsidP="00944E5C">
      <w:pPr>
        <w:pBdr>
          <w:top w:val="single" w:sz="4" w:space="1" w:color="auto"/>
          <w:left w:val="single" w:sz="4" w:space="4" w:color="auto"/>
          <w:bottom w:val="single" w:sz="4" w:space="1" w:color="auto"/>
          <w:right w:val="single" w:sz="4" w:space="4" w:color="auto"/>
        </w:pBdr>
        <w:jc w:val="both"/>
        <w:rPr>
          <w:sz w:val="20"/>
          <w:szCs w:val="20"/>
        </w:rPr>
      </w:pPr>
      <w:r>
        <w:rPr>
          <w:sz w:val="20"/>
          <w:szCs w:val="20"/>
        </w:rPr>
        <w:t>3/</w:t>
      </w:r>
      <w:r w:rsidR="00146155">
        <w:rPr>
          <w:sz w:val="20"/>
          <w:szCs w:val="20"/>
        </w:rPr>
        <w:t xml:space="preserve"> Dans le doc.1, expliquez pourquoi l’enfance et l’adolescence semble</w:t>
      </w:r>
      <w:r w:rsidR="002D11C3">
        <w:rPr>
          <w:sz w:val="20"/>
          <w:szCs w:val="20"/>
        </w:rPr>
        <w:t>nt</w:t>
      </w:r>
      <w:r w:rsidR="00146155">
        <w:rPr>
          <w:sz w:val="20"/>
          <w:szCs w:val="20"/>
        </w:rPr>
        <w:t xml:space="preserve"> déterminant pour l’individu ?</w:t>
      </w:r>
      <w:r w:rsidR="00BB7318">
        <w:rPr>
          <w:sz w:val="20"/>
          <w:szCs w:val="20"/>
        </w:rPr>
        <w:t xml:space="preserve"> Citez des passages de la chanson illustrant cette idée.</w:t>
      </w:r>
    </w:p>
    <w:p w:rsidR="00FC033B" w:rsidRPr="00146155" w:rsidRDefault="00944E5C" w:rsidP="00146155">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sidR="00146155">
        <w:rPr>
          <w:sz w:val="20"/>
          <w:szCs w:val="20"/>
        </w:rPr>
        <w:t>4/ A partir des documents 1 et 2, expliquez ce qu’est l’habitus</w:t>
      </w:r>
      <w:r w:rsidR="002D11C3">
        <w:rPr>
          <w:sz w:val="20"/>
          <w:szCs w:val="20"/>
        </w:rPr>
        <w:t xml:space="preserve">, le concept développé par Pierre Bourdieu et </w:t>
      </w:r>
      <w:r w:rsidR="000705FF">
        <w:rPr>
          <w:sz w:val="20"/>
          <w:szCs w:val="20"/>
        </w:rPr>
        <w:t xml:space="preserve">proposez une définition simple. </w:t>
      </w:r>
    </w:p>
    <w:p w:rsidR="00FC033B" w:rsidRDefault="00FC033B" w:rsidP="00FC033B">
      <w:pPr>
        <w:jc w:val="center"/>
        <w:rPr>
          <w:sz w:val="32"/>
          <w:szCs w:val="32"/>
        </w:rPr>
      </w:pPr>
    </w:p>
    <w:p w:rsidR="004109AB" w:rsidRDefault="004109AB" w:rsidP="00FC033B">
      <w:pPr>
        <w:jc w:val="center"/>
        <w:rPr>
          <w:sz w:val="32"/>
          <w:szCs w:val="32"/>
        </w:rPr>
      </w:pPr>
    </w:p>
    <w:p w:rsidR="004109AB" w:rsidRDefault="004109AB" w:rsidP="00FC033B">
      <w:pPr>
        <w:jc w:val="center"/>
        <w:rPr>
          <w:sz w:val="32"/>
          <w:szCs w:val="32"/>
        </w:rPr>
      </w:pPr>
    </w:p>
    <w:p w:rsidR="00472145" w:rsidRPr="00EE3303" w:rsidRDefault="00472145" w:rsidP="00472145">
      <w:pPr>
        <w:jc w:val="center"/>
        <w:rPr>
          <w:i/>
          <w:sz w:val="20"/>
          <w:szCs w:val="20"/>
        </w:rPr>
      </w:pPr>
      <w:r w:rsidRPr="00EE3303">
        <w:rPr>
          <w:i/>
          <w:sz w:val="20"/>
          <w:szCs w:val="20"/>
        </w:rPr>
        <w:t>Le rappeur et le sociologue :</w:t>
      </w:r>
    </w:p>
    <w:p w:rsidR="004109AB" w:rsidRPr="00EE3303" w:rsidRDefault="004109AB" w:rsidP="004109AB">
      <w:pPr>
        <w:jc w:val="both"/>
        <w:rPr>
          <w:sz w:val="20"/>
          <w:szCs w:val="20"/>
        </w:rPr>
      </w:pPr>
      <w:r w:rsidRPr="00EE3303">
        <w:rPr>
          <w:sz w:val="20"/>
          <w:szCs w:val="20"/>
        </w:rPr>
        <w:t xml:space="preserve">Le rappeur </w:t>
      </w:r>
      <w:proofErr w:type="spellStart"/>
      <w:r w:rsidRPr="00EE3303">
        <w:rPr>
          <w:sz w:val="20"/>
          <w:szCs w:val="20"/>
        </w:rPr>
        <w:t>Rocé</w:t>
      </w:r>
      <w:proofErr w:type="spellEnd"/>
      <w:r w:rsidRPr="00EE3303">
        <w:rPr>
          <w:sz w:val="20"/>
          <w:szCs w:val="20"/>
        </w:rPr>
        <w:t xml:space="preserve"> consacre un titre dans son album « </w:t>
      </w:r>
      <w:proofErr w:type="spellStart"/>
      <w:r w:rsidRPr="00EE3303">
        <w:rPr>
          <w:sz w:val="20"/>
          <w:szCs w:val="20"/>
        </w:rPr>
        <w:t>gunz’N</w:t>
      </w:r>
      <w:proofErr w:type="spellEnd"/>
      <w:r w:rsidRPr="00EE3303">
        <w:rPr>
          <w:sz w:val="20"/>
          <w:szCs w:val="20"/>
        </w:rPr>
        <w:t xml:space="preserve"> </w:t>
      </w:r>
      <w:proofErr w:type="spellStart"/>
      <w:r w:rsidRPr="00EE3303">
        <w:rPr>
          <w:sz w:val="20"/>
          <w:szCs w:val="20"/>
        </w:rPr>
        <w:t>Rocé</w:t>
      </w:r>
      <w:proofErr w:type="spellEnd"/>
      <w:r w:rsidRPr="00EE3303">
        <w:rPr>
          <w:sz w:val="20"/>
          <w:szCs w:val="20"/>
        </w:rPr>
        <w:t> » au concept sociologique d’habitus développé par Pierre Bourdieu.</w:t>
      </w:r>
    </w:p>
    <w:p w:rsidR="004109AB" w:rsidRPr="00EE3303" w:rsidRDefault="004109AB" w:rsidP="004109AB">
      <w:pPr>
        <w:jc w:val="both"/>
        <w:rPr>
          <w:sz w:val="20"/>
          <w:szCs w:val="20"/>
        </w:rPr>
      </w:pPr>
      <w:proofErr w:type="spellStart"/>
      <w:r w:rsidRPr="00EE3303">
        <w:rPr>
          <w:sz w:val="20"/>
          <w:szCs w:val="20"/>
        </w:rPr>
        <w:t>Rocé</w:t>
      </w:r>
      <w:proofErr w:type="spellEnd"/>
      <w:r w:rsidRPr="00EE3303">
        <w:rPr>
          <w:sz w:val="20"/>
          <w:szCs w:val="20"/>
        </w:rPr>
        <w:t xml:space="preserve"> se demande « qu’est ce qui pousse un jeune à garder l’argot et la démarche alors qu’il prend de l’âge », on peut penser que c’est parce que ces manières de se comporter, de parler sont tellement acquises</w:t>
      </w:r>
      <w:r w:rsidR="008E46C8" w:rsidRPr="00EE3303">
        <w:rPr>
          <w:sz w:val="20"/>
          <w:szCs w:val="20"/>
        </w:rPr>
        <w:t>, intériorisées</w:t>
      </w:r>
      <w:r w:rsidRPr="00EE3303">
        <w:rPr>
          <w:sz w:val="20"/>
          <w:szCs w:val="20"/>
        </w:rPr>
        <w:t xml:space="preserve"> par l’individu</w:t>
      </w:r>
      <w:r w:rsidR="00472145" w:rsidRPr="00EE3303">
        <w:rPr>
          <w:sz w:val="20"/>
          <w:szCs w:val="20"/>
        </w:rPr>
        <w:t xml:space="preserve"> pendant son enfance</w:t>
      </w:r>
      <w:r w:rsidRPr="00EE3303">
        <w:rPr>
          <w:sz w:val="20"/>
          <w:szCs w:val="20"/>
        </w:rPr>
        <w:t xml:space="preserve"> qu’il lui est quasi-impossible de s’en </w:t>
      </w:r>
      <w:r w:rsidR="008E46C8" w:rsidRPr="00EE3303">
        <w:rPr>
          <w:sz w:val="20"/>
          <w:szCs w:val="20"/>
        </w:rPr>
        <w:t>débarrasser</w:t>
      </w:r>
      <w:r w:rsidRPr="00EE3303">
        <w:rPr>
          <w:sz w:val="20"/>
          <w:szCs w:val="20"/>
        </w:rPr>
        <w:t>.</w:t>
      </w:r>
    </w:p>
    <w:p w:rsidR="004109AB" w:rsidRPr="00EE3303" w:rsidRDefault="004109AB" w:rsidP="004109AB">
      <w:pPr>
        <w:jc w:val="both"/>
        <w:rPr>
          <w:sz w:val="20"/>
          <w:szCs w:val="20"/>
        </w:rPr>
      </w:pPr>
      <w:r w:rsidRPr="00EE3303">
        <w:rPr>
          <w:sz w:val="20"/>
          <w:szCs w:val="20"/>
        </w:rPr>
        <w:t xml:space="preserve">Dans sa chanson </w:t>
      </w:r>
      <w:proofErr w:type="spellStart"/>
      <w:r w:rsidRPr="00EE3303">
        <w:rPr>
          <w:sz w:val="20"/>
          <w:szCs w:val="20"/>
        </w:rPr>
        <w:t>Rocé</w:t>
      </w:r>
      <w:proofErr w:type="spellEnd"/>
      <w:r w:rsidRPr="00EE3303">
        <w:rPr>
          <w:sz w:val="20"/>
          <w:szCs w:val="20"/>
        </w:rPr>
        <w:t xml:space="preserve"> fait notamment référence à plusieurs reprises au concept de </w:t>
      </w:r>
      <w:r w:rsidR="004C4CD0" w:rsidRPr="00EE3303">
        <w:rPr>
          <w:sz w:val="20"/>
          <w:szCs w:val="20"/>
        </w:rPr>
        <w:t>« </w:t>
      </w:r>
      <w:r w:rsidRPr="00EE3303">
        <w:rPr>
          <w:sz w:val="20"/>
          <w:szCs w:val="20"/>
        </w:rPr>
        <w:t>disposition</w:t>
      </w:r>
      <w:r w:rsidR="004C4CD0" w:rsidRPr="00EE3303">
        <w:rPr>
          <w:sz w:val="20"/>
          <w:szCs w:val="20"/>
        </w:rPr>
        <w:t> »</w:t>
      </w:r>
      <w:r w:rsidRPr="00EE3303">
        <w:rPr>
          <w:sz w:val="20"/>
          <w:szCs w:val="20"/>
        </w:rPr>
        <w:t xml:space="preserve"> (« disposé à…</w:t>
      </w:r>
      <w:r w:rsidR="004C4CD0" w:rsidRPr="00EE3303">
        <w:rPr>
          <w:sz w:val="20"/>
          <w:szCs w:val="20"/>
        </w:rPr>
        <w:t> »</w:t>
      </w:r>
      <w:r w:rsidRPr="00EE3303">
        <w:rPr>
          <w:sz w:val="20"/>
          <w:szCs w:val="20"/>
        </w:rPr>
        <w:t xml:space="preserve">). Les dispositions sont en sociologie des structures cognitives qui déterminent les actions des individus dans un contexte donné. Ces dispositions sont des aptitudes qui correspondent à des manières de penser, d’agir et d’être des individus. </w:t>
      </w:r>
    </w:p>
    <w:p w:rsidR="00FC033B" w:rsidRPr="00EE3303" w:rsidRDefault="008E46C8" w:rsidP="008E46C8">
      <w:pPr>
        <w:jc w:val="both"/>
        <w:rPr>
          <w:sz w:val="20"/>
          <w:szCs w:val="20"/>
        </w:rPr>
      </w:pPr>
      <w:r w:rsidRPr="00EE3303">
        <w:rPr>
          <w:sz w:val="20"/>
          <w:szCs w:val="20"/>
        </w:rPr>
        <w:t xml:space="preserve">Pierre Bourdieu explique dans </w:t>
      </w:r>
      <w:r w:rsidRPr="00EE3303">
        <w:rPr>
          <w:sz w:val="20"/>
          <w:szCs w:val="20"/>
          <w:u w:val="single"/>
        </w:rPr>
        <w:t>Le sens pratique</w:t>
      </w:r>
      <w:r w:rsidRPr="00EE3303">
        <w:rPr>
          <w:sz w:val="20"/>
          <w:szCs w:val="20"/>
        </w:rPr>
        <w:t xml:space="preserve"> (1980) que ces dispositions sont durablement acquises par l’individu au cours de sa socialisation.</w:t>
      </w:r>
      <w:r w:rsidR="00472145" w:rsidRPr="00EE3303">
        <w:rPr>
          <w:sz w:val="20"/>
          <w:szCs w:val="20"/>
        </w:rPr>
        <w:t xml:space="preserve"> On peut alors définir le concept d’habitus comme </w:t>
      </w:r>
      <w:r w:rsidR="00472145" w:rsidRPr="00EE3303">
        <w:rPr>
          <w:b/>
          <w:sz w:val="20"/>
          <w:szCs w:val="20"/>
        </w:rPr>
        <w:t>l’</w:t>
      </w:r>
      <w:r w:rsidR="00740B29" w:rsidRPr="00EE3303">
        <w:rPr>
          <w:b/>
          <w:sz w:val="20"/>
          <w:szCs w:val="20"/>
        </w:rPr>
        <w:t>ensemb</w:t>
      </w:r>
      <w:r w:rsidR="00472145" w:rsidRPr="00EE3303">
        <w:rPr>
          <w:b/>
          <w:sz w:val="20"/>
          <w:szCs w:val="20"/>
        </w:rPr>
        <w:t xml:space="preserve">le des manières d'être, d'agir et de penser, </w:t>
      </w:r>
      <w:r w:rsidR="00740B29" w:rsidRPr="00EE3303">
        <w:rPr>
          <w:b/>
          <w:sz w:val="20"/>
          <w:szCs w:val="20"/>
        </w:rPr>
        <w:t>intériorisées durablement par l'indivi</w:t>
      </w:r>
      <w:r w:rsidR="00472145" w:rsidRPr="00EE3303">
        <w:rPr>
          <w:b/>
          <w:sz w:val="20"/>
          <w:szCs w:val="20"/>
        </w:rPr>
        <w:t>du au cours de sa socialisation</w:t>
      </w:r>
      <w:r w:rsidR="00472145" w:rsidRPr="00EE3303">
        <w:rPr>
          <w:sz w:val="20"/>
          <w:szCs w:val="20"/>
        </w:rPr>
        <w:t>.</w:t>
      </w:r>
    </w:p>
    <w:p w:rsidR="00EE3303" w:rsidRDefault="00472145" w:rsidP="00EE3303">
      <w:pPr>
        <w:jc w:val="both"/>
        <w:rPr>
          <w:sz w:val="20"/>
          <w:szCs w:val="20"/>
        </w:rPr>
      </w:pPr>
      <w:r w:rsidRPr="00EE3303">
        <w:rPr>
          <w:sz w:val="20"/>
          <w:szCs w:val="20"/>
        </w:rPr>
        <w:t xml:space="preserve">La chanson de </w:t>
      </w:r>
      <w:proofErr w:type="spellStart"/>
      <w:r w:rsidRPr="00EE3303">
        <w:rPr>
          <w:sz w:val="20"/>
          <w:szCs w:val="20"/>
        </w:rPr>
        <w:t>Rocé</w:t>
      </w:r>
      <w:proofErr w:type="spellEnd"/>
      <w:r w:rsidRPr="00EE3303">
        <w:rPr>
          <w:sz w:val="20"/>
          <w:szCs w:val="20"/>
        </w:rPr>
        <w:t xml:space="preserve"> intitulé « Habitus » cherche à illustrer l’idée que l’ensemble de nos expériences passées, notamment celles vécues pendant l’enfance forge notre i</w:t>
      </w:r>
      <w:r w:rsidR="00EE3303">
        <w:rPr>
          <w:sz w:val="20"/>
          <w:szCs w:val="20"/>
        </w:rPr>
        <w:t xml:space="preserve">dentité, notre personnalité et influence nos trajectoire futures, tant dans le choix du conjoint (homogamie sociale) que dans les projets professionnels. </w:t>
      </w:r>
    </w:p>
    <w:p w:rsidR="00EE3303" w:rsidRDefault="00472145" w:rsidP="008E46C8">
      <w:pPr>
        <w:jc w:val="both"/>
        <w:rPr>
          <w:snapToGrid w:val="0"/>
          <w:sz w:val="20"/>
          <w:szCs w:val="20"/>
          <w:lang w:eastAsia="fr-FR"/>
        </w:rPr>
      </w:pPr>
      <w:r w:rsidRPr="00EE3303">
        <w:rPr>
          <w:sz w:val="20"/>
          <w:szCs w:val="20"/>
        </w:rPr>
        <w:t>Cet habitus, « </w:t>
      </w:r>
      <w:r w:rsidRPr="00EE3303">
        <w:rPr>
          <w:i/>
          <w:snapToGrid w:val="0"/>
          <w:sz w:val="20"/>
          <w:szCs w:val="20"/>
          <w:lang w:eastAsia="fr-FR"/>
        </w:rPr>
        <w:t>structures structurées prédisposées à fonctionner comme structures structurantes</w:t>
      </w:r>
      <w:r w:rsidRPr="00EE3303">
        <w:rPr>
          <w:snapToGrid w:val="0"/>
          <w:sz w:val="20"/>
          <w:szCs w:val="20"/>
          <w:lang w:eastAsia="fr-FR"/>
        </w:rPr>
        <w:t> », générateur de nos attitudes et comportements futurs,</w:t>
      </w:r>
      <w:r w:rsidR="00EE3303" w:rsidRPr="00EE3303">
        <w:rPr>
          <w:snapToGrid w:val="0"/>
          <w:sz w:val="20"/>
          <w:szCs w:val="20"/>
          <w:lang w:eastAsia="fr-FR"/>
        </w:rPr>
        <w:t xml:space="preserve"> est le produit d’un certain conditionnement l</w:t>
      </w:r>
      <w:r w:rsidR="009309E6">
        <w:rPr>
          <w:snapToGrid w:val="0"/>
          <w:sz w:val="20"/>
          <w:szCs w:val="20"/>
          <w:lang w:eastAsia="fr-FR"/>
        </w:rPr>
        <w:t>ié à nos conditions d’existence, d’une socialisation différenciée selon notre milieu social. Le</w:t>
      </w:r>
      <w:r w:rsidR="00EE3303">
        <w:rPr>
          <w:snapToGrid w:val="0"/>
          <w:sz w:val="20"/>
          <w:szCs w:val="20"/>
          <w:lang w:eastAsia="fr-FR"/>
        </w:rPr>
        <w:t>s</w:t>
      </w:r>
      <w:r w:rsidR="009309E6">
        <w:rPr>
          <w:snapToGrid w:val="0"/>
          <w:sz w:val="20"/>
          <w:szCs w:val="20"/>
          <w:lang w:eastAsia="fr-FR"/>
        </w:rPr>
        <w:t xml:space="preserve"> différentes</w:t>
      </w:r>
      <w:r w:rsidR="00EE3303">
        <w:rPr>
          <w:snapToGrid w:val="0"/>
          <w:sz w:val="20"/>
          <w:szCs w:val="20"/>
          <w:lang w:eastAsia="fr-FR"/>
        </w:rPr>
        <w:t xml:space="preserve"> expériences vécu</w:t>
      </w:r>
      <w:r w:rsidR="009309E6">
        <w:rPr>
          <w:snapToGrid w:val="0"/>
          <w:sz w:val="20"/>
          <w:szCs w:val="20"/>
          <w:lang w:eastAsia="fr-FR"/>
        </w:rPr>
        <w:t>es dans l’enfance dépendent en effet des</w:t>
      </w:r>
      <w:r w:rsidR="00EE3303">
        <w:rPr>
          <w:snapToGrid w:val="0"/>
          <w:sz w:val="20"/>
          <w:szCs w:val="20"/>
          <w:lang w:eastAsia="fr-FR"/>
        </w:rPr>
        <w:t xml:space="preserve"> conditions de vie. L’habitus sera donc différent selon que l’on ait grandi à la campagne ou en ville, en banlieue ou en centre ville, dans une maison ou un petit appartement, que l’on soit parti en vacances à l’étranger ou qu’on ne soit jamais parti</w:t>
      </w:r>
      <w:r w:rsidR="009309E6">
        <w:rPr>
          <w:snapToGrid w:val="0"/>
          <w:sz w:val="20"/>
          <w:szCs w:val="20"/>
          <w:lang w:eastAsia="fr-FR"/>
        </w:rPr>
        <w:t xml:space="preserve"> en vacances, ou encore que l’on soit «le jeune abonné au musée ou celui à l’abri de bus » pour reprendre les paroles de </w:t>
      </w:r>
      <w:proofErr w:type="spellStart"/>
      <w:r w:rsidR="009309E6">
        <w:rPr>
          <w:snapToGrid w:val="0"/>
          <w:sz w:val="20"/>
          <w:szCs w:val="20"/>
          <w:lang w:eastAsia="fr-FR"/>
        </w:rPr>
        <w:t>Rocé</w:t>
      </w:r>
      <w:proofErr w:type="spellEnd"/>
      <w:r w:rsidR="009309E6">
        <w:rPr>
          <w:snapToGrid w:val="0"/>
          <w:sz w:val="20"/>
          <w:szCs w:val="20"/>
          <w:lang w:eastAsia="fr-FR"/>
        </w:rPr>
        <w:t>.</w:t>
      </w:r>
    </w:p>
    <w:p w:rsidR="00472145" w:rsidRPr="00EE3303" w:rsidRDefault="00EE3303" w:rsidP="008E46C8">
      <w:pPr>
        <w:jc w:val="both"/>
        <w:rPr>
          <w:sz w:val="20"/>
          <w:szCs w:val="20"/>
        </w:rPr>
      </w:pPr>
      <w:r w:rsidRPr="00EE3303">
        <w:rPr>
          <w:snapToGrid w:val="0"/>
          <w:sz w:val="20"/>
          <w:szCs w:val="20"/>
          <w:lang w:eastAsia="fr-FR"/>
        </w:rPr>
        <w:t>Ainsi l’habitus ap</w:t>
      </w:r>
      <w:r>
        <w:rPr>
          <w:snapToGrid w:val="0"/>
          <w:sz w:val="20"/>
          <w:szCs w:val="20"/>
          <w:lang w:eastAsia="fr-FR"/>
        </w:rPr>
        <w:t>paraît comme un marqueur social :</w:t>
      </w:r>
      <w:r w:rsidRPr="00EE3303">
        <w:rPr>
          <w:snapToGrid w:val="0"/>
          <w:sz w:val="20"/>
          <w:szCs w:val="20"/>
          <w:lang w:eastAsia="fr-FR"/>
        </w:rPr>
        <w:t xml:space="preserve"> nos manières de nous comporter « trahissent » nos origines sociales. Ce qui amène </w:t>
      </w:r>
      <w:proofErr w:type="spellStart"/>
      <w:r w:rsidRPr="00EE3303">
        <w:rPr>
          <w:snapToGrid w:val="0"/>
          <w:sz w:val="20"/>
          <w:szCs w:val="20"/>
          <w:lang w:eastAsia="fr-FR"/>
        </w:rPr>
        <w:t>Rocé</w:t>
      </w:r>
      <w:proofErr w:type="spellEnd"/>
      <w:r w:rsidRPr="00EE3303">
        <w:rPr>
          <w:snapToGrid w:val="0"/>
          <w:sz w:val="20"/>
          <w:szCs w:val="20"/>
          <w:lang w:eastAsia="fr-FR"/>
        </w:rPr>
        <w:t xml:space="preserve"> à conclure sa chanson avec la phrase suivante « Humain, j’reste enfermé par mon habitus ».</w:t>
      </w:r>
    </w:p>
    <w:sectPr w:rsidR="00472145" w:rsidRPr="00EE3303" w:rsidSect="006E54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C033B"/>
    <w:rsid w:val="000705FF"/>
    <w:rsid w:val="00113C29"/>
    <w:rsid w:val="00146155"/>
    <w:rsid w:val="002D11C3"/>
    <w:rsid w:val="003E4AE9"/>
    <w:rsid w:val="004109AB"/>
    <w:rsid w:val="00472145"/>
    <w:rsid w:val="004C4CD0"/>
    <w:rsid w:val="006E540F"/>
    <w:rsid w:val="00740B29"/>
    <w:rsid w:val="008E46C8"/>
    <w:rsid w:val="009309E6"/>
    <w:rsid w:val="00944E5C"/>
    <w:rsid w:val="00B6647F"/>
    <w:rsid w:val="00BB7318"/>
    <w:rsid w:val="00C329D2"/>
    <w:rsid w:val="00D83170"/>
    <w:rsid w:val="00EB1661"/>
    <w:rsid w:val="00EC3E62"/>
    <w:rsid w:val="00EE3303"/>
    <w:rsid w:val="00FC03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033B"/>
    <w:rPr>
      <w:color w:val="0000FF"/>
      <w:u w:val="single"/>
    </w:rPr>
  </w:style>
  <w:style w:type="character" w:styleId="Lienhypertextesuivivisit">
    <w:name w:val="FollowedHyperlink"/>
    <w:basedOn w:val="Policepardfaut"/>
    <w:uiPriority w:val="99"/>
    <w:semiHidden/>
    <w:unhideWhenUsed/>
    <w:rsid w:val="00FC03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ius.com/Roce-habitus-lyrics" TargetMode="External"/><Relationship Id="rId3" Type="http://schemas.openxmlformats.org/officeDocument/2006/relationships/webSettings" Target="webSettings.xml"/><Relationship Id="rId7" Type="http://schemas.openxmlformats.org/officeDocument/2006/relationships/hyperlink" Target="http://genius.com/Roce-habitus-lyri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ius.com/Roce-habitus-lyrics" TargetMode="External"/><Relationship Id="rId11" Type="http://schemas.openxmlformats.org/officeDocument/2006/relationships/fontTable" Target="fontTable.xml"/><Relationship Id="rId5" Type="http://schemas.openxmlformats.org/officeDocument/2006/relationships/hyperlink" Target="http://genius.com/Roce-habitus-lyrics" TargetMode="External"/><Relationship Id="rId10" Type="http://schemas.openxmlformats.org/officeDocument/2006/relationships/hyperlink" Target="http://genius.com/Roce-habitus-lyrics" TargetMode="External"/><Relationship Id="rId4" Type="http://schemas.openxmlformats.org/officeDocument/2006/relationships/hyperlink" Target="http://genius.com/Roce-habitus-lyrics" TargetMode="External"/><Relationship Id="rId9" Type="http://schemas.openxmlformats.org/officeDocument/2006/relationships/hyperlink" Target="http://genius.com/Roce-habitus-lyric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1551</Words>
  <Characters>8533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LEVRAUV</dc:creator>
  <cp:lastModifiedBy>LEVRAUV</cp:lastModifiedBy>
  <cp:revision>6</cp:revision>
  <dcterms:created xsi:type="dcterms:W3CDTF">2016-12-08T16:38:00Z</dcterms:created>
  <dcterms:modified xsi:type="dcterms:W3CDTF">2016-12-08T16:59:00Z</dcterms:modified>
</cp:coreProperties>
</file>