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94" w:rsidRDefault="002A2D94" w:rsidP="002A2D94">
      <w:pPr>
        <w:spacing w:line="276" w:lineRule="auto"/>
        <w:jc w:val="both"/>
      </w:pPr>
      <w:r>
        <w:t>La loi Littoral est entrée en vigueur le 3 janvier 1986. Elle vise à encadrer l’aménagement de la Côte pour la protéger des excès de la spéculation immobilière. Elle fonde le principe d’équilibre entre aménagement, protection et mise en valeur du littoral.</w:t>
      </w:r>
    </w:p>
    <w:p w:rsidR="002A2D94" w:rsidRDefault="002A2D94" w:rsidP="00937292">
      <w:pPr>
        <w:pStyle w:val="Citationintense"/>
        <w:spacing w:line="276" w:lineRule="auto"/>
      </w:pPr>
      <w:r>
        <w:t>Objectifs :</w:t>
      </w:r>
    </w:p>
    <w:p w:rsidR="002A2D94" w:rsidRDefault="002A2D94" w:rsidP="002A2D94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Organiser le développement du littoral</w:t>
      </w:r>
    </w:p>
    <w:p w:rsidR="002A2D94" w:rsidRDefault="002A2D94" w:rsidP="002A2D94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Limiter l’urbanisation dans les espaces proches du rivage</w:t>
      </w:r>
    </w:p>
    <w:p w:rsidR="002A2D94" w:rsidRDefault="002A2D94" w:rsidP="002A2D94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Assurer la protection des milieux et paysages remarquables pour leurs caractères patrimoniaux, culturels et écologiques</w:t>
      </w:r>
    </w:p>
    <w:p w:rsidR="002A2D94" w:rsidRDefault="002A2D94" w:rsidP="00937292">
      <w:pPr>
        <w:pStyle w:val="Citationintense"/>
        <w:spacing w:line="276" w:lineRule="auto"/>
      </w:pPr>
      <w:r>
        <w:t>Obligations pour les Collectivités :</w:t>
      </w:r>
    </w:p>
    <w:p w:rsidR="002A2D94" w:rsidRDefault="002A2D94" w:rsidP="002A2D94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La loi doit être retrouvée dans les SCOT et PLU des communes concernées, ainsi que dans tous documents d’urbanisme.</w:t>
      </w:r>
    </w:p>
    <w:p w:rsidR="002A2D94" w:rsidRDefault="002A2D94" w:rsidP="002A2D94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Les communes doivent déclarer l’</w:t>
      </w:r>
      <w:proofErr w:type="spellStart"/>
      <w:r>
        <w:t>inconstructibilité</w:t>
      </w:r>
      <w:proofErr w:type="spellEnd"/>
      <w:r>
        <w:t xml:space="preserve"> des espaces remarquables. Si elles ne respectent pas cette obligation, elle est susceptible de voir son PLU annulé.</w:t>
      </w:r>
    </w:p>
    <w:p w:rsidR="002A2D94" w:rsidRDefault="002A2D94" w:rsidP="002A2D94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Une bande d’au moins 100m de large depuis le niveau de plus hautes eaux doit demeurer vierge de construction, à l</w:t>
      </w:r>
      <w:r w:rsidR="00937292">
        <w:t>’</w:t>
      </w:r>
      <w:r>
        <w:t>exception de certaines installations indispensables aux services publics et aux activités économiques liés à la mer (ports, pêche, aquaculture)</w:t>
      </w:r>
      <w:r w:rsidR="00937292">
        <w:t xml:space="preserve">. </w:t>
      </w:r>
    </w:p>
    <w:p w:rsidR="00937292" w:rsidRDefault="00937292" w:rsidP="002A2D94">
      <w:pPr>
        <w:pStyle w:val="Paragraphedeliste"/>
        <w:numPr>
          <w:ilvl w:val="0"/>
          <w:numId w:val="1"/>
        </w:numPr>
        <w:spacing w:line="276" w:lineRule="auto"/>
        <w:jc w:val="both"/>
      </w:pPr>
      <w:r>
        <w:t>Des aménagements légers peuvent être admis dans le cadre de l’accès de ces lieux au public, de leur valorisation, de leur exploitation ou leur gestion.</w:t>
      </w:r>
    </w:p>
    <w:sectPr w:rsidR="00937292" w:rsidSect="00022C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DB" w:rsidRDefault="00A27FDB" w:rsidP="002A2D94">
      <w:pPr>
        <w:spacing w:before="0" w:after="0" w:line="240" w:lineRule="auto"/>
      </w:pPr>
      <w:r>
        <w:separator/>
      </w:r>
    </w:p>
  </w:endnote>
  <w:endnote w:type="continuationSeparator" w:id="0">
    <w:p w:rsidR="00A27FDB" w:rsidRDefault="00A27FDB" w:rsidP="002A2D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DB" w:rsidRDefault="00A27FDB" w:rsidP="002A2D94">
      <w:pPr>
        <w:spacing w:before="0" w:after="0" w:line="240" w:lineRule="auto"/>
      </w:pPr>
      <w:r>
        <w:separator/>
      </w:r>
    </w:p>
  </w:footnote>
  <w:footnote w:type="continuationSeparator" w:id="0">
    <w:p w:rsidR="00A27FDB" w:rsidRDefault="00A27FDB" w:rsidP="002A2D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B24168AD7B014534A3A2F3ABB11236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2D94" w:rsidRDefault="002A2D9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Loi Littoral</w:t>
        </w:r>
      </w:p>
    </w:sdtContent>
  </w:sdt>
  <w:p w:rsidR="002A2D94" w:rsidRDefault="002A2D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C5A"/>
    <w:multiLevelType w:val="hybridMultilevel"/>
    <w:tmpl w:val="B28295A6"/>
    <w:lvl w:ilvl="0" w:tplc="1BD071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D94"/>
    <w:rsid w:val="00022C29"/>
    <w:rsid w:val="002A2D94"/>
    <w:rsid w:val="00855299"/>
    <w:rsid w:val="00937292"/>
    <w:rsid w:val="00937B4E"/>
    <w:rsid w:val="00A2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2D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D94"/>
  </w:style>
  <w:style w:type="paragraph" w:styleId="Pieddepage">
    <w:name w:val="footer"/>
    <w:basedOn w:val="Normal"/>
    <w:link w:val="PieddepageCar"/>
    <w:uiPriority w:val="99"/>
    <w:semiHidden/>
    <w:unhideWhenUsed/>
    <w:rsid w:val="002A2D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2D94"/>
  </w:style>
  <w:style w:type="paragraph" w:styleId="Textedebulles">
    <w:name w:val="Balloon Text"/>
    <w:basedOn w:val="Normal"/>
    <w:link w:val="TextedebullesCar"/>
    <w:uiPriority w:val="99"/>
    <w:semiHidden/>
    <w:unhideWhenUsed/>
    <w:rsid w:val="002A2D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D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D9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72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729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4168AD7B014534A3A2F3ABB1123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00F88-F05F-45A1-ABE6-BA154F3ECC39}"/>
      </w:docPartPr>
      <w:docPartBody>
        <w:p w:rsidR="00000000" w:rsidRDefault="00E72C9A" w:rsidP="00E72C9A">
          <w:pPr>
            <w:pStyle w:val="B24168AD7B014534A3A2F3ABB11236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2C9A"/>
    <w:rsid w:val="00334F12"/>
    <w:rsid w:val="00E7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4168AD7B014534A3A2F3ABB11236FA">
    <w:name w:val="B24168AD7B014534A3A2F3ABB11236FA"/>
    <w:rsid w:val="00E72C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el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Littoral</dc:title>
  <dc:subject/>
  <dc:creator>labeguerie</dc:creator>
  <cp:keywords/>
  <dc:description/>
  <cp:lastModifiedBy>labeguerie</cp:lastModifiedBy>
  <cp:revision>1</cp:revision>
  <dcterms:created xsi:type="dcterms:W3CDTF">2013-06-23T13:27:00Z</dcterms:created>
  <dcterms:modified xsi:type="dcterms:W3CDTF">2013-06-23T13:42:00Z</dcterms:modified>
</cp:coreProperties>
</file>